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32" w:rsidRDefault="00693B5F">
      <w:pPr>
        <w:pStyle w:val="3"/>
        <w:shd w:val="clear" w:color="auto" w:fill="auto"/>
        <w:spacing w:after="296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  <w:r>
        <w:rPr>
          <w:sz w:val="26"/>
          <w:szCs w:val="26"/>
        </w:rPr>
        <w:br/>
        <w:t>к проекту закона Чувашской Республики</w:t>
      </w:r>
      <w:r>
        <w:rPr>
          <w:sz w:val="26"/>
          <w:szCs w:val="26"/>
        </w:rPr>
        <w:br/>
        <w:t>«О</w:t>
      </w:r>
      <w:r w:rsidR="00140E06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140E06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вопросах в области ведения гражданами садоводства и огородничества для собственных нужд в Чувашской Республике»</w:t>
      </w:r>
    </w:p>
    <w:p w:rsidR="00196D32" w:rsidRDefault="00693B5F">
      <w:pPr>
        <w:pStyle w:val="2"/>
        <w:shd w:val="clear" w:color="auto" w:fill="auto"/>
        <w:spacing w:before="0" w:line="240" w:lineRule="auto"/>
        <w:ind w:firstLine="760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Настоящий проект закона Чувашской Республики «О</w:t>
      </w:r>
      <w:r w:rsidR="00140E06">
        <w:rPr>
          <w:sz w:val="26"/>
          <w:szCs w:val="26"/>
        </w:rPr>
        <w:t>б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140E06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вопросах в области ведения гражданами садоводства и огородничества для собственных нужд в Чувашской Республике» (далее – проект закона) разработан в соответствии с Федеральным законом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Федерации»» (далее – Федеральный закон). </w:t>
      </w:r>
      <w:proofErr w:type="gramEnd"/>
    </w:p>
    <w:p w:rsidR="00196D32" w:rsidRDefault="00693B5F">
      <w:pPr>
        <w:pStyle w:val="2"/>
        <w:shd w:val="clear" w:color="auto" w:fill="auto"/>
        <w:spacing w:before="0" w:line="240" w:lineRule="auto"/>
        <w:ind w:firstLine="760"/>
        <w:rPr>
          <w:sz w:val="26"/>
          <w:szCs w:val="26"/>
        </w:rPr>
      </w:pPr>
      <w:r>
        <w:rPr>
          <w:sz w:val="26"/>
          <w:szCs w:val="26"/>
        </w:rPr>
        <w:t xml:space="preserve">Действие проекта закона направлено на регулирование некоторых вопросов в области ведения гражданами садоводства и огородничества для собственных нужд в Чувашской Республике (далее </w:t>
      </w:r>
      <w:r w:rsidR="00140E06">
        <w:rPr>
          <w:sz w:val="26"/>
          <w:szCs w:val="26"/>
        </w:rPr>
        <w:t>–</w:t>
      </w:r>
      <w:r>
        <w:rPr>
          <w:sz w:val="26"/>
          <w:szCs w:val="26"/>
        </w:rPr>
        <w:t xml:space="preserve"> ведение садоводства и огородничества). </w:t>
      </w:r>
      <w:proofErr w:type="gramStart"/>
      <w:r>
        <w:rPr>
          <w:sz w:val="26"/>
          <w:szCs w:val="26"/>
        </w:rPr>
        <w:t>Проектом закона определяются полномочия органов государственной власти Чувашской Республики в области ведения гражданами садоводства и огородничества для собственных нужд в Чувашской Республике, особенности  предоставления земельных участков, находящи</w:t>
      </w:r>
      <w:r w:rsidR="00140E06">
        <w:rPr>
          <w:sz w:val="26"/>
          <w:szCs w:val="26"/>
        </w:rPr>
        <w:t>х</w:t>
      </w:r>
      <w:r>
        <w:rPr>
          <w:sz w:val="26"/>
          <w:szCs w:val="26"/>
        </w:rPr>
        <w:t>ся в государственной собственности Чувашской Республики или в муниципальной собственности</w:t>
      </w:r>
      <w:r w:rsidR="00140E06">
        <w:rPr>
          <w:sz w:val="26"/>
          <w:szCs w:val="26"/>
        </w:rPr>
        <w:t xml:space="preserve">, </w:t>
      </w:r>
      <w:r>
        <w:rPr>
          <w:sz w:val="26"/>
          <w:szCs w:val="26"/>
        </w:rPr>
        <w:t>гражданам для ведения садоводства и огородничества, а также предусматривается, что государственная и муниципальная поддержка оказывается в формах, предусмотренных законодательством Российской Федерации.</w:t>
      </w:r>
      <w:proofErr w:type="gramEnd"/>
    </w:p>
    <w:p w:rsidR="00196D32" w:rsidRDefault="00693B5F">
      <w:pPr>
        <w:pStyle w:val="2"/>
        <w:shd w:val="clear" w:color="auto" w:fill="auto"/>
        <w:spacing w:before="0" w:line="240" w:lineRule="auto"/>
        <w:ind w:firstLine="7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Проект закона не устанавливает новые и не изменяет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в </w:t>
      </w:r>
      <w:proofErr w:type="gramStart"/>
      <w:r>
        <w:rPr>
          <w:color w:val="auto"/>
          <w:sz w:val="26"/>
          <w:szCs w:val="26"/>
        </w:rPr>
        <w:t>связи</w:t>
      </w:r>
      <w:proofErr w:type="gramEnd"/>
      <w:r>
        <w:rPr>
          <w:color w:val="auto"/>
          <w:sz w:val="26"/>
          <w:szCs w:val="26"/>
        </w:rPr>
        <w:t xml:space="preserve"> с чем  в отношении проекта закона оценка регулирующего воздействия не  проводится.</w:t>
      </w:r>
    </w:p>
    <w:p w:rsidR="00196D32" w:rsidRDefault="00693B5F">
      <w:pPr>
        <w:pStyle w:val="2"/>
        <w:shd w:val="clear" w:color="auto" w:fill="auto"/>
        <w:spacing w:before="0" w:line="240" w:lineRule="auto"/>
        <w:ind w:firstLine="7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Принятие Закона Чувашской Республики «О некоторых вопросах в области ведения гражданами садоводства и огородничества для собственных нужд в Чувашской Республике» не повлечет за собой выделения дополнительных средств из республиканского бюджета Чувашской Республики.</w:t>
      </w:r>
    </w:p>
    <w:p w:rsidR="00196D32" w:rsidRDefault="00196D32">
      <w:pPr>
        <w:pStyle w:val="2"/>
        <w:shd w:val="clear" w:color="auto" w:fill="auto"/>
        <w:spacing w:before="0" w:line="240" w:lineRule="auto"/>
        <w:ind w:firstLine="760"/>
        <w:rPr>
          <w:sz w:val="26"/>
          <w:szCs w:val="26"/>
        </w:rPr>
      </w:pPr>
    </w:p>
    <w:p w:rsidR="00196D32" w:rsidRDefault="00196D32">
      <w:pPr>
        <w:pStyle w:val="2"/>
        <w:shd w:val="clear" w:color="auto" w:fill="auto"/>
        <w:spacing w:before="0" w:line="240" w:lineRule="auto"/>
        <w:ind w:firstLine="760"/>
        <w:rPr>
          <w:sz w:val="26"/>
          <w:szCs w:val="26"/>
        </w:rPr>
      </w:pPr>
    </w:p>
    <w:p w:rsidR="00196D32" w:rsidRDefault="00196D32">
      <w:pPr>
        <w:pStyle w:val="2"/>
        <w:shd w:val="clear" w:color="auto" w:fill="auto"/>
        <w:spacing w:before="0" w:line="240" w:lineRule="auto"/>
        <w:ind w:firstLine="760"/>
        <w:rPr>
          <w:sz w:val="26"/>
          <w:szCs w:val="26"/>
        </w:rPr>
      </w:pP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196D32">
        <w:tc>
          <w:tcPr>
            <w:tcW w:w="43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32" w:rsidRDefault="00693B5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Заместитель Председателя Кабинета Министров Чувашской Республики – министр сельского хозяйства Чувашской Республики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D32" w:rsidRDefault="00196D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196D32" w:rsidRDefault="00196D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196D32" w:rsidRDefault="00196D32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:rsidR="00196D32" w:rsidRDefault="00693B5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С.Г. Артамонов</w:t>
            </w:r>
          </w:p>
        </w:tc>
      </w:tr>
    </w:tbl>
    <w:p w:rsidR="00196D32" w:rsidRDefault="00196D32">
      <w:pPr>
        <w:pStyle w:val="2"/>
        <w:shd w:val="clear" w:color="auto" w:fill="auto"/>
        <w:spacing w:before="0" w:line="240" w:lineRule="auto"/>
        <w:ind w:firstLine="760"/>
        <w:rPr>
          <w:sz w:val="26"/>
          <w:szCs w:val="26"/>
        </w:rPr>
      </w:pPr>
    </w:p>
    <w:sectPr w:rsidR="00196D32">
      <w:endnotePr>
        <w:numFmt w:val="decimal"/>
      </w:endnotePr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endnotePr>
    <w:numFmt w:val="decimal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32"/>
    <w:rsid w:val="00140E06"/>
    <w:rsid w:val="00175494"/>
    <w:rsid w:val="00196D32"/>
    <w:rsid w:val="00693B5F"/>
    <w:rsid w:val="0092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 (2)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qFormat/>
    <w:rPr>
      <w:sz w:val="16"/>
      <w:szCs w:val="16"/>
    </w:rPr>
  </w:style>
  <w:style w:type="character" w:styleId="a4">
    <w:name w:val="Hyperlink"/>
    <w:basedOn w:val="a0"/>
    <w:rPr>
      <w:color w:val="0066CC"/>
      <w:u w:val="single"/>
    </w:rPr>
  </w:style>
  <w:style w:type="character" w:customStyle="1" w:styleId="30">
    <w:name w:val="Основной текст (3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Текст выноски Знак"/>
    <w:basedOn w:val="a0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30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 (2)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qFormat/>
    <w:rPr>
      <w:sz w:val="16"/>
      <w:szCs w:val="16"/>
    </w:rPr>
  </w:style>
  <w:style w:type="character" w:styleId="a4">
    <w:name w:val="Hyperlink"/>
    <w:basedOn w:val="a0"/>
    <w:rPr>
      <w:color w:val="0066CC"/>
      <w:u w:val="single"/>
    </w:rPr>
  </w:style>
  <w:style w:type="character" w:customStyle="1" w:styleId="30">
    <w:name w:val="Основной текст (3)_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Текст выноски Знак"/>
    <w:basedOn w:val="a0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ahoma"/>
        <a:ea typeface="Tahoma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Григорьев Владислав Владимирович</dc:creator>
  <cp:lastModifiedBy>МСХ ЧР</cp:lastModifiedBy>
  <cp:revision>2</cp:revision>
  <cp:lastPrinted>2019-06-10T14:55:00Z</cp:lastPrinted>
  <dcterms:created xsi:type="dcterms:W3CDTF">2019-06-10T15:33:00Z</dcterms:created>
  <dcterms:modified xsi:type="dcterms:W3CDTF">2019-06-10T15:33:00Z</dcterms:modified>
</cp:coreProperties>
</file>