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0E1CBB">
        <w:tc>
          <w:tcPr>
            <w:tcW w:w="4677" w:type="dxa"/>
            <w:tcBorders>
              <w:top w:val="nil"/>
              <w:left w:val="nil"/>
              <w:bottom w:val="nil"/>
              <w:right w:val="nil"/>
            </w:tcBorders>
          </w:tcPr>
          <w:p w:rsidR="000E1CBB" w:rsidRDefault="000E1CBB" w:rsidP="006840FE">
            <w:pPr>
              <w:pStyle w:val="ConsPlusNormal"/>
              <w:spacing w:line="264" w:lineRule="auto"/>
              <w:outlineLvl w:val="0"/>
            </w:pPr>
          </w:p>
        </w:tc>
        <w:tc>
          <w:tcPr>
            <w:tcW w:w="4677" w:type="dxa"/>
            <w:tcBorders>
              <w:top w:val="nil"/>
              <w:left w:val="nil"/>
              <w:bottom w:val="nil"/>
              <w:right w:val="nil"/>
            </w:tcBorders>
          </w:tcPr>
          <w:p w:rsidR="000E1CBB" w:rsidRDefault="000E1CBB" w:rsidP="006840FE">
            <w:pPr>
              <w:pStyle w:val="ConsPlusNormal"/>
              <w:spacing w:line="264" w:lineRule="auto"/>
              <w:jc w:val="right"/>
              <w:outlineLvl w:val="0"/>
            </w:pPr>
            <w:r>
              <w:t>Извлечение</w:t>
            </w:r>
          </w:p>
        </w:tc>
      </w:tr>
      <w:tr w:rsidR="000E1CBB">
        <w:tc>
          <w:tcPr>
            <w:tcW w:w="4677" w:type="dxa"/>
            <w:tcBorders>
              <w:top w:val="nil"/>
              <w:left w:val="nil"/>
              <w:bottom w:val="nil"/>
              <w:right w:val="nil"/>
            </w:tcBorders>
          </w:tcPr>
          <w:p w:rsidR="000E1CBB" w:rsidRDefault="000E1CBB" w:rsidP="006840FE">
            <w:pPr>
              <w:pStyle w:val="ConsPlusNormal"/>
              <w:spacing w:line="264" w:lineRule="auto"/>
              <w:outlineLvl w:val="0"/>
            </w:pPr>
            <w:r>
              <w:t>30 марта 2006 года</w:t>
            </w:r>
          </w:p>
        </w:tc>
        <w:tc>
          <w:tcPr>
            <w:tcW w:w="4677" w:type="dxa"/>
            <w:tcBorders>
              <w:top w:val="nil"/>
              <w:left w:val="nil"/>
              <w:bottom w:val="nil"/>
              <w:right w:val="nil"/>
            </w:tcBorders>
          </w:tcPr>
          <w:p w:rsidR="000E1CBB" w:rsidRDefault="000E1CBB" w:rsidP="006840FE">
            <w:pPr>
              <w:pStyle w:val="ConsPlusNormal"/>
              <w:spacing w:line="264" w:lineRule="auto"/>
              <w:jc w:val="right"/>
              <w:outlineLvl w:val="0"/>
            </w:pPr>
            <w:r>
              <w:t>N 9</w:t>
            </w:r>
          </w:p>
        </w:tc>
      </w:tr>
    </w:tbl>
    <w:p w:rsidR="000E1CBB" w:rsidRDefault="000E1CBB" w:rsidP="006840FE">
      <w:pPr>
        <w:pStyle w:val="ConsPlusNormal"/>
        <w:pBdr>
          <w:top w:val="single" w:sz="6" w:space="0" w:color="auto"/>
        </w:pBdr>
        <w:spacing w:before="100" w:after="100" w:line="264" w:lineRule="auto"/>
        <w:jc w:val="both"/>
        <w:rPr>
          <w:sz w:val="2"/>
          <w:szCs w:val="2"/>
        </w:rPr>
      </w:pPr>
    </w:p>
    <w:p w:rsidR="000E1CBB" w:rsidRDefault="000E1CBB" w:rsidP="006840FE">
      <w:pPr>
        <w:pStyle w:val="ConsPlusNormal"/>
        <w:spacing w:line="264" w:lineRule="auto"/>
        <w:jc w:val="both"/>
      </w:pPr>
    </w:p>
    <w:p w:rsidR="000E1CBB" w:rsidRDefault="000E1CBB" w:rsidP="006840FE">
      <w:pPr>
        <w:pStyle w:val="ConsPlusTitle"/>
        <w:spacing w:line="264" w:lineRule="auto"/>
        <w:jc w:val="center"/>
      </w:pPr>
      <w:r>
        <w:t>ЗАКОН</w:t>
      </w:r>
    </w:p>
    <w:p w:rsidR="000E1CBB" w:rsidRDefault="000E1CBB" w:rsidP="006840FE">
      <w:pPr>
        <w:pStyle w:val="ConsPlusTitle"/>
        <w:spacing w:line="264" w:lineRule="auto"/>
        <w:jc w:val="center"/>
      </w:pPr>
    </w:p>
    <w:p w:rsidR="000E1CBB" w:rsidRDefault="000E1CBB" w:rsidP="006840FE">
      <w:pPr>
        <w:pStyle w:val="ConsPlusTitle"/>
        <w:spacing w:line="264" w:lineRule="auto"/>
        <w:jc w:val="center"/>
      </w:pPr>
      <w:r>
        <w:t>ЧУВАШСКОЙ РЕСПУБЛИКИ</w:t>
      </w:r>
    </w:p>
    <w:p w:rsidR="000E1CBB" w:rsidRDefault="000E1CBB" w:rsidP="006840FE">
      <w:pPr>
        <w:pStyle w:val="ConsPlusTitle"/>
        <w:spacing w:line="264" w:lineRule="auto"/>
        <w:jc w:val="center"/>
      </w:pPr>
    </w:p>
    <w:p w:rsidR="000E1CBB" w:rsidRDefault="000E1CBB" w:rsidP="006840FE">
      <w:pPr>
        <w:pStyle w:val="ConsPlusTitle"/>
        <w:spacing w:line="264" w:lineRule="auto"/>
        <w:jc w:val="center"/>
      </w:pPr>
      <w:r>
        <w:t>О ВЫБОРАХ ДЕПУТАТОВ ГОСУДАРСТВЕННОГО СОВЕТА</w:t>
      </w:r>
    </w:p>
    <w:p w:rsidR="000E1CBB" w:rsidRDefault="000E1CBB" w:rsidP="006840FE">
      <w:pPr>
        <w:pStyle w:val="ConsPlusTitle"/>
        <w:spacing w:line="264" w:lineRule="auto"/>
        <w:jc w:val="center"/>
      </w:pPr>
      <w:r>
        <w:t>ЧУВАШСКОЙ РЕСПУБЛИКИ</w:t>
      </w:r>
    </w:p>
    <w:p w:rsidR="000E1CBB" w:rsidRDefault="000E1CBB" w:rsidP="006840FE">
      <w:pPr>
        <w:pStyle w:val="ConsPlusNormal"/>
        <w:spacing w:line="264" w:lineRule="auto"/>
        <w:jc w:val="both"/>
      </w:pPr>
    </w:p>
    <w:p w:rsidR="000E1CBB" w:rsidRDefault="000E1CBB" w:rsidP="006840FE">
      <w:pPr>
        <w:pStyle w:val="ConsPlusNormal"/>
        <w:spacing w:line="264" w:lineRule="auto"/>
        <w:jc w:val="right"/>
      </w:pPr>
      <w:proofErr w:type="gramStart"/>
      <w:r>
        <w:t>Принят</w:t>
      </w:r>
      <w:proofErr w:type="gramEnd"/>
    </w:p>
    <w:p w:rsidR="000E1CBB" w:rsidRDefault="000E1CBB" w:rsidP="006840FE">
      <w:pPr>
        <w:pStyle w:val="ConsPlusNormal"/>
        <w:spacing w:line="264" w:lineRule="auto"/>
        <w:jc w:val="right"/>
      </w:pPr>
      <w:r>
        <w:t>Государственным Советом</w:t>
      </w:r>
    </w:p>
    <w:p w:rsidR="000E1CBB" w:rsidRDefault="000E1CBB" w:rsidP="006840FE">
      <w:pPr>
        <w:pStyle w:val="ConsPlusNormal"/>
        <w:spacing w:line="264" w:lineRule="auto"/>
        <w:jc w:val="right"/>
      </w:pPr>
      <w:r>
        <w:t>Чувашской Республики</w:t>
      </w:r>
    </w:p>
    <w:p w:rsidR="000E1CBB" w:rsidRDefault="000E1CBB" w:rsidP="006840FE">
      <w:pPr>
        <w:pStyle w:val="ConsPlusNormal"/>
        <w:spacing w:line="264" w:lineRule="auto"/>
        <w:jc w:val="right"/>
      </w:pPr>
      <w:r>
        <w:t>14 марта 2006 года</w:t>
      </w:r>
    </w:p>
    <w:p w:rsidR="000E1CBB" w:rsidRDefault="000E1CBB" w:rsidP="006840FE">
      <w:pPr>
        <w:pStyle w:val="ConsPlusTitle"/>
        <w:spacing w:before="220" w:line="264" w:lineRule="auto"/>
        <w:outlineLvl w:val="1"/>
      </w:pPr>
      <w:r>
        <w:t>…</w:t>
      </w:r>
    </w:p>
    <w:p w:rsidR="000E1CBB" w:rsidRDefault="000E1CBB" w:rsidP="006840FE">
      <w:pPr>
        <w:pStyle w:val="ConsPlusTitle"/>
        <w:spacing w:before="220" w:line="264" w:lineRule="auto"/>
        <w:jc w:val="center"/>
        <w:outlineLvl w:val="1"/>
      </w:pPr>
      <w:r>
        <w:t>Глава 2. РЕГИСТРАЦИЯ (УЧЕТ) ИЗБИРАТЕЛЕЙ, СОСТАВЛЕНИЕ</w:t>
      </w:r>
    </w:p>
    <w:p w:rsidR="000E1CBB" w:rsidRDefault="000E1CBB" w:rsidP="006840FE">
      <w:pPr>
        <w:pStyle w:val="ConsPlusTitle"/>
        <w:spacing w:line="264" w:lineRule="auto"/>
        <w:jc w:val="center"/>
      </w:pPr>
      <w:r>
        <w:t>СПИСКОВ ИЗБИРАТЕЛЕЙ, ОБРАЗОВАНИЕ ИЗБИРАТЕЛЬНЫХ ОКРУГОВ,</w:t>
      </w:r>
    </w:p>
    <w:p w:rsidR="000E1CBB" w:rsidRDefault="000E1CBB" w:rsidP="006840FE">
      <w:pPr>
        <w:pStyle w:val="ConsPlusTitle"/>
        <w:spacing w:line="264" w:lineRule="auto"/>
        <w:jc w:val="center"/>
      </w:pPr>
      <w:r>
        <w:t>ИЗБИРАТЕЛЬНЫХ УЧАСТКОВ</w:t>
      </w:r>
    </w:p>
    <w:p w:rsidR="000E1CBB" w:rsidRDefault="000E1CBB" w:rsidP="006840FE">
      <w:pPr>
        <w:pStyle w:val="ConsPlusTitle"/>
        <w:spacing w:before="220" w:line="264" w:lineRule="auto"/>
        <w:jc w:val="both"/>
        <w:outlineLvl w:val="2"/>
      </w:pPr>
      <w:r>
        <w:t>…</w:t>
      </w:r>
    </w:p>
    <w:p w:rsidR="000E1CBB" w:rsidRDefault="000E1CBB" w:rsidP="006840FE">
      <w:pPr>
        <w:pStyle w:val="ConsPlusTitle"/>
        <w:spacing w:before="220" w:line="264" w:lineRule="auto"/>
        <w:ind w:firstLine="540"/>
        <w:jc w:val="both"/>
        <w:outlineLvl w:val="2"/>
      </w:pPr>
      <w:r>
        <w:t>Статья 15. Составление списков избирателей</w:t>
      </w:r>
    </w:p>
    <w:p w:rsidR="000E1CBB" w:rsidRDefault="000E1CBB" w:rsidP="006840FE">
      <w:pPr>
        <w:pStyle w:val="ConsPlusNormal"/>
        <w:spacing w:before="220" w:line="264" w:lineRule="auto"/>
        <w:ind w:firstLine="540"/>
        <w:jc w:val="both"/>
      </w:pPr>
      <w:r>
        <w:t xml:space="preserve">3. </w:t>
      </w:r>
      <w:proofErr w:type="gramStart"/>
      <w:r>
        <w:t xml:space="preserve">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w:t>
      </w:r>
      <w:hyperlink r:id="rId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гражданина на</w:t>
      </w:r>
      <w:proofErr w:type="gramEnd"/>
      <w:r>
        <w:t xml:space="preserve"> территории этого участка (при наличии у гражданина активного избирательного права) либо наличие у гражданина открепительного удостоверения. </w:t>
      </w:r>
      <w:proofErr w:type="gramStart"/>
      <w:r>
        <w:t xml:space="preserve">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r:id="rId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roofErr w:type="gramEnd"/>
      <w:r>
        <w:t>, - другими уполномоченными на то органами, организациями и должностными лицами.</w:t>
      </w:r>
    </w:p>
    <w:p w:rsidR="000E1CBB" w:rsidRDefault="000E1CBB" w:rsidP="006840FE">
      <w:pPr>
        <w:pStyle w:val="ConsPlusNormal"/>
        <w:spacing w:before="220" w:line="264" w:lineRule="auto"/>
        <w:ind w:firstLine="540"/>
        <w:jc w:val="both"/>
      </w:pPr>
      <w:proofErr w:type="gramStart"/>
      <w:r>
        <w:t>3</w:t>
      </w:r>
      <w:r w:rsidRPr="000E1CBB">
        <w:rPr>
          <w:vertAlign w:val="superscript"/>
        </w:rPr>
        <w:t>2</w:t>
      </w:r>
      <w:r>
        <w:t xml:space="preserve"> Избиратель, место жительства которого находится на территории Чувашской Республики, зарегистрированный по месту пребывания на территории соответствующего избирательного участка не менее чем за три месяца до дня голосования, может быть включен в список избирателей на этом избирательном участке на основании личного письменного заявления, поданного в соответствующую территориальную избирательную комиссию за 60 - 21 день до дня голосования.</w:t>
      </w:r>
      <w:proofErr w:type="gramEnd"/>
      <w:r>
        <w:t xml:space="preserve"> В заявлении указывается адрес места жительства избирателя. Избиратель, подавший заявление, включается в список избирателей на этом избирательном участке до передачи списка в участковую избирательную комиссию. Информация об этом передается, в том числе с использованием ГАС "Выборы", в территориальную избирательную комиссию по месту жительства избирателя. Территориальная избирательная комиссия, получившая данную информацию, в соответствующей строке списка избирателей делает отметку: "Включен в список </w:t>
      </w:r>
      <w:r>
        <w:lastRenderedPageBreak/>
        <w:t xml:space="preserve">избирателей на избирательном участке N" с указанием номера избирательного участка. </w:t>
      </w:r>
      <w:proofErr w:type="gramStart"/>
      <w:r>
        <w:t>Если к моменту поступления данной информации избиратель уже был исключен из списка избирателей по месту его жительства на основании выдачи ему открепительного удостоверения или в связи с удовлетворением ранее поданного заявления о включении его в список избирателей по другому месту пребывания, информация об этом в таком же порядке передается в территориальную избирательную комиссию, в которую подано заявление избирателя о включении</w:t>
      </w:r>
      <w:proofErr w:type="gramEnd"/>
      <w:r>
        <w:t xml:space="preserve"> его в список избирателей по месту пребывания. Такая информация является основанием для исключения избирателя из списка избирателей по месту его пребывания.</w:t>
      </w:r>
    </w:p>
    <w:p w:rsidR="000E1CBB" w:rsidRDefault="000E1CBB" w:rsidP="006840FE">
      <w:pPr>
        <w:pStyle w:val="ConsPlusNormal"/>
        <w:spacing w:before="220" w:line="264" w:lineRule="auto"/>
        <w:ind w:firstLine="540"/>
        <w:jc w:val="both"/>
      </w:pPr>
      <w:r>
        <w:t xml:space="preserve">13.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w:t>
      </w:r>
      <w:proofErr w:type="gramStart"/>
      <w:r>
        <w:t>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roofErr w:type="gramEnd"/>
      <w:r>
        <w:t xml:space="preserve"> </w:t>
      </w:r>
      <w:proofErr w:type="gramStart"/>
      <w:r>
        <w:t>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w:t>
      </w:r>
      <w:proofErr w:type="gramEnd"/>
      <w:r>
        <w:t xml:space="preserve"> В случае</w:t>
      </w:r>
      <w:proofErr w:type="gramStart"/>
      <w:r>
        <w:t>,</w:t>
      </w:r>
      <w:proofErr w:type="gramEnd"/>
      <w:r>
        <w:t xml:space="preserve">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w:t>
      </w:r>
      <w:proofErr w:type="gramStart"/>
      <w:r>
        <w:t xml:space="preserve">Исключение гражданина Российской Федерации из списка избирателей после его подписания председателями и секретарями соответствующих территориальных избирательных комиссий и заверения его печатями этих комиссий в порядке, предусмотренном </w:t>
      </w:r>
      <w:hyperlink r:id="rId9" w:history="1">
        <w:r>
          <w:rPr>
            <w:color w:val="0000FF"/>
          </w:rPr>
          <w:t>частью 9</w:t>
        </w:r>
      </w:hyperlink>
      <w:r>
        <w:t xml:space="preserve"> настоящей статьи,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а также в случае выдачи избирателю открепительного</w:t>
      </w:r>
      <w:proofErr w:type="gramEnd"/>
      <w:r>
        <w:t xml:space="preserve"> удостоверения.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w:t>
      </w:r>
      <w:proofErr w:type="gramStart"/>
      <w:r>
        <w:t>списке</w:t>
      </w:r>
      <w:proofErr w:type="gramEnd"/>
      <w:r>
        <w:t xml:space="preserve"> избирателей заверяется подписью председателя участковой избирательной комиссии, а при выдаче открепительного удостоверения - подписью члена избирательной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избирательную комиссию об изменении указанных в </w:t>
      </w:r>
      <w:hyperlink r:id="rId10" w:history="1">
        <w:r>
          <w:rPr>
            <w:color w:val="0000FF"/>
          </w:rPr>
          <w:t>части 4 статьи 14</w:t>
        </w:r>
      </w:hyperlink>
      <w:r>
        <w:t xml:space="preserve"> настоящего Закона сведений об избирателях, включенных в список избирателей на соответствующем избирательном участке.</w:t>
      </w:r>
    </w:p>
    <w:p w:rsidR="000E1CBB" w:rsidRDefault="000E1CBB" w:rsidP="006840FE">
      <w:pPr>
        <w:pStyle w:val="ConsPlusNormal"/>
        <w:spacing w:before="220" w:line="264" w:lineRule="auto"/>
        <w:ind w:firstLine="540"/>
        <w:jc w:val="both"/>
      </w:pPr>
      <w:r>
        <w:t xml:space="preserve">14. </w:t>
      </w:r>
      <w:proofErr w:type="gramStart"/>
      <w:r>
        <w:t>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w:t>
      </w:r>
      <w:proofErr w:type="gramEnd"/>
      <w:r>
        <w:t xml:space="preserve"> в участковую избирательную комиссию не </w:t>
      </w:r>
      <w:proofErr w:type="gramStart"/>
      <w:r>
        <w:t>позднее</w:t>
      </w:r>
      <w:proofErr w:type="gramEnd"/>
      <w:r>
        <w:t xml:space="preserve"> чем за три дня до дня голосования.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w:t>
      </w:r>
      <w:r>
        <w:lastRenderedPageBreak/>
        <w:t>строке списка избирателей делает отметку: "Включен в список избирателей на избирательном участке N" с указанием номера избирательного участка.</w:t>
      </w:r>
    </w:p>
    <w:p w:rsidR="000E1CBB" w:rsidRDefault="000E1CBB" w:rsidP="006840FE">
      <w:pPr>
        <w:pStyle w:val="ConsPlusNormal"/>
        <w:spacing w:before="220" w:line="264" w:lineRule="auto"/>
        <w:ind w:firstLine="540"/>
        <w:jc w:val="both"/>
      </w:pPr>
      <w:r>
        <w:t>14</w:t>
      </w:r>
      <w:r w:rsidRPr="000E1CBB">
        <w:rPr>
          <w:vertAlign w:val="superscript"/>
        </w:rPr>
        <w:t>2</w:t>
      </w:r>
      <w:r>
        <w:t xml:space="preserve">. На избирательных участках, образованных в соответствии с </w:t>
      </w:r>
      <w:hyperlink w:anchor="P24" w:history="1">
        <w:r>
          <w:rPr>
            <w:color w:val="0000FF"/>
          </w:rPr>
          <w:t>частью 4 статьи 17</w:t>
        </w:r>
      </w:hyperlink>
      <w:r>
        <w:t xml:space="preserve"> настоящего Закона на вокзалах и в аэропорту, списки избирателей составляются в день голосования. Избиратели, находящиеся в день голосования в указанных </w:t>
      </w:r>
      <w:proofErr w:type="gramStart"/>
      <w:r>
        <w:t>местах</w:t>
      </w:r>
      <w:proofErr w:type="gramEnd"/>
      <w:r>
        <w:t>, включаются в списки избирателей по предъявлении открепительного удостоверения.</w:t>
      </w:r>
    </w:p>
    <w:p w:rsidR="000E1CBB" w:rsidRDefault="006840FE" w:rsidP="006840FE">
      <w:pPr>
        <w:pStyle w:val="ConsPlusTitle"/>
        <w:spacing w:before="220" w:line="264" w:lineRule="auto"/>
        <w:jc w:val="both"/>
        <w:outlineLvl w:val="2"/>
      </w:pPr>
      <w:r>
        <w:t>…</w:t>
      </w:r>
    </w:p>
    <w:p w:rsidR="000E1CBB" w:rsidRDefault="000E1CBB" w:rsidP="006840FE">
      <w:pPr>
        <w:pStyle w:val="ConsPlusTitle"/>
        <w:spacing w:before="220" w:line="264" w:lineRule="auto"/>
        <w:ind w:firstLine="540"/>
        <w:jc w:val="both"/>
        <w:outlineLvl w:val="2"/>
      </w:pPr>
      <w:r>
        <w:t>Статья 17. Образование избирательных участков</w:t>
      </w:r>
    </w:p>
    <w:p w:rsidR="000E1CBB" w:rsidRDefault="000E1CBB" w:rsidP="006840FE">
      <w:pPr>
        <w:pStyle w:val="ConsPlusNormal"/>
        <w:spacing w:before="220" w:line="264" w:lineRule="auto"/>
        <w:jc w:val="both"/>
      </w:pPr>
      <w:bookmarkStart w:id="0" w:name="P24"/>
      <w:bookmarkEnd w:id="0"/>
      <w:r>
        <w:t>…</w:t>
      </w:r>
    </w:p>
    <w:p w:rsidR="000E1CBB" w:rsidRDefault="000E1CBB" w:rsidP="006840FE">
      <w:pPr>
        <w:pStyle w:val="ConsPlusNormal"/>
        <w:spacing w:before="220" w:line="264" w:lineRule="auto"/>
        <w:ind w:firstLine="540"/>
        <w:jc w:val="both"/>
      </w:pPr>
      <w:r>
        <w:t xml:space="preserve">4. В местах временного пребывания избирателей (больницах, санаториях, домах отдыха, на вокзалах, в аэропорту, местах содержания под </w:t>
      </w:r>
      <w:proofErr w:type="gramStart"/>
      <w:r>
        <w:t>стражей</w:t>
      </w:r>
      <w:proofErr w:type="gramEnd"/>
      <w:r>
        <w:t xml:space="preserve"> подозреваемых и обвиняемых и других местах временного пребывания) избирательные участки могут образовываться соответствующей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Центральной избирательной комиссией Чувашской Республики - не позднее чем за три дня до дня голосования. Такие участки входят в избирательные округа по месту их расположения.</w:t>
      </w:r>
    </w:p>
    <w:p w:rsidR="000E1CBB" w:rsidRDefault="000E1CBB" w:rsidP="006840FE">
      <w:pPr>
        <w:pStyle w:val="ConsPlusTitle"/>
        <w:spacing w:before="220" w:line="264" w:lineRule="auto"/>
        <w:outlineLvl w:val="1"/>
      </w:pPr>
      <w:r>
        <w:t>…</w:t>
      </w:r>
    </w:p>
    <w:p w:rsidR="000E1CBB" w:rsidRDefault="000E1CBB" w:rsidP="006840FE">
      <w:pPr>
        <w:pStyle w:val="ConsPlusTitle"/>
        <w:spacing w:before="220" w:line="264" w:lineRule="auto"/>
        <w:jc w:val="center"/>
        <w:outlineLvl w:val="1"/>
      </w:pPr>
      <w:r>
        <w:t>Глава 3. ИЗБИРАТЕЛЬНЫЕ КОМИССИИ</w:t>
      </w:r>
    </w:p>
    <w:p w:rsidR="000E1CBB" w:rsidRDefault="000E1CBB" w:rsidP="006840FE">
      <w:pPr>
        <w:pStyle w:val="ConsPlusTitle"/>
        <w:spacing w:before="220" w:line="264" w:lineRule="auto"/>
        <w:jc w:val="both"/>
        <w:outlineLvl w:val="2"/>
      </w:pPr>
      <w:r>
        <w:t>…</w:t>
      </w:r>
    </w:p>
    <w:p w:rsidR="000E1CBB" w:rsidRDefault="000E1CBB" w:rsidP="006840FE">
      <w:pPr>
        <w:pStyle w:val="ConsPlusTitle"/>
        <w:spacing w:before="220" w:line="264" w:lineRule="auto"/>
        <w:ind w:firstLine="540"/>
        <w:jc w:val="both"/>
        <w:outlineLvl w:val="2"/>
      </w:pPr>
      <w:r>
        <w:t>Статья 21. Порядок формирования и полномочия территориальных избирательных комиссий</w:t>
      </w:r>
    </w:p>
    <w:p w:rsidR="000E1CBB" w:rsidRDefault="000E1CBB" w:rsidP="006840FE">
      <w:pPr>
        <w:pStyle w:val="ConsPlusNormal"/>
        <w:spacing w:before="220" w:line="264" w:lineRule="auto"/>
        <w:jc w:val="both"/>
      </w:pPr>
      <w:r>
        <w:t>…</w:t>
      </w:r>
    </w:p>
    <w:p w:rsidR="00A66969" w:rsidRDefault="00A66969" w:rsidP="006840FE">
      <w:pPr>
        <w:pStyle w:val="ConsPlusNormal"/>
        <w:spacing w:before="220" w:line="264" w:lineRule="auto"/>
        <w:ind w:firstLine="540"/>
        <w:jc w:val="both"/>
      </w:pPr>
      <w:r w:rsidRPr="00A66969">
        <w:t>10. Территориальная избирательная комиссия:</w:t>
      </w:r>
    </w:p>
    <w:p w:rsidR="000E1CBB" w:rsidRDefault="000E1CBB" w:rsidP="006840FE">
      <w:pPr>
        <w:pStyle w:val="ConsPlusNormal"/>
        <w:spacing w:before="220" w:line="264" w:lineRule="auto"/>
        <w:ind w:firstLine="540"/>
        <w:jc w:val="both"/>
      </w:pPr>
      <w:r>
        <w:t>выдает открепительные удостоверения;</w:t>
      </w:r>
    </w:p>
    <w:p w:rsidR="000E1CBB" w:rsidRDefault="000E1CBB" w:rsidP="006840FE">
      <w:pPr>
        <w:pStyle w:val="ConsPlusTitle"/>
        <w:spacing w:before="220" w:line="264" w:lineRule="auto"/>
        <w:ind w:firstLine="540"/>
        <w:jc w:val="both"/>
        <w:outlineLvl w:val="2"/>
      </w:pPr>
      <w:r>
        <w:t>Статья 22. Порядок формирования и полномочия участковых избирательных комиссий</w:t>
      </w:r>
    </w:p>
    <w:p w:rsidR="000E1CBB" w:rsidRDefault="000E1CBB" w:rsidP="006840FE">
      <w:pPr>
        <w:pStyle w:val="ConsPlusNormal"/>
        <w:spacing w:before="220" w:line="264" w:lineRule="auto"/>
        <w:jc w:val="both"/>
      </w:pPr>
      <w:r>
        <w:t>…</w:t>
      </w:r>
    </w:p>
    <w:p w:rsidR="000E1CBB" w:rsidRDefault="000E1CBB" w:rsidP="006840FE">
      <w:pPr>
        <w:pStyle w:val="ConsPlusNormal"/>
        <w:spacing w:before="220" w:line="264" w:lineRule="auto"/>
        <w:ind w:firstLine="540"/>
        <w:jc w:val="both"/>
      </w:pPr>
      <w:r>
        <w:t>9. Участковая избирательная комиссия:</w:t>
      </w:r>
    </w:p>
    <w:p w:rsidR="000E1CBB" w:rsidRDefault="000E1CBB" w:rsidP="006840FE">
      <w:pPr>
        <w:pStyle w:val="ConsPlusNormal"/>
        <w:spacing w:before="220" w:line="264" w:lineRule="auto"/>
        <w:ind w:firstLine="540"/>
        <w:jc w:val="both"/>
      </w:pPr>
      <w:r>
        <w:t>организует на избирательном участке голосование в день голосования, выдает открепительные удостоверения;</w:t>
      </w:r>
    </w:p>
    <w:p w:rsidR="000E1CBB" w:rsidRDefault="000E1CBB" w:rsidP="006840FE">
      <w:pPr>
        <w:pStyle w:val="ConsPlusTitle"/>
        <w:spacing w:before="220" w:line="264" w:lineRule="auto"/>
        <w:jc w:val="both"/>
        <w:outlineLvl w:val="2"/>
      </w:pPr>
      <w:r>
        <w:t>…</w:t>
      </w:r>
    </w:p>
    <w:p w:rsidR="000E1CBB" w:rsidRDefault="000E1CBB" w:rsidP="006840FE">
      <w:pPr>
        <w:pStyle w:val="ConsPlusTitle"/>
        <w:spacing w:before="220" w:line="264" w:lineRule="auto"/>
        <w:ind w:firstLine="540"/>
        <w:jc w:val="both"/>
        <w:outlineLvl w:val="2"/>
      </w:pPr>
      <w:r>
        <w:t>Статья 25. Гласность в деятельности избирательных комиссий</w:t>
      </w:r>
    </w:p>
    <w:p w:rsidR="000E1CBB" w:rsidRDefault="000E1CBB" w:rsidP="006840FE">
      <w:pPr>
        <w:pStyle w:val="ConsPlusNormal"/>
        <w:spacing w:before="220" w:line="264" w:lineRule="auto"/>
        <w:ind w:firstLine="540"/>
        <w:jc w:val="both"/>
      </w:pPr>
      <w:r>
        <w:t xml:space="preserve">Обеспечение принципа гласности в деятельности избирательных комиссий регулируется </w:t>
      </w:r>
      <w:hyperlink r:id="rId11" w:history="1">
        <w:r>
          <w:rPr>
            <w:color w:val="0000FF"/>
          </w:rPr>
          <w:t>статьей 30</w:t>
        </w:r>
      </w:hyperlink>
      <w:r>
        <w:t xml:space="preserve"> Федерального закона.</w:t>
      </w:r>
    </w:p>
    <w:p w:rsidR="000E1CBB" w:rsidRDefault="000E1CBB" w:rsidP="006840FE">
      <w:pPr>
        <w:pStyle w:val="ConsPlusNormal"/>
        <w:spacing w:before="220" w:line="264" w:lineRule="auto"/>
        <w:ind w:firstLine="540"/>
        <w:jc w:val="both"/>
      </w:pPr>
      <w:proofErr w:type="gramStart"/>
      <w:r>
        <w:t xml:space="preserve">При проведении выборов депутатов Государственного Совета Чувашской Республики наблюдателя могут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w:t>
      </w:r>
      <w:r>
        <w:lastRenderedPageBreak/>
        <w:t xml:space="preserve">объединение, зарегистрировавшее список кандидатов, субъекты общественного контроля, указанные в </w:t>
      </w:r>
      <w:hyperlink r:id="rId12" w:history="1">
        <w:r>
          <w:rPr>
            <w:color w:val="0000FF"/>
          </w:rPr>
          <w:t>пунктах 1</w:t>
        </w:r>
      </w:hyperlink>
      <w:r>
        <w:t xml:space="preserve"> и </w:t>
      </w:r>
      <w:hyperlink r:id="rId13"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w:t>
      </w:r>
      <w:proofErr w:type="gramEnd"/>
    </w:p>
    <w:p w:rsidR="000E1CBB" w:rsidRDefault="000E1CBB" w:rsidP="006840FE">
      <w:pPr>
        <w:pStyle w:val="ConsPlusTitle"/>
        <w:spacing w:before="220" w:line="264" w:lineRule="auto"/>
        <w:outlineLvl w:val="1"/>
      </w:pPr>
      <w:r>
        <w:t>…</w:t>
      </w:r>
    </w:p>
    <w:p w:rsidR="000E1CBB" w:rsidRDefault="000E1CBB" w:rsidP="006840FE">
      <w:pPr>
        <w:pStyle w:val="ConsPlusTitle"/>
        <w:spacing w:before="220" w:line="264" w:lineRule="auto"/>
        <w:jc w:val="center"/>
        <w:outlineLvl w:val="1"/>
      </w:pPr>
      <w:r>
        <w:t>Глава 7. ФИНАНСИРОВАНИЕ ВЫБОРОВ</w:t>
      </w:r>
    </w:p>
    <w:p w:rsidR="000E1CBB" w:rsidRDefault="000E1CBB" w:rsidP="006840FE">
      <w:pPr>
        <w:pStyle w:val="ConsPlusNormal"/>
        <w:spacing w:line="264" w:lineRule="auto"/>
        <w:outlineLvl w:val="1"/>
      </w:pPr>
      <w:r>
        <w:t>…</w:t>
      </w:r>
    </w:p>
    <w:p w:rsidR="000E1CBB" w:rsidRDefault="000E1CBB" w:rsidP="006840FE">
      <w:pPr>
        <w:pStyle w:val="ConsPlusTitle"/>
        <w:spacing w:before="220" w:line="264" w:lineRule="auto"/>
        <w:ind w:firstLine="540"/>
        <w:jc w:val="both"/>
        <w:outlineLvl w:val="2"/>
      </w:pPr>
      <w:r>
        <w:t>Статья 52. Финансовое обеспечение подготовки и проведения выборов</w:t>
      </w:r>
    </w:p>
    <w:p w:rsidR="000E1CBB" w:rsidRDefault="000E1CBB" w:rsidP="006840FE">
      <w:pPr>
        <w:pStyle w:val="ConsPlusNormal"/>
        <w:spacing w:before="220" w:line="264" w:lineRule="auto"/>
        <w:ind w:firstLine="540"/>
        <w:jc w:val="both"/>
      </w:pPr>
      <w:r>
        <w:t xml:space="preserve">8. </w:t>
      </w:r>
      <w:proofErr w:type="gramStart"/>
      <w:r>
        <w:t>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депутатов Государственного Совета Чувашской Республики, осуществляются Центральной избирательной комиссией Чувашской Республики или по ее решению соответствующими нижестоящими комиссиями.</w:t>
      </w:r>
      <w:proofErr w:type="gramEnd"/>
      <w:r>
        <w:t xml:space="preserve"> </w:t>
      </w:r>
      <w:proofErr w:type="gramStart"/>
      <w:r>
        <w:t xml:space="preserve">Такие закупки осуществляются на основании Федерального </w:t>
      </w:r>
      <w:hyperlink r:id="rId1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Кабинета Министров Чувашской Республики не реже одного раза в пять лет.</w:t>
      </w:r>
      <w:proofErr w:type="gramEnd"/>
    </w:p>
    <w:p w:rsidR="000E1CBB" w:rsidRDefault="000E1CBB" w:rsidP="006840FE">
      <w:pPr>
        <w:pStyle w:val="ConsPlusTitle"/>
        <w:spacing w:before="220" w:line="264" w:lineRule="auto"/>
        <w:outlineLvl w:val="1"/>
      </w:pPr>
      <w:r>
        <w:t>…</w:t>
      </w:r>
    </w:p>
    <w:p w:rsidR="000E1CBB" w:rsidRDefault="000E1CBB" w:rsidP="006840FE">
      <w:pPr>
        <w:pStyle w:val="ConsPlusTitle"/>
        <w:spacing w:before="220" w:line="264" w:lineRule="auto"/>
        <w:jc w:val="center"/>
        <w:outlineLvl w:val="1"/>
      </w:pPr>
      <w:r>
        <w:t>Глава 8. ПОРЯДОК ГОЛОСОВАНИЯ, УСТАНОВЛЕНИЕ ИТОГОВ</w:t>
      </w:r>
    </w:p>
    <w:p w:rsidR="000E1CBB" w:rsidRDefault="000E1CBB" w:rsidP="006840FE">
      <w:pPr>
        <w:pStyle w:val="ConsPlusTitle"/>
        <w:spacing w:line="264" w:lineRule="auto"/>
        <w:jc w:val="center"/>
      </w:pPr>
      <w:r>
        <w:t>ГОЛОСОВАНИЯ, ОПРЕДЕЛЕНИЕ РЕЗУЛЬТАТОВ ВЫБОРОВ И ИХ</w:t>
      </w:r>
    </w:p>
    <w:p w:rsidR="000E1CBB" w:rsidRDefault="000E1CBB" w:rsidP="006840FE">
      <w:pPr>
        <w:pStyle w:val="ConsPlusTitle"/>
        <w:spacing w:line="264" w:lineRule="auto"/>
        <w:jc w:val="center"/>
      </w:pPr>
      <w:r>
        <w:t>ОПУБЛИКОВАНИЕ</w:t>
      </w:r>
    </w:p>
    <w:p w:rsidR="000E1CBB" w:rsidRDefault="000E1CBB" w:rsidP="006840FE">
      <w:pPr>
        <w:pStyle w:val="ConsPlusTitle"/>
        <w:spacing w:before="220" w:line="264" w:lineRule="auto"/>
        <w:jc w:val="both"/>
        <w:outlineLvl w:val="2"/>
      </w:pPr>
      <w:r>
        <w:t>…</w:t>
      </w:r>
    </w:p>
    <w:p w:rsidR="000E1CBB" w:rsidRDefault="000E1CBB" w:rsidP="006840FE">
      <w:pPr>
        <w:pStyle w:val="ConsPlusTitle"/>
        <w:spacing w:before="220" w:line="264" w:lineRule="auto"/>
        <w:ind w:firstLine="540"/>
        <w:jc w:val="both"/>
        <w:outlineLvl w:val="2"/>
      </w:pPr>
      <w:r>
        <w:t>Статья 58</w:t>
      </w:r>
      <w:r w:rsidRPr="00A66969">
        <w:rPr>
          <w:vertAlign w:val="superscript"/>
        </w:rPr>
        <w:t>1</w:t>
      </w:r>
      <w:r>
        <w:t xml:space="preserve"> Открепительное удостоверение</w:t>
      </w:r>
    </w:p>
    <w:p w:rsidR="000E1CBB" w:rsidRDefault="000E1CBB" w:rsidP="006840FE">
      <w:pPr>
        <w:pStyle w:val="ConsPlusNormal"/>
        <w:spacing w:line="264" w:lineRule="auto"/>
        <w:ind w:firstLine="540"/>
        <w:jc w:val="both"/>
      </w:pPr>
      <w:r>
        <w:t>(</w:t>
      </w:r>
      <w:proofErr w:type="gramStart"/>
      <w:r>
        <w:t>введена</w:t>
      </w:r>
      <w:proofErr w:type="gramEnd"/>
      <w:r>
        <w:t xml:space="preserve"> </w:t>
      </w:r>
      <w:hyperlink r:id="rId15" w:history="1">
        <w:r>
          <w:rPr>
            <w:color w:val="0000FF"/>
          </w:rPr>
          <w:t>Законом</w:t>
        </w:r>
      </w:hyperlink>
      <w:r>
        <w:t xml:space="preserve"> ЧР от 18.04.2016 N 20)</w:t>
      </w:r>
    </w:p>
    <w:p w:rsidR="000E1CBB" w:rsidRDefault="000E1CBB" w:rsidP="006840FE">
      <w:pPr>
        <w:pStyle w:val="ConsPlusNormal"/>
        <w:spacing w:line="264" w:lineRule="auto"/>
        <w:jc w:val="both"/>
      </w:pPr>
    </w:p>
    <w:p w:rsidR="000E1CBB" w:rsidRDefault="000E1CBB" w:rsidP="006840FE">
      <w:pPr>
        <w:pStyle w:val="ConsPlusNormal"/>
        <w:spacing w:line="264" w:lineRule="auto"/>
        <w:ind w:firstLine="540"/>
        <w:jc w:val="both"/>
      </w:pPr>
      <w:r>
        <w:t xml:space="preserve">1. </w:t>
      </w:r>
      <w:proofErr w:type="gramStart"/>
      <w:r>
        <w:t>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в соответствующей территориальной избирательной комиссии (за 30 - 11 дней до дня голосования) либо в участковой избирательной комиссии (за 10 и менее дней до дня голосования) открепительное удостоверение и принять участие в голосовании (в пределах избирательного округа, где</w:t>
      </w:r>
      <w:proofErr w:type="gramEnd"/>
      <w:r>
        <w:t xml:space="preserve"> избиратель обладает активным избирательным правом) на том избирательном участке, на котором он будет находиться в день голосования.</w:t>
      </w:r>
    </w:p>
    <w:p w:rsidR="000E1CBB" w:rsidRDefault="000E1CBB" w:rsidP="006840FE">
      <w:pPr>
        <w:pStyle w:val="ConsPlusNormal"/>
        <w:spacing w:before="220" w:line="264" w:lineRule="auto"/>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0E1CBB" w:rsidRDefault="000E1CBB" w:rsidP="006840FE">
      <w:pPr>
        <w:pStyle w:val="ConsPlusNormal"/>
        <w:spacing w:before="220" w:line="264" w:lineRule="auto"/>
        <w:ind w:firstLine="540"/>
        <w:jc w:val="both"/>
      </w:pPr>
      <w:r>
        <w:t xml:space="preserve">3. Открепительные удостоверения </w:t>
      </w:r>
      <w:proofErr w:type="gramStart"/>
      <w:r>
        <w:t>являются документами строгой отчетности и имеют</w:t>
      </w:r>
      <w:proofErr w:type="gramEnd"/>
      <w:r>
        <w:t xml:space="preserve"> единую нумерацию на всей территории проведения выборов. Открепительное удостоверение изготавливается по форме согласно </w:t>
      </w:r>
      <w:hyperlink r:id="rId16" w:history="1">
        <w:r>
          <w:rPr>
            <w:color w:val="0000FF"/>
          </w:rPr>
          <w:t>приложению 2</w:t>
        </w:r>
      </w:hyperlink>
      <w:r>
        <w:t xml:space="preserve"> к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Центральной избирательной комиссией Чувашской </w:t>
      </w:r>
      <w:r>
        <w:lastRenderedPageBreak/>
        <w:t xml:space="preserve">Республики не </w:t>
      </w:r>
      <w:proofErr w:type="gramStart"/>
      <w:r>
        <w:t>позднее</w:t>
      </w:r>
      <w:proofErr w:type="gramEnd"/>
      <w:r>
        <w:t xml:space="preserve"> чем за 60 дней до дня голосования. Центральной избирательной комиссией Чувашской Республики определяются также способы защиты открепительных удостоверений от подделки при их изготовлении.</w:t>
      </w:r>
    </w:p>
    <w:p w:rsidR="000E1CBB" w:rsidRDefault="000E1CBB" w:rsidP="006840FE">
      <w:pPr>
        <w:pStyle w:val="ConsPlusNormal"/>
        <w:spacing w:before="220" w:line="264" w:lineRule="auto"/>
        <w:ind w:firstLine="540"/>
        <w:jc w:val="both"/>
      </w:pPr>
      <w:r>
        <w:t xml:space="preserve">4. </w:t>
      </w:r>
      <w:proofErr w:type="gramStart"/>
      <w:r>
        <w:t xml:space="preserve">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w:t>
      </w:r>
      <w:proofErr w:type="spellStart"/>
      <w:r>
        <w:t>микрошрифтом</w:t>
      </w:r>
      <w:proofErr w:type="spellEnd"/>
      <w:r>
        <w:t xml:space="preserve"> и (или) защитной сеткой и (или) иные специальные элементы защиты.</w:t>
      </w:r>
      <w:proofErr w:type="gramEnd"/>
    </w:p>
    <w:p w:rsidR="000E1CBB" w:rsidRDefault="000E1CBB" w:rsidP="006840FE">
      <w:pPr>
        <w:pStyle w:val="ConsPlusNormal"/>
        <w:spacing w:before="220" w:line="264" w:lineRule="auto"/>
        <w:ind w:firstLine="540"/>
        <w:jc w:val="both"/>
      </w:pPr>
      <w:r>
        <w:t>5. Закупка открепительных удостоверений осуществляется Центральной избирательной комиссией Чувашской Республики централизованно на основании ее решения.</w:t>
      </w:r>
    </w:p>
    <w:p w:rsidR="000E1CBB" w:rsidRDefault="000E1CBB" w:rsidP="006840FE">
      <w:pPr>
        <w:pStyle w:val="ConsPlusNormal"/>
        <w:spacing w:before="220" w:line="264" w:lineRule="auto"/>
        <w:ind w:firstLine="540"/>
        <w:jc w:val="both"/>
      </w:pPr>
      <w:r>
        <w:t xml:space="preserve">6. Открепительное удостоверение выдается соответствующей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w:t>
      </w:r>
      <w:proofErr w:type="gramStart"/>
      <w:r>
        <w:t>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руководителем органа социальной защиты населения (если избиратель является инвалидом), администрацией учреждения, в котором содержатся под стражей подозреваемые или обвиняемые (если избиратель содержится в этом учреждении в качестве подозреваемого или обвиняемого).</w:t>
      </w:r>
      <w:proofErr w:type="gramEnd"/>
    </w:p>
    <w:p w:rsidR="000E1CBB" w:rsidRDefault="000E1CBB" w:rsidP="006840FE">
      <w:pPr>
        <w:pStyle w:val="ConsPlusNormal"/>
        <w:spacing w:line="264" w:lineRule="auto"/>
        <w:jc w:val="both"/>
      </w:pPr>
      <w:r>
        <w:t xml:space="preserve">(в ред. </w:t>
      </w:r>
      <w:hyperlink r:id="rId17" w:history="1">
        <w:r>
          <w:rPr>
            <w:color w:val="0000FF"/>
          </w:rPr>
          <w:t>Закона</w:t>
        </w:r>
      </w:hyperlink>
      <w:r>
        <w:t xml:space="preserve"> ЧР от 28.04.2018 N 23)</w:t>
      </w:r>
    </w:p>
    <w:p w:rsidR="000E1CBB" w:rsidRDefault="000E1CBB" w:rsidP="006840FE">
      <w:pPr>
        <w:pStyle w:val="ConsPlusNormal"/>
        <w:spacing w:before="220" w:line="264" w:lineRule="auto"/>
        <w:ind w:firstLine="540"/>
        <w:jc w:val="both"/>
      </w:pPr>
      <w:r>
        <w:t xml:space="preserve">7.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него сведения, предусмотренные </w:t>
      </w:r>
      <w:hyperlink r:id="rId18" w:history="1">
        <w:r>
          <w:rPr>
            <w:color w:val="0000FF"/>
          </w:rPr>
          <w:t>пунктом 7 статьи 62</w:t>
        </w:r>
      </w:hyperlink>
      <w:r>
        <w:t xml:space="preserve"> Федерального закона.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указывает в открепительном удостоверении свои фамилию и инициалы, дату выдачи открепительного удостоверения, </w:t>
      </w:r>
      <w:proofErr w:type="gramStart"/>
      <w:r>
        <w:t>расписывается и ставит</w:t>
      </w:r>
      <w:proofErr w:type="gramEnd"/>
      <w:r>
        <w:t xml:space="preserve"> печать соответствующей избирательной комиссии.</w:t>
      </w:r>
    </w:p>
    <w:p w:rsidR="000E1CBB" w:rsidRDefault="000E1CBB" w:rsidP="006840FE">
      <w:pPr>
        <w:pStyle w:val="ConsPlusNormal"/>
        <w:spacing w:before="220" w:line="264" w:lineRule="auto"/>
        <w:ind w:firstLine="540"/>
        <w:jc w:val="both"/>
      </w:pPr>
      <w:r>
        <w:t xml:space="preserve">8. При получении открепительного удостоверения избиратель в соответствующих графах реестра выдачи открепительных удостоверений или списка избирателей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w:t>
      </w:r>
      <w:proofErr w:type="gramStart"/>
      <w:r>
        <w:t>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w:t>
      </w:r>
      <w:proofErr w:type="gramEnd"/>
      <w:r>
        <w:t xml:space="preserve"> После этого у представителя избирателя доверенность </w:t>
      </w:r>
      <w:proofErr w:type="gramStart"/>
      <w:r>
        <w:t>изымается и приобщается</w:t>
      </w:r>
      <w:proofErr w:type="gramEnd"/>
      <w:r>
        <w:t xml:space="preserve"> соответственно к реестру выдачи открепительных удостоверений, к списку избирателей.</w:t>
      </w:r>
    </w:p>
    <w:p w:rsidR="000E1CBB" w:rsidRDefault="000E1CBB" w:rsidP="006840FE">
      <w:pPr>
        <w:pStyle w:val="ConsPlusNormal"/>
        <w:spacing w:before="220" w:line="264" w:lineRule="auto"/>
        <w:ind w:firstLine="540"/>
        <w:jc w:val="both"/>
      </w:pPr>
      <w:r>
        <w:t xml:space="preserve">9. Председатель, заместитель председателя, секретарь или иной член территориальной избирательной комиссии с правом решающего голоса, выдавший избирателю открепительное удостоверение, в соответствующих графах реестра выдачи открепительных удостоверений </w:t>
      </w:r>
      <w:proofErr w:type="gramStart"/>
      <w:r>
        <w:t>указывает номер выданного открепительного удостоверения и расписывается</w:t>
      </w:r>
      <w:proofErr w:type="gramEnd"/>
      <w:r>
        <w:t xml:space="preserve">. Территориальная избирательная комиссия до дня голосования направляет в участковые избирательные </w:t>
      </w:r>
      <w:proofErr w:type="gramStart"/>
      <w:r>
        <w:t>комиссии</w:t>
      </w:r>
      <w:proofErr w:type="gramEnd"/>
      <w:r>
        <w:t xml:space="preserve">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избирательной </w:t>
      </w:r>
      <w:r>
        <w:lastRenderedPageBreak/>
        <w:t>комиссии в соответствующей графе списка избирателей делает отметку: "Получил в территориальной избирательной комиссии открепительное удостоверение N" с указанием номера выданного открепительного удостоверения и расписывается.</w:t>
      </w:r>
    </w:p>
    <w:p w:rsidR="000E1CBB" w:rsidRDefault="000E1CBB" w:rsidP="006840FE">
      <w:pPr>
        <w:pStyle w:val="ConsPlusNormal"/>
        <w:spacing w:before="220" w:line="264" w:lineRule="auto"/>
        <w:ind w:firstLine="540"/>
        <w:jc w:val="both"/>
      </w:pPr>
      <w:r>
        <w:t>10.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голоса, выдавший избирателю открепительное удостоверение, в соответствующей графе списка избирателей делает отметку: "Получил открепительное удостоверение N" с указанием номера открепительного удостоверения и расписывается.</w:t>
      </w:r>
    </w:p>
    <w:p w:rsidR="000E1CBB" w:rsidRDefault="000E1CBB" w:rsidP="006840FE">
      <w:pPr>
        <w:pStyle w:val="ConsPlusNormal"/>
        <w:spacing w:before="220" w:line="264" w:lineRule="auto"/>
        <w:ind w:firstLine="540"/>
        <w:jc w:val="both"/>
      </w:pPr>
      <w:r>
        <w:t xml:space="preserve">11. Избиратель, которому выдано открепительное удостоверение (в том числе через его представителя на основании доверенности), </w:t>
      </w:r>
      <w:proofErr w:type="gramStart"/>
      <w:r>
        <w:t>исключается участковой избирательной комиссией из списка избирателей на соответствующем избирательном участке на данных выборах и не учитывается</w:t>
      </w:r>
      <w:proofErr w:type="gramEnd"/>
      <w:r>
        <w:t xml:space="preserve"> в числе зарегистрированных избирателей при составлении протокола участковой избирательной комиссии об итогах голосования.</w:t>
      </w:r>
    </w:p>
    <w:p w:rsidR="000E1CBB" w:rsidRDefault="000E1CBB" w:rsidP="006840FE">
      <w:pPr>
        <w:pStyle w:val="ConsPlusNormal"/>
        <w:spacing w:before="220" w:line="264" w:lineRule="auto"/>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0E1CBB" w:rsidRDefault="000E1CBB" w:rsidP="006840FE">
      <w:pPr>
        <w:pStyle w:val="ConsPlusNormal"/>
        <w:spacing w:before="220" w:line="264" w:lineRule="auto"/>
        <w:ind w:firstLine="540"/>
        <w:jc w:val="both"/>
      </w:pPr>
      <w:r>
        <w:t>13.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а также номеров открепительных удостоверений вносятся соответствующей участковой избирательной комиссией в акт, составленный по форме, утвержденной Центральной избирательной комиссией Российской Федерации.</w:t>
      </w:r>
    </w:p>
    <w:p w:rsidR="000E1CBB" w:rsidRDefault="000E1CBB" w:rsidP="006840FE">
      <w:pPr>
        <w:pStyle w:val="ConsPlusNormal"/>
        <w:spacing w:before="220" w:line="264" w:lineRule="auto"/>
        <w:ind w:firstLine="540"/>
        <w:jc w:val="both"/>
      </w:pPr>
      <w:r>
        <w:t>14.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Участковой избирательной комиссией в соответствующей графе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открепительное удостоверение изымается у избирателя. Открепительные удостоверения, на основании которых избиратели включены в список избирателей, хранятся вместе с указанным списком.</w:t>
      </w:r>
    </w:p>
    <w:p w:rsidR="000E1CBB" w:rsidRDefault="000E1CBB" w:rsidP="006840FE">
      <w:pPr>
        <w:pStyle w:val="ConsPlusNormal"/>
        <w:spacing w:before="220" w:line="264" w:lineRule="auto"/>
        <w:ind w:firstLine="540"/>
        <w:jc w:val="both"/>
      </w:pPr>
      <w:r>
        <w:t xml:space="preserve">15. В случае утраты бланка открепительного удостоверения избирательная комиссия, установившая факт такой утраты, незамедлительно </w:t>
      </w:r>
      <w:proofErr w:type="gramStart"/>
      <w:r>
        <w:t>составляет соответствующий акт и принимает</w:t>
      </w:r>
      <w:proofErr w:type="gramEnd"/>
      <w:r>
        <w:t xml:space="preserve">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Центральной избирательной комиссии Чувашской Республики. На основании этого решения Центральная избирательная комиссия Чувашской Республики признает соответствующее открепительное удостоверение недействительным, о чем незамедлительно информируются все нижестоящие избирательные комиссии. Недействительное открепительное удостоверение не является основанием для включения избирателя в список избирателей. Открепительные удостоверения также могут признаваться недействительными Центральной избирательной комиссией Чувашской Республики в иных случаях, если голосование по таким открепительным удостоверениям повлечет нарушение избирательных прав граждан. При предъявлении избирателем такого открепительного удостоверения оно подлежит изъятию.</w:t>
      </w:r>
    </w:p>
    <w:p w:rsidR="006840FE" w:rsidRDefault="006840FE" w:rsidP="006840FE">
      <w:pPr>
        <w:pStyle w:val="ConsPlusNormal"/>
        <w:spacing w:before="220" w:line="264" w:lineRule="auto"/>
        <w:ind w:firstLine="540"/>
        <w:jc w:val="both"/>
      </w:pPr>
    </w:p>
    <w:p w:rsidR="000E1CBB" w:rsidRDefault="000E1CBB" w:rsidP="006840FE">
      <w:pPr>
        <w:pStyle w:val="ConsPlusNormal"/>
        <w:spacing w:before="220" w:line="264" w:lineRule="auto"/>
        <w:ind w:firstLine="540"/>
        <w:jc w:val="both"/>
      </w:pPr>
      <w:r>
        <w:lastRenderedPageBreak/>
        <w:t xml:space="preserve">16. В соответствии с Федеральным </w:t>
      </w:r>
      <w:hyperlink r:id="rId19" w:history="1">
        <w:r>
          <w:rPr>
            <w:color w:val="0000FF"/>
          </w:rPr>
          <w:t>законом</w:t>
        </w:r>
      </w:hyperlink>
      <w:r>
        <w:t xml:space="preserve"> порядок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0E1CBB" w:rsidRDefault="000E1CBB" w:rsidP="006840FE">
      <w:pPr>
        <w:pStyle w:val="ConsPlusTitle"/>
        <w:spacing w:before="220" w:line="264" w:lineRule="auto"/>
        <w:jc w:val="both"/>
        <w:outlineLvl w:val="2"/>
      </w:pPr>
      <w:r>
        <w:t>…</w:t>
      </w:r>
    </w:p>
    <w:p w:rsidR="000E1CBB" w:rsidRDefault="000E1CBB" w:rsidP="006840FE">
      <w:pPr>
        <w:pStyle w:val="ConsPlusTitle"/>
        <w:spacing w:before="220" w:line="264" w:lineRule="auto"/>
        <w:ind w:firstLine="540"/>
        <w:jc w:val="both"/>
        <w:outlineLvl w:val="2"/>
      </w:pPr>
      <w:r>
        <w:t>Статья 60. Избирательный бюллетень</w:t>
      </w:r>
    </w:p>
    <w:p w:rsidR="000E1CBB" w:rsidRDefault="000E1CBB" w:rsidP="006840FE">
      <w:pPr>
        <w:pStyle w:val="ConsPlusNormal"/>
        <w:spacing w:before="220" w:line="264" w:lineRule="auto"/>
        <w:ind w:firstLine="540"/>
        <w:jc w:val="both"/>
      </w:pPr>
      <w:r>
        <w:t xml:space="preserve">1. Для участия в </w:t>
      </w:r>
      <w:proofErr w:type="gramStart"/>
      <w:r>
        <w:t>голосовании</w:t>
      </w:r>
      <w:proofErr w:type="gramEnd"/>
      <w:r>
        <w:t xml:space="preserve"> на выборах избиратель получает два избирательных бюллетеня: для голосования по единому избирательному округу и для голосования по одномандатному избирательному округу.</w:t>
      </w:r>
    </w:p>
    <w:p w:rsidR="000E1CBB" w:rsidRDefault="000E1CBB" w:rsidP="006840FE">
      <w:pPr>
        <w:pStyle w:val="ConsPlusNormal"/>
        <w:spacing w:before="220" w:line="264" w:lineRule="auto"/>
        <w:ind w:firstLine="540"/>
        <w:jc w:val="both"/>
      </w:pPr>
      <w:r>
        <w:t xml:space="preserve">15. Передача бюллетеней участковым избирательным комиссиям осуществляется не </w:t>
      </w:r>
      <w:proofErr w:type="gramStart"/>
      <w:r>
        <w:t>позднее</w:t>
      </w:r>
      <w:proofErr w:type="gramEnd"/>
      <w:r>
        <w:t xml:space="preserve"> чем за один день до дня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На избирательном участке, на котором ожидается большое число избирателей, имеющих открепительные удостоверения, а также на избирательном участке, на котором </w:t>
      </w:r>
      <w:proofErr w:type="gramStart"/>
      <w:r>
        <w:t>зарегистрированы менее 500 избирателей и используются</w:t>
      </w:r>
      <w:proofErr w:type="gramEnd"/>
      <w:r>
        <w:t xml:space="preserve"> программно-технические комплексы обработки бюллетеней, количество бюллетеней по решению соответствующей избирательной комиссии может быть увеличено. При передаче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6840FE" w:rsidRDefault="006840FE" w:rsidP="006840FE">
      <w:pPr>
        <w:pStyle w:val="ConsPlusTitle"/>
        <w:spacing w:before="220" w:line="264" w:lineRule="auto"/>
        <w:jc w:val="both"/>
        <w:outlineLvl w:val="2"/>
      </w:pPr>
      <w:r>
        <w:t>…</w:t>
      </w:r>
    </w:p>
    <w:p w:rsidR="000E1CBB" w:rsidRDefault="000E1CBB" w:rsidP="006840FE">
      <w:pPr>
        <w:pStyle w:val="ConsPlusTitle"/>
        <w:spacing w:before="220" w:line="264" w:lineRule="auto"/>
        <w:ind w:firstLine="540"/>
        <w:jc w:val="both"/>
        <w:outlineLvl w:val="2"/>
      </w:pPr>
      <w:r>
        <w:t>Статья 62. Порядок голосования избирателей вне помещения для голосования</w:t>
      </w:r>
    </w:p>
    <w:p w:rsidR="000E1CBB" w:rsidRDefault="000E1CBB" w:rsidP="006840FE">
      <w:pPr>
        <w:pStyle w:val="ConsPlusNormal"/>
        <w:spacing w:before="220" w:line="264" w:lineRule="auto"/>
        <w:ind w:firstLine="540"/>
        <w:jc w:val="both"/>
      </w:pPr>
      <w:r>
        <w:t xml:space="preserve">1. Участковая избирательная комиссия обязана обеспечить возможность участия в </w:t>
      </w:r>
      <w:proofErr w:type="gramStart"/>
      <w:r>
        <w:t>голосовании</w:t>
      </w:r>
      <w:proofErr w:type="gramEnd"/>
      <w:r>
        <w:t xml:space="preserve">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В соответствии с законодательством Российской Федерации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w:t>
      </w:r>
      <w:proofErr w:type="gramStart"/>
      <w:r>
        <w:t>стражей</w:t>
      </w:r>
      <w:proofErr w:type="gramEnd"/>
      <w:r>
        <w:t xml:space="preserve"> подозреваемых и обвиняемых.</w:t>
      </w:r>
    </w:p>
    <w:p w:rsidR="000E1CBB" w:rsidRDefault="000E1CBB" w:rsidP="006840FE">
      <w:pPr>
        <w:pStyle w:val="ConsPlusTitle"/>
        <w:spacing w:before="220" w:line="264" w:lineRule="auto"/>
        <w:jc w:val="both"/>
        <w:outlineLvl w:val="2"/>
      </w:pPr>
      <w:bookmarkStart w:id="1" w:name="P65"/>
      <w:bookmarkEnd w:id="1"/>
      <w:r>
        <w:t>…</w:t>
      </w:r>
    </w:p>
    <w:p w:rsidR="000E1CBB" w:rsidRDefault="000E1CBB" w:rsidP="006840FE">
      <w:pPr>
        <w:pStyle w:val="ConsPlusTitle"/>
        <w:spacing w:before="220" w:line="264" w:lineRule="auto"/>
        <w:ind w:firstLine="540"/>
        <w:jc w:val="both"/>
        <w:outlineLvl w:val="2"/>
      </w:pPr>
      <w:r>
        <w:t>Статья 63. Протокол участковой избирательной комиссии об итогах голосования</w:t>
      </w:r>
    </w:p>
    <w:p w:rsidR="000E1CBB" w:rsidRDefault="000E1CBB" w:rsidP="006840FE">
      <w:pPr>
        <w:pStyle w:val="ConsPlusNormal"/>
        <w:spacing w:before="220" w:line="264" w:lineRule="auto"/>
        <w:ind w:firstLine="540"/>
        <w:jc w:val="both"/>
      </w:pPr>
      <w:r>
        <w:t>2. В случае</w:t>
      </w:r>
      <w:proofErr w:type="gramStart"/>
      <w:r>
        <w:t>,</w:t>
      </w:r>
      <w:proofErr w:type="gramEnd"/>
      <w:r>
        <w:t xml:space="preserve">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w:t>
      </w:r>
      <w:proofErr w:type="gramStart"/>
      <w:r>
        <w:t>подписан всеми присутствующими членами участковой избирательной комиссии с правом решающего голоса и заверен</w:t>
      </w:r>
      <w:proofErr w:type="gramEnd"/>
      <w:r>
        <w:t xml:space="preserve"> печатью участковой избирательной комиссии. Протокол об итогах голосования должен содержать:</w:t>
      </w:r>
    </w:p>
    <w:p w:rsidR="000E1CBB" w:rsidRDefault="000E1CBB" w:rsidP="006840FE">
      <w:pPr>
        <w:pStyle w:val="ConsPlusNormal"/>
        <w:spacing w:before="220" w:line="264" w:lineRule="auto"/>
        <w:ind w:firstLine="540"/>
        <w:jc w:val="both"/>
      </w:pPr>
      <w:bookmarkStart w:id="2" w:name="P67"/>
      <w:bookmarkEnd w:id="2"/>
      <w:r>
        <w:t>строка 9а: число открепительных удостоверений, полученных участковой избирательной комиссией;</w:t>
      </w:r>
    </w:p>
    <w:p w:rsidR="000E1CBB" w:rsidRDefault="000E1CBB" w:rsidP="006840FE">
      <w:pPr>
        <w:pStyle w:val="ConsPlusNormal"/>
        <w:spacing w:before="220" w:line="264" w:lineRule="auto"/>
        <w:ind w:firstLine="540"/>
        <w:jc w:val="both"/>
      </w:pPr>
      <w:bookmarkStart w:id="3" w:name="P68"/>
      <w:bookmarkEnd w:id="3"/>
      <w:r>
        <w:lastRenderedPageBreak/>
        <w:t>строка 9б: число открепительных удостоверений, выданных участковой избирательной комиссией избирателям на избирательном участке до дня голосования;</w:t>
      </w:r>
    </w:p>
    <w:p w:rsidR="000E1CBB" w:rsidRDefault="000E1CBB" w:rsidP="006840FE">
      <w:pPr>
        <w:pStyle w:val="ConsPlusNormal"/>
        <w:spacing w:before="220" w:line="264" w:lineRule="auto"/>
        <w:ind w:firstLine="540"/>
        <w:jc w:val="both"/>
      </w:pPr>
      <w:bookmarkStart w:id="4" w:name="P69"/>
      <w:bookmarkEnd w:id="4"/>
      <w:r>
        <w:t>строка 9в: число избирателей, проголосовавших по открепительным удостоверениям на избирательном участке;</w:t>
      </w:r>
    </w:p>
    <w:p w:rsidR="000E1CBB" w:rsidRDefault="000E1CBB" w:rsidP="006840FE">
      <w:pPr>
        <w:pStyle w:val="ConsPlusNormal"/>
        <w:spacing w:before="220" w:line="264" w:lineRule="auto"/>
        <w:ind w:firstLine="540"/>
        <w:jc w:val="both"/>
      </w:pPr>
      <w:bookmarkStart w:id="5" w:name="P70"/>
      <w:bookmarkEnd w:id="5"/>
      <w:r>
        <w:t>строка 9г: число погашенных на избирательном участке открепительных удостоверений;</w:t>
      </w:r>
    </w:p>
    <w:p w:rsidR="000E1CBB" w:rsidRDefault="000E1CBB" w:rsidP="006840FE">
      <w:pPr>
        <w:pStyle w:val="ConsPlusNormal"/>
        <w:spacing w:before="220" w:line="264" w:lineRule="auto"/>
        <w:ind w:firstLine="540"/>
        <w:jc w:val="both"/>
      </w:pPr>
      <w:bookmarkStart w:id="6" w:name="P71"/>
      <w:bookmarkEnd w:id="6"/>
      <w:r>
        <w:t>строка 9д: число открепительных удостоверений, выданных территориальной избирательной комиссией избирателям;</w:t>
      </w:r>
    </w:p>
    <w:p w:rsidR="000E1CBB" w:rsidRDefault="000E1CBB" w:rsidP="006840FE">
      <w:pPr>
        <w:pStyle w:val="ConsPlusNormal"/>
        <w:spacing w:before="220" w:line="264" w:lineRule="auto"/>
        <w:ind w:firstLine="540"/>
        <w:jc w:val="both"/>
      </w:pPr>
      <w:bookmarkStart w:id="7" w:name="P72"/>
      <w:bookmarkEnd w:id="7"/>
      <w:r>
        <w:t>строка 9е: число утраченных открепительных удостоверений.</w:t>
      </w:r>
    </w:p>
    <w:p w:rsidR="000E1CBB" w:rsidRDefault="000E1CBB" w:rsidP="006840FE">
      <w:pPr>
        <w:pStyle w:val="ConsPlusNormal"/>
        <w:spacing w:before="220" w:line="264" w:lineRule="auto"/>
        <w:jc w:val="both"/>
      </w:pPr>
      <w:r>
        <w:t>…</w:t>
      </w:r>
    </w:p>
    <w:p w:rsidR="000E1CBB" w:rsidRDefault="000E1CBB" w:rsidP="006840FE">
      <w:pPr>
        <w:pStyle w:val="ConsPlusNormal"/>
        <w:spacing w:before="220" w:line="264" w:lineRule="auto"/>
        <w:ind w:firstLine="540"/>
        <w:jc w:val="both"/>
      </w:pPr>
      <w:r>
        <w:t xml:space="preserve">Для внесения сведений, получаемых в </w:t>
      </w:r>
      <w:proofErr w:type="gramStart"/>
      <w:r>
        <w:t>случае</w:t>
      </w:r>
      <w:proofErr w:type="gramEnd"/>
      <w:r>
        <w:t xml:space="preserve">, предусмотренном </w:t>
      </w:r>
      <w:hyperlink r:id="rId20" w:history="1">
        <w:r>
          <w:rPr>
            <w:color w:val="0000FF"/>
          </w:rPr>
          <w:t>пунктом 22 статьи 68</w:t>
        </w:r>
      </w:hyperlink>
      <w:r>
        <w:t xml:space="preserve"> Федерального закона, протокол об итогах голосования должен также содержать следующие строки:</w:t>
      </w:r>
    </w:p>
    <w:p w:rsidR="000E1CBB" w:rsidRDefault="000E1CBB" w:rsidP="006840FE">
      <w:pPr>
        <w:pStyle w:val="ConsPlusNormal"/>
        <w:spacing w:before="220" w:line="264" w:lineRule="auto"/>
        <w:ind w:firstLine="540"/>
        <w:jc w:val="both"/>
      </w:pPr>
      <w:bookmarkStart w:id="8" w:name="P74"/>
      <w:bookmarkEnd w:id="8"/>
      <w:r>
        <w:t>строка 9ж: число утраченных избирательных бюллетеней;</w:t>
      </w:r>
    </w:p>
    <w:p w:rsidR="000E1CBB" w:rsidRDefault="000E1CBB" w:rsidP="006840FE">
      <w:pPr>
        <w:pStyle w:val="ConsPlusNormal"/>
        <w:spacing w:before="220" w:line="264" w:lineRule="auto"/>
        <w:ind w:firstLine="540"/>
        <w:jc w:val="both"/>
      </w:pPr>
      <w:bookmarkStart w:id="9" w:name="P75"/>
      <w:bookmarkEnd w:id="9"/>
      <w:r>
        <w:t>строка 9з: число избирательных бюллетеней, не учтенных при получении;</w:t>
      </w:r>
    </w:p>
    <w:p w:rsidR="000E1CBB" w:rsidRDefault="000E1CBB" w:rsidP="006840FE">
      <w:pPr>
        <w:pStyle w:val="ConsPlusTitle"/>
        <w:spacing w:before="220" w:line="264" w:lineRule="auto"/>
        <w:ind w:firstLine="540"/>
        <w:jc w:val="both"/>
        <w:outlineLvl w:val="2"/>
      </w:pPr>
      <w:r>
        <w:t>Статья 64. Порядок подсчета голосов избирателей и составления протокола об итогах голосования участковой избирательной комиссией</w:t>
      </w:r>
    </w:p>
    <w:p w:rsidR="000E1CBB" w:rsidRDefault="000E1CBB" w:rsidP="006840FE">
      <w:pPr>
        <w:pStyle w:val="ConsPlusNormal"/>
        <w:spacing w:before="220" w:line="264" w:lineRule="auto"/>
        <w:ind w:firstLine="540"/>
        <w:jc w:val="both"/>
      </w:pPr>
      <w:bookmarkStart w:id="10" w:name="P77"/>
      <w:bookmarkEnd w:id="10"/>
      <w: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отдельно по одномандатному избирательному округу и единому избирательному округу:</w:t>
      </w:r>
    </w:p>
    <w:p w:rsidR="000E1CBB" w:rsidRDefault="000E1CBB" w:rsidP="006840FE">
      <w:pPr>
        <w:pStyle w:val="ConsPlusNormal"/>
        <w:spacing w:before="220" w:line="264" w:lineRule="auto"/>
        <w:ind w:firstLine="540"/>
        <w:jc w:val="both"/>
      </w:pPr>
      <w:r>
        <w:t>1) число избирателей, внесенных в список избирателей на момент окончания голосования (без учета числа избирателей, которым выданы открепительные удостоверения территориальной и участковой избирательными комиссиями, а также выбывших по другим причинам);</w:t>
      </w:r>
    </w:p>
    <w:p w:rsidR="000E1CBB" w:rsidRDefault="000E1CBB" w:rsidP="006840FE">
      <w:pPr>
        <w:pStyle w:val="ConsPlusNormal"/>
        <w:spacing w:before="220" w:line="264" w:lineRule="auto"/>
        <w:ind w:firstLine="540"/>
        <w:jc w:val="both"/>
      </w:pPr>
      <w:r>
        <w:t>4) число открепительных удостоверений, выданных участковой избирательной комиссией избирателям на избирательном участке;</w:t>
      </w:r>
    </w:p>
    <w:p w:rsidR="000E1CBB" w:rsidRDefault="000E1CBB" w:rsidP="006840FE">
      <w:pPr>
        <w:pStyle w:val="ConsPlusNormal"/>
        <w:spacing w:before="220" w:line="264" w:lineRule="auto"/>
        <w:ind w:firstLine="540"/>
        <w:jc w:val="both"/>
      </w:pPr>
      <w:r>
        <w:t>5) число открепительных удостоверений, выданных территориальной избирательной комиссией избирателям;</w:t>
      </w:r>
    </w:p>
    <w:p w:rsidR="000E1CBB" w:rsidRDefault="000E1CBB" w:rsidP="006840FE">
      <w:pPr>
        <w:pStyle w:val="ConsPlusNormal"/>
        <w:spacing w:before="220" w:line="264" w:lineRule="auto"/>
        <w:ind w:firstLine="540"/>
        <w:jc w:val="both"/>
      </w:pPr>
      <w:r>
        <w:t>6) число избирателей, проголосовавших по открепительным удостоверениям на избирательном участке.</w:t>
      </w:r>
    </w:p>
    <w:p w:rsidR="000E1CBB" w:rsidRDefault="000E1CBB" w:rsidP="006840FE">
      <w:pPr>
        <w:pStyle w:val="ConsPlusNormal"/>
        <w:spacing w:before="220" w:line="264" w:lineRule="auto"/>
        <w:ind w:firstLine="540"/>
        <w:jc w:val="both"/>
      </w:pPr>
      <w:bookmarkStart w:id="11" w:name="P82"/>
      <w:bookmarkEnd w:id="11"/>
      <w:r>
        <w:t xml:space="preserve">6. После внесения указанных в </w:t>
      </w:r>
      <w:hyperlink w:anchor="P77"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w:t>
      </w:r>
      <w:proofErr w:type="gramStart"/>
      <w:r>
        <w:t>оглашает и сообщает</w:t>
      </w:r>
      <w:proofErr w:type="gramEnd"/>
      <w:r>
        <w:t xml:space="preserve"> председателю, заместителю председателя или секретарю участковой избирательной комиссии и лицам, присутствующим при подсчете голосов. </w:t>
      </w:r>
      <w:proofErr w:type="gramStart"/>
      <w:r>
        <w:t xml:space="preserve">Итоговые данные, определяемые как сумма данных, установленных в соответствии с </w:t>
      </w:r>
      <w:hyperlink w:anchor="P77" w:history="1">
        <w:r>
          <w:rPr>
            <w:color w:val="0000FF"/>
          </w:rPr>
          <w:t>частью 5</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w:t>
      </w:r>
      <w:proofErr w:type="gramEnd"/>
      <w:r>
        <w:t xml:space="preserve"> Оглашенные данные вносятся в соответствующие строки протокола об итогах голосования и его </w:t>
      </w:r>
      <w:r>
        <w:lastRenderedPageBreak/>
        <w:t>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0E1CBB" w:rsidRDefault="000E1CBB" w:rsidP="006840FE">
      <w:pPr>
        <w:pStyle w:val="ConsPlusNormal"/>
        <w:spacing w:before="220" w:line="264" w:lineRule="auto"/>
        <w:ind w:firstLine="540"/>
        <w:jc w:val="both"/>
      </w:pPr>
      <w:r>
        <w:t>4) в строку 9а - число открепительных удостоверений, полученных участковой избирательной комиссией;</w:t>
      </w:r>
    </w:p>
    <w:p w:rsidR="000E1CBB" w:rsidRDefault="000E1CBB" w:rsidP="006840FE">
      <w:pPr>
        <w:pStyle w:val="ConsPlusNormal"/>
        <w:spacing w:before="220" w:line="264" w:lineRule="auto"/>
        <w:ind w:firstLine="540"/>
        <w:jc w:val="both"/>
      </w:pPr>
      <w:r>
        <w:t>5) в строку 9б - число открепительных удостоверений, выданных участковой избирательной комиссией избирателям на избирательном участке;</w:t>
      </w:r>
    </w:p>
    <w:p w:rsidR="000E1CBB" w:rsidRDefault="000E1CBB" w:rsidP="006840FE">
      <w:pPr>
        <w:pStyle w:val="ConsPlusNormal"/>
        <w:spacing w:before="220" w:line="264" w:lineRule="auto"/>
        <w:ind w:firstLine="540"/>
        <w:jc w:val="both"/>
      </w:pPr>
      <w:r>
        <w:t>6) в строку 9в - число избирателей, проголосовавших по открепительным удостоверениям на избирательном участке;</w:t>
      </w:r>
    </w:p>
    <w:p w:rsidR="000E1CBB" w:rsidRDefault="000E1CBB" w:rsidP="006840FE">
      <w:pPr>
        <w:pStyle w:val="ConsPlusNormal"/>
        <w:spacing w:before="220" w:line="264" w:lineRule="auto"/>
        <w:ind w:firstLine="540"/>
        <w:jc w:val="both"/>
      </w:pPr>
      <w:r>
        <w:t>7) в строку 9г - число погашенных на избирательном участке открепительных удостоверений;</w:t>
      </w:r>
    </w:p>
    <w:p w:rsidR="000E1CBB" w:rsidRDefault="000E1CBB" w:rsidP="006840FE">
      <w:pPr>
        <w:pStyle w:val="ConsPlusNormal"/>
        <w:spacing w:before="220" w:line="264" w:lineRule="auto"/>
        <w:ind w:firstLine="540"/>
        <w:jc w:val="both"/>
      </w:pPr>
      <w:r>
        <w:t>8) в строку 9д - число открепительных удостоверений, выданных территориальной избирательной комиссией избирателям.</w:t>
      </w:r>
    </w:p>
    <w:p w:rsidR="000E1CBB" w:rsidRDefault="000E1CBB" w:rsidP="006840FE">
      <w:pPr>
        <w:pStyle w:val="ConsPlusNormal"/>
        <w:spacing w:before="220" w:line="264" w:lineRule="auto"/>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открепительных удостоверений, погашенных на избирательном участке.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погашенных открепительных удостоверений. Если в </w:t>
      </w:r>
      <w:proofErr w:type="gramStart"/>
      <w:r>
        <w:t>результате</w:t>
      </w:r>
      <w:proofErr w:type="gramEnd"/>
      <w:r>
        <w:t xml:space="preserve">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и вносит данные о расхождении в </w:t>
      </w:r>
      <w:hyperlink w:anchor="P72" w:history="1">
        <w:r>
          <w:rPr>
            <w:color w:val="0000FF"/>
          </w:rPr>
          <w:t>строку 9е</w:t>
        </w:r>
      </w:hyperlink>
      <w:r>
        <w:t xml:space="preserve"> протокола об итогах голосования и его увеличенной формы. Если указанное контрольное соотношение выполняется, в </w:t>
      </w:r>
      <w:hyperlink w:anchor="P72" w:history="1">
        <w:r>
          <w:rPr>
            <w:color w:val="0000FF"/>
          </w:rPr>
          <w:t>строке 9е</w:t>
        </w:r>
      </w:hyperlink>
      <w:r>
        <w:t xml:space="preserve"> проставляется цифра "0".</w:t>
      </w:r>
    </w:p>
    <w:p w:rsidR="000E1CBB" w:rsidRDefault="000E1CBB" w:rsidP="006840FE">
      <w:pPr>
        <w:pStyle w:val="ConsPlusNormal"/>
        <w:spacing w:before="220" w:line="264" w:lineRule="auto"/>
        <w:ind w:firstLine="540"/>
        <w:jc w:val="both"/>
      </w:pPr>
      <w:r>
        <w:t xml:space="preserve">20. </w:t>
      </w:r>
      <w:proofErr w:type="gramStart"/>
      <w:r>
        <w:t xml:space="preserve">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соотношений </w:t>
      </w:r>
      <w:hyperlink w:anchor="P112" w:history="1">
        <w:r>
          <w:rPr>
            <w:color w:val="0000FF"/>
          </w:rPr>
          <w:t>данных</w:t>
        </w:r>
      </w:hyperlink>
      <w:r>
        <w:t xml:space="preserve">, внесенных в протокол об итогах голосования, согласно приложению 6 к настоящему Закону (за исключением контрольного соотношения, проверка которого проводится в соответствии с </w:t>
      </w:r>
      <w:hyperlink w:anchor="P82" w:history="1">
        <w:r>
          <w:rPr>
            <w:color w:val="0000FF"/>
          </w:rPr>
          <w:t>частью 6</w:t>
        </w:r>
      </w:hyperlink>
      <w:r>
        <w:t xml:space="preserve"> настоящей статьи) с учетом нумерации строк протокола об итогах голосования, предусмотренной настоящим Законом.</w:t>
      </w:r>
      <w:proofErr w:type="gramEnd"/>
      <w:r>
        <w:t xml:space="preserve"> В ходе проверки контрольных соотношений председатель участковой избирательной комиссии разъясняет присутствующим при подсчете голосов порядок проверки.</w:t>
      </w:r>
    </w:p>
    <w:p w:rsidR="000E1CBB" w:rsidRDefault="000E1CBB" w:rsidP="006840FE">
      <w:pPr>
        <w:pStyle w:val="ConsPlusNormal"/>
        <w:spacing w:before="220" w:line="264" w:lineRule="auto"/>
        <w:ind w:firstLine="540"/>
        <w:jc w:val="both"/>
      </w:pPr>
      <w:r>
        <w:t xml:space="preserve">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w:t>
      </w:r>
      <w:proofErr w:type="gramStart"/>
      <w:r>
        <w:t>результате</w:t>
      </w:r>
      <w:proofErr w:type="gramEnd"/>
      <w:r>
        <w:t xml:space="preserve">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w:t>
      </w:r>
      <w:hyperlink w:anchor="P74" w:history="1">
        <w:r>
          <w:rPr>
            <w:color w:val="0000FF"/>
          </w:rPr>
          <w:t>строки 9ж</w:t>
        </w:r>
      </w:hyperlink>
      <w:r>
        <w:t xml:space="preserve"> и </w:t>
      </w:r>
      <w:hyperlink w:anchor="P75" w:history="1">
        <w:r>
          <w:rPr>
            <w:color w:val="0000FF"/>
          </w:rPr>
          <w:t>9з</w:t>
        </w:r>
      </w:hyperlink>
      <w:r>
        <w:t xml:space="preserve"> протокола. Если в </w:t>
      </w:r>
      <w:proofErr w:type="gramStart"/>
      <w:r>
        <w:t>результате</w:t>
      </w:r>
      <w:proofErr w:type="gramEnd"/>
      <w:r>
        <w:t xml:space="preserve">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74" w:history="1">
        <w:proofErr w:type="gramStart"/>
        <w:r>
          <w:rPr>
            <w:color w:val="0000FF"/>
          </w:rPr>
          <w:t>строках</w:t>
        </w:r>
        <w:proofErr w:type="gramEnd"/>
        <w:r>
          <w:rPr>
            <w:color w:val="0000FF"/>
          </w:rPr>
          <w:t xml:space="preserve"> 9ж</w:t>
        </w:r>
      </w:hyperlink>
      <w:r>
        <w:t xml:space="preserve"> и </w:t>
      </w:r>
      <w:hyperlink w:anchor="P75" w:history="1">
        <w:r>
          <w:rPr>
            <w:color w:val="0000FF"/>
          </w:rPr>
          <w:t>9з</w:t>
        </w:r>
      </w:hyperlink>
      <w:r>
        <w:t xml:space="preserve"> протокола проставляется цифра "0".</w:t>
      </w:r>
    </w:p>
    <w:p w:rsidR="006840FE" w:rsidRDefault="006840FE" w:rsidP="006840FE">
      <w:pPr>
        <w:pStyle w:val="ConsPlusNormal"/>
        <w:spacing w:before="220" w:line="264" w:lineRule="auto"/>
        <w:ind w:firstLine="540"/>
        <w:jc w:val="both"/>
      </w:pPr>
    </w:p>
    <w:p w:rsidR="000E1CBB" w:rsidRDefault="000E1CBB" w:rsidP="006840FE">
      <w:pPr>
        <w:pStyle w:val="ConsPlusNormal"/>
        <w:spacing w:before="220" w:line="264" w:lineRule="auto"/>
        <w:ind w:firstLine="540"/>
        <w:jc w:val="both"/>
      </w:pPr>
      <w:r>
        <w:lastRenderedPageBreak/>
        <w:t xml:space="preserve">21. После завершения подсчета избирательные бюллетени упаковываются в отдельные пачки по зарегистрированным кандидатам, спискам кандидатов, за которые поданы голоса в соответствующих </w:t>
      </w:r>
      <w:proofErr w:type="gramStart"/>
      <w:r>
        <w:t>бюллетенях</w:t>
      </w:r>
      <w:proofErr w:type="gramEnd"/>
      <w:r>
        <w:t xml:space="preserve">. В отдельные пачки упаковываются недействительные и погашенные избирательные бюллетени по </w:t>
      </w:r>
      <w:proofErr w:type="gramStart"/>
      <w:r>
        <w:t>единому</w:t>
      </w:r>
      <w:proofErr w:type="gramEnd"/>
      <w:r>
        <w:t xml:space="preserve"> и по одномандатному избирательным округам.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бюллетенях, либо ставится отметка: "Недействительные бюллетени по единому избирательному округу", "Недействительные бюллетени по одномандатному избирательному округу". Сложенные таким образом избирательные бюллетени, а также упакованные открепительные удостоверения,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общее число всех упакованных открепительных удостоверений. Мешки или коробки </w:t>
      </w:r>
      <w:proofErr w:type="gramStart"/>
      <w:r>
        <w:t>опечатываются и могут</w:t>
      </w:r>
      <w:proofErr w:type="gramEnd"/>
      <w:r>
        <w:t xml:space="preserve">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Упаковка осуществляется в </w:t>
      </w:r>
      <w:proofErr w:type="gramStart"/>
      <w:r>
        <w:t>присутствии</w:t>
      </w:r>
      <w:proofErr w:type="gramEnd"/>
      <w:r>
        <w:t xml:space="preserve"> лиц, которые указаны в </w:t>
      </w:r>
      <w:hyperlink r:id="rId21" w:history="1">
        <w:r>
          <w:rPr>
            <w:color w:val="0000FF"/>
          </w:rPr>
          <w:t>пункте 3 статьи 30</w:t>
        </w:r>
      </w:hyperlink>
      <w:r>
        <w:t xml:space="preserve"> Федерального закона и которым предоставляется возможность поставить на мешках или коробках свои подписи.</w:t>
      </w:r>
    </w:p>
    <w:p w:rsidR="000E1CBB" w:rsidRDefault="000E1CBB" w:rsidP="006840FE">
      <w:pPr>
        <w:pStyle w:val="ConsPlusNormal"/>
        <w:spacing w:before="220" w:line="264" w:lineRule="auto"/>
        <w:ind w:firstLine="540"/>
        <w:jc w:val="both"/>
      </w:pPr>
      <w:r>
        <w:t>21</w:t>
      </w:r>
      <w:r w:rsidRPr="000E1CBB">
        <w:rPr>
          <w:vertAlign w:val="superscript"/>
        </w:rPr>
        <w:t>1</w:t>
      </w:r>
      <w:proofErr w:type="gramStart"/>
      <w:r>
        <w:t xml:space="preserve"> П</w:t>
      </w:r>
      <w:proofErr w:type="gramEnd"/>
      <w:r>
        <w:t xml:space="preserve">ри использовании технического средства подсчета голосов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w:t>
      </w:r>
      <w:hyperlink r:id="rId22" w:history="1">
        <w:r>
          <w:rPr>
            <w:color w:val="0000FF"/>
          </w:rPr>
          <w:t>пункте 3 статьи 30</w:t>
        </w:r>
      </w:hyperlink>
      <w:r>
        <w:t xml:space="preserve"> Федерального закона:</w:t>
      </w:r>
    </w:p>
    <w:p w:rsidR="000E1CBB" w:rsidRDefault="000E1CBB" w:rsidP="006840FE">
      <w:pPr>
        <w:pStyle w:val="ConsPlusNormal"/>
        <w:spacing w:before="220" w:line="264" w:lineRule="auto"/>
        <w:ind w:firstLine="540"/>
        <w:jc w:val="both"/>
      </w:pPr>
      <w:r>
        <w:t xml:space="preserve">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w:t>
      </w:r>
      <w:hyperlink r:id="rId23" w:history="1">
        <w:r>
          <w:rPr>
            <w:color w:val="0000FF"/>
          </w:rPr>
          <w:t>строки 1</w:t>
        </w:r>
      </w:hyperlink>
      <w:r>
        <w:t xml:space="preserve">, </w:t>
      </w:r>
      <w:hyperlink r:id="rId24" w:history="1">
        <w:r>
          <w:rPr>
            <w:color w:val="0000FF"/>
          </w:rPr>
          <w:t>2</w:t>
        </w:r>
      </w:hyperlink>
      <w:r>
        <w:t xml:space="preserve">, </w:t>
      </w:r>
      <w:hyperlink r:id="rId25" w:history="1">
        <w:r>
          <w:rPr>
            <w:color w:val="0000FF"/>
          </w:rPr>
          <w:t>3</w:t>
        </w:r>
      </w:hyperlink>
      <w:r>
        <w:t xml:space="preserve">, </w:t>
      </w:r>
      <w:hyperlink r:id="rId26" w:history="1">
        <w:r>
          <w:rPr>
            <w:color w:val="0000FF"/>
          </w:rPr>
          <w:t>4</w:t>
        </w:r>
      </w:hyperlink>
      <w:r>
        <w:t xml:space="preserve">, </w:t>
      </w:r>
      <w:hyperlink r:id="rId27" w:history="1">
        <w:r>
          <w:rPr>
            <w:color w:val="0000FF"/>
          </w:rPr>
          <w:t>5</w:t>
        </w:r>
      </w:hyperlink>
      <w:r>
        <w:t xml:space="preserve"> и </w:t>
      </w:r>
      <w:hyperlink w:anchor="P67" w:history="1">
        <w:r>
          <w:rPr>
            <w:color w:val="0000FF"/>
          </w:rPr>
          <w:t>9а</w:t>
        </w:r>
      </w:hyperlink>
      <w:r>
        <w:t xml:space="preserve">, </w:t>
      </w:r>
      <w:hyperlink w:anchor="P68" w:history="1">
        <w:r>
          <w:rPr>
            <w:color w:val="0000FF"/>
          </w:rPr>
          <w:t>9б</w:t>
        </w:r>
      </w:hyperlink>
      <w:r>
        <w:t xml:space="preserve">, </w:t>
      </w:r>
      <w:hyperlink w:anchor="P69" w:history="1">
        <w:r>
          <w:rPr>
            <w:color w:val="0000FF"/>
          </w:rPr>
          <w:t>9в</w:t>
        </w:r>
      </w:hyperlink>
      <w:r>
        <w:t xml:space="preserve">, </w:t>
      </w:r>
      <w:hyperlink w:anchor="P70" w:history="1">
        <w:r>
          <w:rPr>
            <w:color w:val="0000FF"/>
          </w:rPr>
          <w:t>9г</w:t>
        </w:r>
      </w:hyperlink>
      <w:r>
        <w:t xml:space="preserve">, </w:t>
      </w:r>
      <w:hyperlink w:anchor="P71" w:history="1">
        <w:r>
          <w:rPr>
            <w:color w:val="0000FF"/>
          </w:rPr>
          <w:t>9д</w:t>
        </w:r>
      </w:hyperlink>
      <w:r>
        <w:t xml:space="preserve"> увеличенной формы протокола об итогах голосования;</w:t>
      </w:r>
    </w:p>
    <w:p w:rsidR="000E1CBB" w:rsidRDefault="000E1CBB" w:rsidP="006840FE">
      <w:pPr>
        <w:pStyle w:val="ConsPlusNormal"/>
        <w:spacing w:before="220" w:line="264" w:lineRule="auto"/>
        <w:ind w:firstLine="540"/>
        <w:jc w:val="both"/>
      </w:pPr>
      <w:r>
        <w:t xml:space="preserve">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w:t>
      </w:r>
      <w:proofErr w:type="gramStart"/>
      <w:r>
        <w:t>результате</w:t>
      </w:r>
      <w:proofErr w:type="gramEnd"/>
      <w:r>
        <w:t xml:space="preserve">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w:t>
      </w:r>
      <w:hyperlink w:anchor="P74" w:history="1">
        <w:r>
          <w:rPr>
            <w:color w:val="0000FF"/>
          </w:rPr>
          <w:t>строки 9ж</w:t>
        </w:r>
      </w:hyperlink>
      <w:r>
        <w:t xml:space="preserve"> и </w:t>
      </w:r>
      <w:hyperlink w:anchor="P75" w:history="1">
        <w:r>
          <w:rPr>
            <w:color w:val="0000FF"/>
          </w:rPr>
          <w:t>9з</w:t>
        </w:r>
      </w:hyperlink>
      <w:r>
        <w:t xml:space="preserve"> протокола об итогах голосования.</w:t>
      </w:r>
    </w:p>
    <w:p w:rsidR="000E1CBB" w:rsidRDefault="000E1CBB" w:rsidP="006840FE">
      <w:pPr>
        <w:pStyle w:val="ConsPlusNormal"/>
        <w:spacing w:before="220" w:line="264" w:lineRule="auto"/>
        <w:ind w:firstLine="540"/>
        <w:jc w:val="both"/>
      </w:pPr>
      <w:r>
        <w:t xml:space="preserve">29. </w:t>
      </w:r>
      <w:proofErr w:type="gramStart"/>
      <w:r>
        <w:t xml:space="preserve">Если после подписания протокола участковой избирательной комиссии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w:t>
      </w:r>
      <w:hyperlink r:id="rId28" w:history="1">
        <w:r>
          <w:rPr>
            <w:color w:val="0000FF"/>
          </w:rPr>
          <w:t>строках 1</w:t>
        </w:r>
      </w:hyperlink>
      <w:r>
        <w:t xml:space="preserve"> - </w:t>
      </w:r>
      <w:hyperlink w:anchor="P75" w:history="1">
        <w:r>
          <w:rPr>
            <w:color w:val="0000FF"/>
          </w:rPr>
          <w:t>9з</w:t>
        </w:r>
      </w:hyperlink>
      <w:r>
        <w:t xml:space="preserve"> протокола (в том числе описку, опечатку или ошибку в суммировании данных) либо если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w:t>
      </w:r>
      <w:proofErr w:type="gramEnd"/>
      <w:r>
        <w:t xml:space="preserve"> </w:t>
      </w:r>
      <w:proofErr w:type="gramStart"/>
      <w:r>
        <w:t>своем</w:t>
      </w:r>
      <w:proofErr w:type="gramEnd"/>
      <w:r>
        <w:t xml:space="preserve"> заседании рассмотреть вопрос о внесении уточнений в </w:t>
      </w:r>
      <w:hyperlink r:id="rId29" w:history="1">
        <w:r>
          <w:rPr>
            <w:color w:val="0000FF"/>
          </w:rPr>
          <w:t>строки 1</w:t>
        </w:r>
      </w:hyperlink>
      <w:r>
        <w:t xml:space="preserve"> - </w:t>
      </w:r>
      <w:hyperlink w:anchor="P75" w:history="1">
        <w:r>
          <w:rPr>
            <w:color w:val="0000FF"/>
          </w:rPr>
          <w:t>9з</w:t>
        </w:r>
      </w:hyperlink>
      <w:r>
        <w:t xml:space="preserve"> протокола.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В случае</w:t>
      </w:r>
      <w:proofErr w:type="gramStart"/>
      <w:r>
        <w:t>,</w:t>
      </w:r>
      <w:proofErr w:type="gramEnd"/>
      <w:r>
        <w:t xml:space="preserve"> если требуется внести уточнения в </w:t>
      </w:r>
      <w:hyperlink r:id="rId30" w:history="1">
        <w:r>
          <w:rPr>
            <w:color w:val="0000FF"/>
          </w:rPr>
          <w:t>строку 10</w:t>
        </w:r>
      </w:hyperlink>
      <w:r>
        <w:t xml:space="preserve"> и последующие строки протокола об итогах голосования, проводится повторный подсчет </w:t>
      </w:r>
      <w:r>
        <w:lastRenderedPageBreak/>
        <w:t xml:space="preserve">голосов в порядке, установленном </w:t>
      </w:r>
      <w:hyperlink r:id="rId31" w:history="1">
        <w:r>
          <w:rPr>
            <w:color w:val="0000FF"/>
          </w:rPr>
          <w:t>частями 16</w:t>
        </w:r>
      </w:hyperlink>
      <w:r>
        <w:t xml:space="preserve"> и </w:t>
      </w:r>
      <w:hyperlink r:id="rId32" w:history="1">
        <w:r>
          <w:rPr>
            <w:color w:val="0000FF"/>
          </w:rPr>
          <w:t>17 статьи 65.1</w:t>
        </w:r>
      </w:hyperlink>
      <w:r>
        <w:t xml:space="preserve"> настоящего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0E1CBB" w:rsidRDefault="000E1CBB" w:rsidP="006840FE">
      <w:pPr>
        <w:pStyle w:val="ConsPlusTitle"/>
        <w:spacing w:before="220" w:line="264" w:lineRule="auto"/>
        <w:jc w:val="both"/>
        <w:outlineLvl w:val="2"/>
      </w:pPr>
      <w:r>
        <w:t>…</w:t>
      </w:r>
    </w:p>
    <w:p w:rsidR="000E1CBB" w:rsidRDefault="000E1CBB" w:rsidP="006840FE">
      <w:pPr>
        <w:pStyle w:val="ConsPlusTitle"/>
        <w:spacing w:before="220" w:line="264" w:lineRule="auto"/>
        <w:ind w:firstLine="540"/>
        <w:jc w:val="both"/>
        <w:outlineLvl w:val="2"/>
      </w:pPr>
      <w:r>
        <w:t>Статья 65</w:t>
      </w:r>
      <w:r w:rsidRPr="00A66969">
        <w:rPr>
          <w:vertAlign w:val="superscript"/>
        </w:rPr>
        <w:t>1</w:t>
      </w:r>
      <w:r>
        <w:t xml:space="preserve"> Установление итогов голосования территориальной избирательной комиссией</w:t>
      </w:r>
    </w:p>
    <w:p w:rsidR="000E1CBB" w:rsidRDefault="000E1CBB" w:rsidP="006840FE">
      <w:pPr>
        <w:pStyle w:val="ConsPlusNormal"/>
        <w:spacing w:before="220" w:line="264" w:lineRule="auto"/>
        <w:ind w:firstLine="540"/>
        <w:jc w:val="both"/>
      </w:pPr>
      <w:r>
        <w:t>7. Территориальная избирательная комиссия оформляет свои решения об итогах голосования на соответствующей территории двумя протоколами: протоколом N 1 - об итогах голосования по одномандатному избирательному округу и протоколом N 2 - об итогах голосования по единому избирательному округу (далее также - протоколы территориальных избирательных комиссий об итогах голосования). В каждый протокол вносятся следующие данные:</w:t>
      </w:r>
    </w:p>
    <w:p w:rsidR="000E1CBB" w:rsidRDefault="000E1CBB" w:rsidP="006840FE">
      <w:pPr>
        <w:pStyle w:val="ConsPlusNormal"/>
        <w:spacing w:before="220" w:line="264" w:lineRule="auto"/>
        <w:ind w:firstLine="540"/>
        <w:jc w:val="both"/>
      </w:pPr>
      <w:proofErr w:type="gramStart"/>
      <w:r>
        <w:t>В протокол об итогах голосования заносятся также данные о числе открепительных удостоверений, полученных соответствующими избирательными комиссиями, числе открепительных удостоверений, выданных нижестоящим избирательным комиссиям, числе неиспользованных открепительных удостоверений, погашенных соответствующей избирательной комиссией, и числе утраченных в соответствующей комиссии открепительных удостоверений с учетом утвержденного Центральной избирательной комиссией Российской Федерации порядка передачи открепительных удостоверений комиссиям и учета открепительных удостоверений.</w:t>
      </w:r>
      <w:proofErr w:type="gramEnd"/>
    </w:p>
    <w:p w:rsidR="000E1CBB" w:rsidRDefault="000E1CBB" w:rsidP="006840FE">
      <w:pPr>
        <w:pStyle w:val="ConsPlusNormal"/>
        <w:spacing w:before="220" w:line="264" w:lineRule="auto"/>
        <w:ind w:firstLine="540"/>
        <w:jc w:val="both"/>
      </w:pPr>
      <w:r>
        <w:t xml:space="preserve">15. </w:t>
      </w:r>
      <w:proofErr w:type="gramStart"/>
      <w:r>
        <w:t>Если после подписания прото</w:t>
      </w:r>
      <w:bookmarkStart w:id="12" w:name="_GoBack"/>
      <w:bookmarkEnd w:id="12"/>
      <w:r>
        <w:t>кола территориальной избирательной комиссии об итогах голосования и (или) сводной таблицы территориальной избирательной комиссии и направления их первых экземпляров в вышестоящую избирательную комиссию территориальная избирательная комиссия, составившая протокол и сводную таблицу, либо вышестоящая избирательная комиссия в ходе предварительной проверки выявила в них неточность (в том числе описку, опечатку или ошибку в суммировании данных, содержащихся в протоколах участковых</w:t>
      </w:r>
      <w:proofErr w:type="gramEnd"/>
      <w:r>
        <w:t xml:space="preserve"> избирательных комиссий об итогах голосования), территориальная избирательная комиссия обязана на своем заседании рассмотреть вопрос о внесении уточнений в </w:t>
      </w:r>
      <w:hyperlink r:id="rId33" w:history="1">
        <w:r>
          <w:rPr>
            <w:color w:val="0000FF"/>
          </w:rPr>
          <w:t>строки 1</w:t>
        </w:r>
      </w:hyperlink>
      <w:r>
        <w:t xml:space="preserve"> - </w:t>
      </w:r>
      <w:hyperlink w:anchor="P75" w:history="1">
        <w:r>
          <w:rPr>
            <w:color w:val="0000FF"/>
          </w:rPr>
          <w:t>9з</w:t>
        </w:r>
      </w:hyperlink>
      <w:r>
        <w:t xml:space="preserve"> протокола и (или) сводную таблицу. Территориальная избирательная комиссия, информируя о проведении указанного заседания,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иных лиц, указанных в </w:t>
      </w:r>
      <w:hyperlink r:id="rId34" w:history="1">
        <w:r>
          <w:rPr>
            <w:color w:val="0000FF"/>
          </w:rPr>
          <w:t>пункте 3 статьи 30</w:t>
        </w:r>
      </w:hyperlink>
      <w:r>
        <w:t xml:space="preserve"> Федерального закона и присутствовавших при составлении ранее утвержденного протокола территориальной избирательной комиссии, а также представителей средств массовой информации.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w:t>
      </w:r>
      <w:proofErr w:type="gramStart"/>
      <w:r>
        <w:t>Указанные</w:t>
      </w:r>
      <w:proofErr w:type="gramEnd"/>
      <w:r>
        <w:t xml:space="preserve"> протокол и (или) сводная таблица незамедлительно направляются в вышестоящую избирательную комиссию. Ранее представленные территориальной избирательной комиссией в вышестоящую избирательную комиссию протокол об итогах голосования и (или) сводная таблица приобщаются к повторному протоколу и (или) повторной сводной таблице. В случае</w:t>
      </w:r>
      <w:proofErr w:type="gramStart"/>
      <w:r>
        <w:t>,</w:t>
      </w:r>
      <w:proofErr w:type="gramEnd"/>
      <w:r>
        <w:t xml:space="preserve"> если требуется внести уточнения в </w:t>
      </w:r>
      <w:hyperlink r:id="rId35" w:history="1">
        <w:r>
          <w:rPr>
            <w:color w:val="0000FF"/>
          </w:rPr>
          <w:t>строку 10</w:t>
        </w:r>
      </w:hyperlink>
      <w:r>
        <w:t xml:space="preserve"> и последующие строки протокола об итогах голосования, проводится повторный подсчет голосов в порядке, установленном </w:t>
      </w:r>
      <w:hyperlink r:id="rId36" w:history="1">
        <w:r>
          <w:rPr>
            <w:color w:val="0000FF"/>
          </w:rPr>
          <w:t>частями 16</w:t>
        </w:r>
      </w:hyperlink>
      <w:r>
        <w:t xml:space="preserve"> и </w:t>
      </w:r>
      <w:hyperlink r:id="rId37" w:history="1">
        <w:r>
          <w:rPr>
            <w:color w:val="0000FF"/>
          </w:rPr>
          <w:t>17</w:t>
        </w:r>
      </w:hyperlink>
      <w:r>
        <w:t xml:space="preserve"> настоящей статьи.</w:t>
      </w:r>
    </w:p>
    <w:p w:rsidR="000E1CBB" w:rsidRDefault="000E1CBB" w:rsidP="006840FE">
      <w:pPr>
        <w:pStyle w:val="ConsPlusTitle"/>
        <w:spacing w:before="220" w:line="264" w:lineRule="auto"/>
        <w:jc w:val="both"/>
        <w:outlineLvl w:val="2"/>
      </w:pPr>
      <w:r>
        <w:t>…</w:t>
      </w:r>
    </w:p>
    <w:p w:rsidR="006840FE" w:rsidRDefault="006840FE" w:rsidP="006840FE">
      <w:pPr>
        <w:pStyle w:val="ConsPlusTitle"/>
        <w:spacing w:before="220" w:line="264" w:lineRule="auto"/>
        <w:ind w:firstLine="540"/>
        <w:jc w:val="both"/>
        <w:outlineLvl w:val="2"/>
      </w:pPr>
    </w:p>
    <w:p w:rsidR="006840FE" w:rsidRDefault="006840FE" w:rsidP="006840FE">
      <w:pPr>
        <w:pStyle w:val="ConsPlusTitle"/>
        <w:spacing w:before="220" w:line="264" w:lineRule="auto"/>
        <w:ind w:firstLine="540"/>
        <w:jc w:val="both"/>
        <w:outlineLvl w:val="2"/>
      </w:pPr>
    </w:p>
    <w:p w:rsidR="000E1CBB" w:rsidRDefault="000E1CBB" w:rsidP="006840FE">
      <w:pPr>
        <w:pStyle w:val="ConsPlusTitle"/>
        <w:spacing w:before="220" w:line="264" w:lineRule="auto"/>
        <w:ind w:firstLine="540"/>
        <w:jc w:val="both"/>
        <w:outlineLvl w:val="2"/>
      </w:pPr>
      <w:r>
        <w:lastRenderedPageBreak/>
        <w:t>Статья 66. Определение результатов выборов по одномандатному избирательному округу и установление окружной избирательной комиссией итогов голосования по единому избирательному округу</w:t>
      </w:r>
    </w:p>
    <w:p w:rsidR="000E1CBB" w:rsidRDefault="000E1CBB" w:rsidP="006840FE">
      <w:pPr>
        <w:pStyle w:val="ConsPlusNormal"/>
        <w:spacing w:before="220" w:line="264" w:lineRule="auto"/>
        <w:ind w:firstLine="540"/>
        <w:jc w:val="both"/>
      </w:pPr>
      <w:r>
        <w:t>3. Окружная избирательная комиссия на основании протоколов N 1 нижестоящих избирательных комиссий об итогах голосования составляет протокол N 1 о результатах выборов по одномандатному избирательному округу, в который вносятся следующие данные:</w:t>
      </w:r>
    </w:p>
    <w:p w:rsidR="000E1CBB" w:rsidRDefault="000E1CBB" w:rsidP="006840FE">
      <w:pPr>
        <w:pStyle w:val="ConsPlusNormal"/>
        <w:spacing w:before="220" w:line="264" w:lineRule="auto"/>
        <w:ind w:firstLine="540"/>
        <w:jc w:val="both"/>
      </w:pPr>
      <w:proofErr w:type="gramStart"/>
      <w:r>
        <w:t>В протокол об итогах голосования (о результатах выборов) заносятся также данные о числе открепительных удостоверений, полученных соответствующими избирательными комиссиями, числе открепительных удостоверений, выданных нижестоящим избирательным комиссиям, числе неиспользованных открепительных удостоверений, погашенных соответствующей избирательной комиссией, и числе утраченных в соответствующей комиссии открепительных удостоверений с учетом утвержденного Центральной избирательной комиссией Российской Федерации порядка передачи открепительных удостоверений комиссиям и учета открепительных удостоверений.</w:t>
      </w:r>
      <w:proofErr w:type="gramEnd"/>
    </w:p>
    <w:p w:rsidR="000E1CBB" w:rsidRDefault="000E1CBB" w:rsidP="006840FE">
      <w:pPr>
        <w:pStyle w:val="ConsPlusNormal"/>
        <w:spacing w:before="220" w:line="264" w:lineRule="auto"/>
        <w:ind w:firstLine="540"/>
        <w:jc w:val="both"/>
      </w:pPr>
      <w:r>
        <w:t xml:space="preserve">8. </w:t>
      </w:r>
      <w:proofErr w:type="gramStart"/>
      <w:r>
        <w:t>Если после подписания окружной избирательной комиссией протоколов об итогах голосования, о результатах выборов и (или) сводных таблиц и направления их первых экземпляров в Центральную избирательную комиссию Чувашской Республики окружная избирательная комиссия, составившая протокол, сводную таблицу, либо Центральная избирательная комиссия Чувашской Республики в ходе предварительной проверки выявит в них неточность (в том числе описку, опечатку либо ошибку в сложении данных протоколов</w:t>
      </w:r>
      <w:proofErr w:type="gramEnd"/>
      <w:r>
        <w:t xml:space="preserve"> участковых избирательных комиссий), окружная избирательная комиссия обязана на своем заседании рассмотреть вопрос о внесении уточнений в </w:t>
      </w:r>
      <w:hyperlink r:id="rId38" w:history="1">
        <w:r>
          <w:rPr>
            <w:color w:val="0000FF"/>
          </w:rPr>
          <w:t>строки 1</w:t>
        </w:r>
      </w:hyperlink>
      <w:r>
        <w:t xml:space="preserve"> - </w:t>
      </w:r>
      <w:hyperlink r:id="rId39" w:history="1">
        <w:r>
          <w:rPr>
            <w:color w:val="0000FF"/>
          </w:rPr>
          <w:t>9</w:t>
        </w:r>
      </w:hyperlink>
      <w:r>
        <w:t xml:space="preserve">, </w:t>
      </w:r>
      <w:hyperlink w:anchor="P67" w:history="1">
        <w:r>
          <w:rPr>
            <w:color w:val="0000FF"/>
          </w:rPr>
          <w:t>9а</w:t>
        </w:r>
      </w:hyperlink>
      <w:r>
        <w:t xml:space="preserve">, </w:t>
      </w:r>
      <w:hyperlink w:anchor="P68" w:history="1">
        <w:r>
          <w:rPr>
            <w:color w:val="0000FF"/>
          </w:rPr>
          <w:t>9б</w:t>
        </w:r>
      </w:hyperlink>
      <w:r>
        <w:t xml:space="preserve">, </w:t>
      </w:r>
      <w:hyperlink w:anchor="P69" w:history="1">
        <w:r>
          <w:rPr>
            <w:color w:val="0000FF"/>
          </w:rPr>
          <w:t>9в</w:t>
        </w:r>
      </w:hyperlink>
      <w:r>
        <w:t xml:space="preserve">, </w:t>
      </w:r>
      <w:hyperlink w:anchor="P70" w:history="1">
        <w:r>
          <w:rPr>
            <w:color w:val="0000FF"/>
          </w:rPr>
          <w:t>9г</w:t>
        </w:r>
      </w:hyperlink>
      <w:r>
        <w:t xml:space="preserve">, </w:t>
      </w:r>
      <w:hyperlink w:anchor="P71" w:history="1">
        <w:r>
          <w:rPr>
            <w:color w:val="0000FF"/>
          </w:rPr>
          <w:t>9д</w:t>
        </w:r>
      </w:hyperlink>
      <w:r>
        <w:t xml:space="preserve">, </w:t>
      </w:r>
      <w:hyperlink w:anchor="P72" w:history="1">
        <w:r>
          <w:rPr>
            <w:color w:val="0000FF"/>
          </w:rPr>
          <w:t>9е</w:t>
        </w:r>
      </w:hyperlink>
      <w:r>
        <w:t xml:space="preserve">, </w:t>
      </w:r>
      <w:hyperlink w:anchor="P75" w:history="1">
        <w:r>
          <w:rPr>
            <w:color w:val="0000FF"/>
          </w:rPr>
          <w:t>9з</w:t>
        </w:r>
      </w:hyperlink>
      <w:r>
        <w:t xml:space="preserve"> протокола и (или) сводную таблицу. О принятом решении окружная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окружная избирательная комиссия составляет протоколы об итогах голосования, о результатах выборов и (или) сводную таблицу, на которых делается отметка: "Повторный" или "Повторная". Указанные протоколы и (или) сводная таблица незамедлительно направляются в Центральную избирательную комиссию Чувашской Республики. В случае</w:t>
      </w:r>
      <w:proofErr w:type="gramStart"/>
      <w:r>
        <w:t>,</w:t>
      </w:r>
      <w:proofErr w:type="gramEnd"/>
      <w:r>
        <w:t xml:space="preserve"> если требуется внести уточнения в </w:t>
      </w:r>
      <w:hyperlink r:id="rId40" w:history="1">
        <w:r>
          <w:rPr>
            <w:color w:val="0000FF"/>
          </w:rPr>
          <w:t>строку 10</w:t>
        </w:r>
      </w:hyperlink>
      <w:r>
        <w:t xml:space="preserve"> и последующие строки протокола об итогах голосования, проводится повторный подсчет голосов в порядке, установленном </w:t>
      </w:r>
      <w:hyperlink r:id="rId41" w:history="1">
        <w:r>
          <w:rPr>
            <w:color w:val="0000FF"/>
          </w:rPr>
          <w:t>частью 9</w:t>
        </w:r>
      </w:hyperlink>
      <w:r>
        <w:t xml:space="preserve"> настоящей статьи.</w:t>
      </w:r>
    </w:p>
    <w:p w:rsidR="000E1CBB" w:rsidRDefault="000E1CBB" w:rsidP="006840FE">
      <w:pPr>
        <w:pStyle w:val="ConsPlusTitle"/>
        <w:spacing w:before="220" w:line="264" w:lineRule="auto"/>
        <w:ind w:firstLine="540"/>
        <w:jc w:val="both"/>
        <w:outlineLvl w:val="2"/>
      </w:pPr>
      <w:r>
        <w:t>Статья 67. Порядок определения результатов выборов</w:t>
      </w:r>
    </w:p>
    <w:p w:rsidR="000E1CBB" w:rsidRDefault="000E1CBB" w:rsidP="006840FE">
      <w:pPr>
        <w:pStyle w:val="ConsPlusNormal"/>
        <w:spacing w:before="220" w:line="264" w:lineRule="auto"/>
        <w:ind w:firstLine="540"/>
        <w:jc w:val="both"/>
      </w:pPr>
      <w:r>
        <w:t xml:space="preserve">7. Документация избирательных комиссий всех уровней, включая подписные листы с подписями избирателей, бюллетени, открепительные удостоверения, списки избирателей, подлежит хранению в течение одного года со дня опубликования официальных результатов выборов. Срок хранения протоколов об итогах голосования и сводных таблиц избирательных комиссий об итогах голосования составляет один год со дня </w:t>
      </w:r>
      <w:proofErr w:type="gramStart"/>
      <w:r>
        <w:t>объявления даты следующих выборов депутатов Государственного Совета</w:t>
      </w:r>
      <w:proofErr w:type="gramEnd"/>
      <w:r>
        <w:t xml:space="preserve"> Чувашской Республики.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p w:rsidR="000E1CBB" w:rsidRDefault="000E1CBB" w:rsidP="006840FE">
      <w:pPr>
        <w:spacing w:line="264" w:lineRule="auto"/>
        <w:rPr>
          <w:rFonts w:ascii="Calibri" w:eastAsia="Times New Roman" w:hAnsi="Calibri" w:cs="Calibri"/>
          <w:szCs w:val="20"/>
          <w:lang w:eastAsia="ru-RU"/>
        </w:rPr>
      </w:pPr>
      <w:r>
        <w:br w:type="page"/>
      </w:r>
    </w:p>
    <w:p w:rsidR="000E1CBB" w:rsidRDefault="000E1CBB" w:rsidP="006840FE">
      <w:pPr>
        <w:pStyle w:val="ConsPlusNormal"/>
        <w:spacing w:before="220" w:line="264" w:lineRule="auto"/>
        <w:jc w:val="right"/>
        <w:outlineLvl w:val="0"/>
      </w:pPr>
    </w:p>
    <w:p w:rsidR="000E1CBB" w:rsidRDefault="000E1CBB" w:rsidP="006840FE">
      <w:pPr>
        <w:pStyle w:val="ConsPlusNormal"/>
        <w:spacing w:before="220" w:line="264" w:lineRule="auto"/>
        <w:jc w:val="right"/>
        <w:outlineLvl w:val="0"/>
      </w:pPr>
      <w:r>
        <w:t>Приложение 6</w:t>
      </w:r>
    </w:p>
    <w:p w:rsidR="000E1CBB" w:rsidRDefault="000E1CBB" w:rsidP="006840FE">
      <w:pPr>
        <w:pStyle w:val="ConsPlusNormal"/>
        <w:spacing w:line="264" w:lineRule="auto"/>
        <w:jc w:val="right"/>
      </w:pPr>
      <w:r>
        <w:t>к Закону Чувашской Республики</w:t>
      </w:r>
    </w:p>
    <w:p w:rsidR="000E1CBB" w:rsidRDefault="000E1CBB" w:rsidP="006840FE">
      <w:pPr>
        <w:pStyle w:val="ConsPlusNormal"/>
        <w:spacing w:line="264" w:lineRule="auto"/>
        <w:jc w:val="right"/>
      </w:pPr>
      <w:r>
        <w:t>"О выборах депутатов</w:t>
      </w:r>
    </w:p>
    <w:p w:rsidR="000E1CBB" w:rsidRDefault="000E1CBB" w:rsidP="006840FE">
      <w:pPr>
        <w:pStyle w:val="ConsPlusNormal"/>
        <w:spacing w:line="264" w:lineRule="auto"/>
        <w:jc w:val="right"/>
      </w:pPr>
      <w:r>
        <w:t>Государственного Совета</w:t>
      </w:r>
    </w:p>
    <w:p w:rsidR="000E1CBB" w:rsidRDefault="000E1CBB" w:rsidP="006840FE">
      <w:pPr>
        <w:pStyle w:val="ConsPlusNormal"/>
        <w:spacing w:line="264" w:lineRule="auto"/>
        <w:jc w:val="right"/>
      </w:pPr>
      <w:r>
        <w:t>Чувашской Республики"</w:t>
      </w:r>
    </w:p>
    <w:p w:rsidR="000E1CBB" w:rsidRDefault="000E1CBB" w:rsidP="006840FE">
      <w:pPr>
        <w:pStyle w:val="ConsPlusNormal"/>
        <w:spacing w:line="264" w:lineRule="auto"/>
        <w:jc w:val="both"/>
      </w:pPr>
    </w:p>
    <w:p w:rsidR="000E1CBB" w:rsidRDefault="000E1CBB" w:rsidP="006840FE">
      <w:pPr>
        <w:pStyle w:val="ConsPlusTitle"/>
        <w:spacing w:line="264" w:lineRule="auto"/>
        <w:jc w:val="center"/>
      </w:pPr>
      <w:bookmarkStart w:id="13" w:name="P112"/>
      <w:bookmarkEnd w:id="13"/>
      <w:r>
        <w:t>КОНТРОЛЬНЫЕ СООТНОШЕНИЯ ДАННЫХ,</w:t>
      </w:r>
    </w:p>
    <w:p w:rsidR="000E1CBB" w:rsidRDefault="000E1CBB" w:rsidP="006840FE">
      <w:pPr>
        <w:pStyle w:val="ConsPlusTitle"/>
        <w:spacing w:line="264" w:lineRule="auto"/>
        <w:jc w:val="center"/>
      </w:pPr>
      <w:proofErr w:type="gramStart"/>
      <w:r>
        <w:t>ВНЕСЕННЫХ В ПРОТОКОЛ ОБ ИТОГАХ ГОЛОСОВАНИЯ</w:t>
      </w:r>
      <w:proofErr w:type="gramEnd"/>
    </w:p>
    <w:p w:rsidR="000E1CBB" w:rsidRDefault="000E1CBB" w:rsidP="006840FE">
      <w:pPr>
        <w:pStyle w:val="ConsPlusTitle"/>
        <w:spacing w:line="264" w:lineRule="auto"/>
        <w:jc w:val="center"/>
      </w:pPr>
      <w:proofErr w:type="gramStart"/>
      <w:r>
        <w:t>(числами обозначены строки протокола, пронумерованные</w:t>
      </w:r>
      <w:proofErr w:type="gramEnd"/>
    </w:p>
    <w:p w:rsidR="000E1CBB" w:rsidRDefault="000E1CBB" w:rsidP="006840FE">
      <w:pPr>
        <w:pStyle w:val="ConsPlusTitle"/>
        <w:spacing w:line="264" w:lineRule="auto"/>
        <w:jc w:val="center"/>
      </w:pPr>
      <w:r>
        <w:t xml:space="preserve">в </w:t>
      </w:r>
      <w:proofErr w:type="gramStart"/>
      <w:r>
        <w:t>соответствии</w:t>
      </w:r>
      <w:proofErr w:type="gramEnd"/>
      <w:r>
        <w:t xml:space="preserve"> со </w:t>
      </w:r>
      <w:hyperlink w:anchor="P65" w:history="1">
        <w:r>
          <w:rPr>
            <w:color w:val="0000FF"/>
          </w:rPr>
          <w:t>статьей 63</w:t>
        </w:r>
      </w:hyperlink>
      <w:r>
        <w:t xml:space="preserve"> настоящего Закона)</w:t>
      </w:r>
    </w:p>
    <w:p w:rsidR="000E1CBB" w:rsidRDefault="000E1CBB" w:rsidP="006840FE">
      <w:pPr>
        <w:spacing w:after="1" w:line="264"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1CBB">
        <w:trPr>
          <w:jc w:val="center"/>
        </w:trPr>
        <w:tc>
          <w:tcPr>
            <w:tcW w:w="9294" w:type="dxa"/>
            <w:tcBorders>
              <w:top w:val="nil"/>
              <w:left w:val="single" w:sz="24" w:space="0" w:color="CED3F1"/>
              <w:bottom w:val="nil"/>
              <w:right w:val="single" w:sz="24" w:space="0" w:color="F4F3F8"/>
            </w:tcBorders>
            <w:shd w:val="clear" w:color="auto" w:fill="F4F3F8"/>
          </w:tcPr>
          <w:p w:rsidR="000E1CBB" w:rsidRDefault="000E1CBB" w:rsidP="006840FE">
            <w:pPr>
              <w:pStyle w:val="ConsPlusNormal"/>
              <w:spacing w:line="264" w:lineRule="auto"/>
              <w:jc w:val="center"/>
            </w:pPr>
            <w:r>
              <w:rPr>
                <w:color w:val="392C69"/>
              </w:rPr>
              <w:t>Список изменяющих документов</w:t>
            </w:r>
          </w:p>
          <w:p w:rsidR="000E1CBB" w:rsidRDefault="000E1CBB" w:rsidP="006840FE">
            <w:pPr>
              <w:pStyle w:val="ConsPlusNormal"/>
              <w:spacing w:line="264" w:lineRule="auto"/>
              <w:jc w:val="center"/>
            </w:pPr>
            <w:r>
              <w:rPr>
                <w:color w:val="392C69"/>
              </w:rPr>
              <w:t xml:space="preserve">(в ред. </w:t>
            </w:r>
            <w:hyperlink r:id="rId42" w:history="1">
              <w:r>
                <w:rPr>
                  <w:color w:val="0000FF"/>
                </w:rPr>
                <w:t>Закона</w:t>
              </w:r>
            </w:hyperlink>
            <w:r>
              <w:rPr>
                <w:color w:val="392C69"/>
              </w:rPr>
              <w:t xml:space="preserve"> ЧР от 18.04.2016 N 20)</w:t>
            </w:r>
          </w:p>
        </w:tc>
      </w:tr>
    </w:tbl>
    <w:p w:rsidR="000E1CBB" w:rsidRDefault="000E1CBB" w:rsidP="006840FE">
      <w:pPr>
        <w:pStyle w:val="ConsPlusNormal"/>
        <w:spacing w:line="264" w:lineRule="auto"/>
        <w:jc w:val="both"/>
      </w:pPr>
    </w:p>
    <w:p w:rsidR="000E1CBB" w:rsidRDefault="00A66969" w:rsidP="006840FE">
      <w:pPr>
        <w:pStyle w:val="ConsPlusNormal"/>
        <w:spacing w:line="264" w:lineRule="auto"/>
        <w:ind w:firstLine="540"/>
        <w:jc w:val="both"/>
      </w:pPr>
      <w:hyperlink r:id="rId43" w:history="1">
        <w:r w:rsidR="000E1CBB">
          <w:rPr>
            <w:color w:val="0000FF"/>
          </w:rPr>
          <w:t>1</w:t>
        </w:r>
      </w:hyperlink>
      <w:r w:rsidR="000E1CBB">
        <w:t xml:space="preserve"> больше или равно </w:t>
      </w:r>
      <w:hyperlink r:id="rId44" w:history="1">
        <w:r w:rsidR="000E1CBB">
          <w:rPr>
            <w:color w:val="0000FF"/>
          </w:rPr>
          <w:t>3</w:t>
        </w:r>
      </w:hyperlink>
      <w:r w:rsidR="000E1CBB">
        <w:t xml:space="preserve"> + </w:t>
      </w:r>
      <w:hyperlink r:id="rId45" w:history="1">
        <w:r w:rsidR="000E1CBB">
          <w:rPr>
            <w:color w:val="0000FF"/>
          </w:rPr>
          <w:t>4</w:t>
        </w:r>
      </w:hyperlink>
    </w:p>
    <w:p w:rsidR="000E1CBB" w:rsidRDefault="00A66969" w:rsidP="006840FE">
      <w:pPr>
        <w:pStyle w:val="ConsPlusNormal"/>
        <w:spacing w:before="220" w:line="264" w:lineRule="auto"/>
        <w:ind w:firstLine="540"/>
        <w:jc w:val="both"/>
      </w:pPr>
      <w:hyperlink r:id="rId46" w:history="1">
        <w:r w:rsidR="000E1CBB">
          <w:rPr>
            <w:color w:val="0000FF"/>
          </w:rPr>
          <w:t>2</w:t>
        </w:r>
      </w:hyperlink>
      <w:r w:rsidR="000E1CBB">
        <w:t xml:space="preserve"> равно </w:t>
      </w:r>
      <w:hyperlink r:id="rId47" w:history="1">
        <w:r w:rsidR="000E1CBB">
          <w:rPr>
            <w:color w:val="0000FF"/>
          </w:rPr>
          <w:t>3</w:t>
        </w:r>
      </w:hyperlink>
      <w:r w:rsidR="000E1CBB">
        <w:t xml:space="preserve"> + </w:t>
      </w:r>
      <w:hyperlink r:id="rId48" w:history="1">
        <w:r w:rsidR="000E1CBB">
          <w:rPr>
            <w:color w:val="0000FF"/>
          </w:rPr>
          <w:t>4</w:t>
        </w:r>
      </w:hyperlink>
      <w:r w:rsidR="000E1CBB">
        <w:t xml:space="preserve"> + </w:t>
      </w:r>
      <w:hyperlink r:id="rId49" w:history="1">
        <w:r w:rsidR="000E1CBB">
          <w:rPr>
            <w:color w:val="0000FF"/>
          </w:rPr>
          <w:t>5</w:t>
        </w:r>
      </w:hyperlink>
      <w:r w:rsidR="000E1CBB">
        <w:t xml:space="preserve"> + </w:t>
      </w:r>
      <w:hyperlink w:anchor="P74" w:history="1">
        <w:r w:rsidR="000E1CBB">
          <w:rPr>
            <w:color w:val="0000FF"/>
          </w:rPr>
          <w:t>9ж</w:t>
        </w:r>
      </w:hyperlink>
      <w:r w:rsidR="000E1CBB">
        <w:t xml:space="preserve"> - </w:t>
      </w:r>
      <w:hyperlink w:anchor="P75" w:history="1">
        <w:r w:rsidR="000E1CBB">
          <w:rPr>
            <w:color w:val="0000FF"/>
          </w:rPr>
          <w:t>9з</w:t>
        </w:r>
      </w:hyperlink>
    </w:p>
    <w:p w:rsidR="000E1CBB" w:rsidRDefault="00A66969" w:rsidP="006840FE">
      <w:pPr>
        <w:pStyle w:val="ConsPlusNormal"/>
        <w:spacing w:before="220" w:line="264" w:lineRule="auto"/>
        <w:ind w:firstLine="540"/>
        <w:jc w:val="both"/>
      </w:pPr>
      <w:hyperlink r:id="rId50" w:history="1">
        <w:r w:rsidR="000E1CBB">
          <w:rPr>
            <w:color w:val="0000FF"/>
          </w:rPr>
          <w:t>6</w:t>
        </w:r>
      </w:hyperlink>
      <w:r w:rsidR="000E1CBB">
        <w:t xml:space="preserve"> + </w:t>
      </w:r>
      <w:hyperlink r:id="rId51" w:history="1">
        <w:r w:rsidR="000E1CBB">
          <w:rPr>
            <w:color w:val="0000FF"/>
          </w:rPr>
          <w:t>7</w:t>
        </w:r>
      </w:hyperlink>
      <w:r w:rsidR="000E1CBB">
        <w:t xml:space="preserve"> равно </w:t>
      </w:r>
      <w:hyperlink r:id="rId52" w:history="1">
        <w:r w:rsidR="000E1CBB">
          <w:rPr>
            <w:color w:val="0000FF"/>
          </w:rPr>
          <w:t>8</w:t>
        </w:r>
      </w:hyperlink>
      <w:r w:rsidR="000E1CBB">
        <w:t xml:space="preserve"> + </w:t>
      </w:r>
      <w:hyperlink r:id="rId53" w:history="1">
        <w:r w:rsidR="000E1CBB">
          <w:rPr>
            <w:color w:val="0000FF"/>
          </w:rPr>
          <w:t>9</w:t>
        </w:r>
      </w:hyperlink>
    </w:p>
    <w:p w:rsidR="000E1CBB" w:rsidRDefault="00A66969" w:rsidP="006840FE">
      <w:pPr>
        <w:pStyle w:val="ConsPlusNormal"/>
        <w:spacing w:before="220" w:line="264" w:lineRule="auto"/>
        <w:ind w:firstLine="540"/>
        <w:jc w:val="both"/>
      </w:pPr>
      <w:hyperlink r:id="rId54" w:history="1">
        <w:r w:rsidR="000E1CBB">
          <w:rPr>
            <w:color w:val="0000FF"/>
          </w:rPr>
          <w:t>9</w:t>
        </w:r>
      </w:hyperlink>
      <w:r w:rsidR="000E1CBB">
        <w:t xml:space="preserve"> равно </w:t>
      </w:r>
      <w:hyperlink r:id="rId55" w:history="1">
        <w:r w:rsidR="000E1CBB">
          <w:rPr>
            <w:color w:val="0000FF"/>
          </w:rPr>
          <w:t>10</w:t>
        </w:r>
      </w:hyperlink>
      <w:r w:rsidR="000E1CBB">
        <w:t xml:space="preserve"> + все последующие строки протокола</w:t>
      </w:r>
    </w:p>
    <w:p w:rsidR="000E1CBB" w:rsidRDefault="00A66969" w:rsidP="006840FE">
      <w:pPr>
        <w:pStyle w:val="ConsPlusNormal"/>
        <w:spacing w:before="220" w:line="264" w:lineRule="auto"/>
        <w:ind w:firstLine="540"/>
        <w:jc w:val="both"/>
      </w:pPr>
      <w:hyperlink w:anchor="P67" w:history="1">
        <w:r w:rsidR="000E1CBB">
          <w:rPr>
            <w:color w:val="0000FF"/>
          </w:rPr>
          <w:t>9а</w:t>
        </w:r>
      </w:hyperlink>
      <w:r w:rsidR="000E1CBB">
        <w:t xml:space="preserve"> равно </w:t>
      </w:r>
      <w:hyperlink w:anchor="P68" w:history="1">
        <w:r w:rsidR="000E1CBB">
          <w:rPr>
            <w:color w:val="0000FF"/>
          </w:rPr>
          <w:t>9б</w:t>
        </w:r>
      </w:hyperlink>
      <w:r w:rsidR="000E1CBB">
        <w:t xml:space="preserve"> + </w:t>
      </w:r>
      <w:hyperlink w:anchor="P70" w:history="1">
        <w:r w:rsidR="000E1CBB">
          <w:rPr>
            <w:color w:val="0000FF"/>
          </w:rPr>
          <w:t>9г</w:t>
        </w:r>
      </w:hyperlink>
      <w:r w:rsidR="000E1CBB">
        <w:t xml:space="preserve"> + </w:t>
      </w:r>
      <w:hyperlink w:anchor="P72" w:history="1">
        <w:r w:rsidR="000E1CBB">
          <w:rPr>
            <w:color w:val="0000FF"/>
          </w:rPr>
          <w:t>9е</w:t>
        </w:r>
      </w:hyperlink>
      <w:r w:rsidR="000E1CBB">
        <w:t>.</w:t>
      </w:r>
    </w:p>
    <w:p w:rsidR="000E1CBB" w:rsidRDefault="000E1CBB" w:rsidP="006840FE">
      <w:pPr>
        <w:pStyle w:val="ConsPlusNormal"/>
        <w:spacing w:line="264" w:lineRule="auto"/>
        <w:jc w:val="both"/>
      </w:pPr>
    </w:p>
    <w:p w:rsidR="000E1CBB" w:rsidRDefault="000E1CBB" w:rsidP="006840FE">
      <w:pPr>
        <w:pStyle w:val="ConsPlusNormal"/>
        <w:spacing w:line="264" w:lineRule="auto"/>
        <w:jc w:val="both"/>
      </w:pPr>
    </w:p>
    <w:p w:rsidR="009C3A80" w:rsidRDefault="009C3A80" w:rsidP="006840FE">
      <w:pPr>
        <w:spacing w:line="264" w:lineRule="auto"/>
      </w:pPr>
    </w:p>
    <w:sectPr w:rsidR="009C3A80" w:rsidSect="000E1CBB">
      <w:headerReference w:type="default" r:id="rId5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CBB" w:rsidRDefault="000E1CBB" w:rsidP="000E1CBB">
      <w:pPr>
        <w:spacing w:after="0" w:line="240" w:lineRule="auto"/>
      </w:pPr>
      <w:r>
        <w:separator/>
      </w:r>
    </w:p>
  </w:endnote>
  <w:endnote w:type="continuationSeparator" w:id="0">
    <w:p w:rsidR="000E1CBB" w:rsidRDefault="000E1CBB" w:rsidP="000E1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CBB" w:rsidRDefault="000E1CBB" w:rsidP="000E1CBB">
      <w:pPr>
        <w:spacing w:after="0" w:line="240" w:lineRule="auto"/>
      </w:pPr>
      <w:r>
        <w:separator/>
      </w:r>
    </w:p>
  </w:footnote>
  <w:footnote w:type="continuationSeparator" w:id="0">
    <w:p w:rsidR="000E1CBB" w:rsidRDefault="000E1CBB" w:rsidP="000E1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62811"/>
      <w:docPartObj>
        <w:docPartGallery w:val="Page Numbers (Top of Page)"/>
        <w:docPartUnique/>
      </w:docPartObj>
    </w:sdtPr>
    <w:sdtEndPr/>
    <w:sdtContent>
      <w:p w:rsidR="000E1CBB" w:rsidRDefault="000E1CBB">
        <w:pPr>
          <w:pStyle w:val="a3"/>
          <w:jc w:val="center"/>
        </w:pPr>
        <w:r>
          <w:fldChar w:fldCharType="begin"/>
        </w:r>
        <w:r>
          <w:instrText>PAGE   \* MERGEFORMAT</w:instrText>
        </w:r>
        <w:r>
          <w:fldChar w:fldCharType="separate"/>
        </w:r>
        <w:r w:rsidR="00A66969">
          <w:rPr>
            <w:noProof/>
          </w:rPr>
          <w:t>2</w:t>
        </w:r>
        <w:r>
          <w:fldChar w:fldCharType="end"/>
        </w:r>
      </w:p>
    </w:sdtContent>
  </w:sdt>
  <w:p w:rsidR="000E1CBB" w:rsidRDefault="000E1C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CBB"/>
    <w:rsid w:val="000E1CBB"/>
    <w:rsid w:val="006840FE"/>
    <w:rsid w:val="009C3A80"/>
    <w:rsid w:val="00A66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1C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1CB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0E1C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1CBB"/>
  </w:style>
  <w:style w:type="paragraph" w:styleId="a5">
    <w:name w:val="footer"/>
    <w:basedOn w:val="a"/>
    <w:link w:val="a6"/>
    <w:uiPriority w:val="99"/>
    <w:unhideWhenUsed/>
    <w:rsid w:val="000E1C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1CBB"/>
  </w:style>
  <w:style w:type="paragraph" w:styleId="a7">
    <w:name w:val="Balloon Text"/>
    <w:basedOn w:val="a"/>
    <w:link w:val="a8"/>
    <w:uiPriority w:val="99"/>
    <w:semiHidden/>
    <w:unhideWhenUsed/>
    <w:rsid w:val="00A669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69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1C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1CB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0E1C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1CBB"/>
  </w:style>
  <w:style w:type="paragraph" w:styleId="a5">
    <w:name w:val="footer"/>
    <w:basedOn w:val="a"/>
    <w:link w:val="a6"/>
    <w:uiPriority w:val="99"/>
    <w:unhideWhenUsed/>
    <w:rsid w:val="000E1C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1CBB"/>
  </w:style>
  <w:style w:type="paragraph" w:styleId="a7">
    <w:name w:val="Balloon Text"/>
    <w:basedOn w:val="a"/>
    <w:link w:val="a8"/>
    <w:uiPriority w:val="99"/>
    <w:semiHidden/>
    <w:unhideWhenUsed/>
    <w:rsid w:val="00A669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69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D9D20595024F426D06499F3188450F1FB778E500228B55D65E928E2E5928425D74E1B3D92AEB97053F07ACD15BE8E1BC94197310E5ED60Y2FDN" TargetMode="External"/><Relationship Id="rId18" Type="http://schemas.openxmlformats.org/officeDocument/2006/relationships/hyperlink" Target="consultantplus://offline/ref=87D9D20595024F426D06499F3188450F1FB778E506238B55D65E928E2E5928425D74E1BBDD21BFC047615EFD9310E5E3A4881970Y0F7N" TargetMode="External"/><Relationship Id="rId26" Type="http://schemas.openxmlformats.org/officeDocument/2006/relationships/hyperlink" Target="consultantplus://offline/ref=87D9D20595024F426D06579227E41B0B14BD22E0022488038D0394D971092E171D34E7E69A6EE690033651FC9705B1B0FEDF147108F9ED633AE6AF63YDF6N" TargetMode="External"/><Relationship Id="rId39" Type="http://schemas.openxmlformats.org/officeDocument/2006/relationships/hyperlink" Target="consultantplus://offline/ref=FFB5E4E53136507331D17A53AD5A9B2C81E940F1D611339089CAA6BE9C87EF0BF54E7DCA6C7B04340CEEDD85AF35DD222F6A0E67E0A67C91BFC71FE3Z3F4N" TargetMode="External"/><Relationship Id="rId21" Type="http://schemas.openxmlformats.org/officeDocument/2006/relationships/hyperlink" Target="consultantplus://offline/ref=87D9D20595024F426D06499F3188450F1FB778E506238B55D65E928E2E5928425D74E1B3D928E392053F07ACD15BE8E1BC94197310E5ED60Y2FDN" TargetMode="External"/><Relationship Id="rId34" Type="http://schemas.openxmlformats.org/officeDocument/2006/relationships/hyperlink" Target="consultantplus://offline/ref=87D9D20595024F426D06499F3188450F1FB778E506238B55D65E928E2E5928425D74E1B3D928E392053F07ACD15BE8E1BC94197310E5ED60Y2FDN" TargetMode="External"/><Relationship Id="rId42" Type="http://schemas.openxmlformats.org/officeDocument/2006/relationships/hyperlink" Target="consultantplus://offline/ref=FFB5E4E53136507331D17A53AD5A9B2C81E940F1DF1533978CC8FBB494DEE309F24122DD6B3208350CE9D983A36AD8373E320361F8B87E8DA3C51EZEFBN" TargetMode="External"/><Relationship Id="rId47" Type="http://schemas.openxmlformats.org/officeDocument/2006/relationships/hyperlink" Target="consultantplus://offline/ref=FFB5E4E53136507331D17A53AD5A9B2C81E940F1D611339089CAA6BE9C87EF0BF54E7DCA6C7B04340CEEDD85A935DD222F6A0E67E0A67C91BFC71FE3Z3F4N" TargetMode="External"/><Relationship Id="rId50" Type="http://schemas.openxmlformats.org/officeDocument/2006/relationships/hyperlink" Target="consultantplus://offline/ref=FFB5E4E53136507331D17A53AD5A9B2C81E940F1D611339089CAA6BE9C87EF0BF54E7DCA6C7B04340CEEDD85AC35DD222F6A0E67E0A67C91BFC71FE3Z3F4N" TargetMode="External"/><Relationship Id="rId55" Type="http://schemas.openxmlformats.org/officeDocument/2006/relationships/hyperlink" Target="consultantplus://offline/ref=FFB5E4E53136507331D17A53AD5A9B2C81E940F1D611339089CAA6BE9C87EF0BF54E7DCA6C7B04340CEEDD86AF35DD222F6A0E67E0A67C91BFC71FE3Z3F4N" TargetMode="External"/><Relationship Id="rId7" Type="http://schemas.openxmlformats.org/officeDocument/2006/relationships/hyperlink" Target="consultantplus://offline/ref=87D9D20595024F426D06499F3188450F1FB778E506238B55D65E928E2E5928424F74B9BFD92CF591012A51FD94Y0F7N" TargetMode="External"/><Relationship Id="rId12" Type="http://schemas.openxmlformats.org/officeDocument/2006/relationships/hyperlink" Target="consultantplus://offline/ref=87D9D20595024F426D06499F3188450F1FB778E500228B55D65E928E2E5928425D74E1B3D92AEB97063F07ACD15BE8E1BC94197310E5ED60Y2FDN" TargetMode="External"/><Relationship Id="rId17" Type="http://schemas.openxmlformats.org/officeDocument/2006/relationships/hyperlink" Target="consultantplus://offline/ref=87D9D20595024F426D06579227E41B0B14BD22E002248300830C94D971092E171D34E7E69A6EE690033453FE9C05B1B0FEDF147108F9ED633AE6AF63YDF6N" TargetMode="External"/><Relationship Id="rId25" Type="http://schemas.openxmlformats.org/officeDocument/2006/relationships/hyperlink" Target="consultantplus://offline/ref=87D9D20595024F426D06579227E41B0B14BD22E0022488038D0394D971092E171D34E7E69A6EE690033651FC9405B1B0FEDF147108F9ED633AE6AF63YDF6N" TargetMode="External"/><Relationship Id="rId33" Type="http://schemas.openxmlformats.org/officeDocument/2006/relationships/hyperlink" Target="consultantplus://offline/ref=87D9D20595024F426D06579227E41B0B14BD22E0022488038D0394D971092E171D34E7E69A6EE690033651FD9C05B1B0FEDF147108F9ED633AE6AF63YDF6N" TargetMode="External"/><Relationship Id="rId38" Type="http://schemas.openxmlformats.org/officeDocument/2006/relationships/hyperlink" Target="consultantplus://offline/ref=FFB5E4E53136507331D17A53AD5A9B2C81E940F1D611339089CAA6BE9C87EF0BF54E7DCA6C7B04340CEEDD84A135DD222F6A0E67E0A67C91BFC71FE3Z3F4N" TargetMode="External"/><Relationship Id="rId46" Type="http://schemas.openxmlformats.org/officeDocument/2006/relationships/hyperlink" Target="consultantplus://offline/ref=FFB5E4E53136507331D17A53AD5A9B2C81E940F1D611339089CAA6BE9C87EF0BF54E7DCA6C7B04340CEEDD85A835DD222F6A0E67E0A67C91BFC71FE3Z3F4N" TargetMode="External"/><Relationship Id="rId2" Type="http://schemas.microsoft.com/office/2007/relationships/stylesWithEffects" Target="stylesWithEffects.xml"/><Relationship Id="rId16" Type="http://schemas.openxmlformats.org/officeDocument/2006/relationships/hyperlink" Target="consultantplus://offline/ref=87D9D20595024F426D06499F3188450F1FB778E506238B55D65E928E2E5928425D74E1B3DC2AE0C5527006F09508FBE1B8941B710FYEFEN" TargetMode="External"/><Relationship Id="rId20" Type="http://schemas.openxmlformats.org/officeDocument/2006/relationships/hyperlink" Target="consultantplus://offline/ref=87D9D20595024F426D06499F3188450F1FB778E506238B55D65E928E2E5928425D74E1B3D928E2940A3F07ACD15BE8E1BC94197310E5ED60Y2FDN" TargetMode="External"/><Relationship Id="rId29" Type="http://schemas.openxmlformats.org/officeDocument/2006/relationships/hyperlink" Target="consultantplus://offline/ref=87D9D20595024F426D06579227E41B0B14BD22E0022488038D0394D971092E171D34E7E69A6EE690033651FD9C05B1B0FEDF147108F9ED633AE6AF63YDF6N" TargetMode="External"/><Relationship Id="rId41" Type="http://schemas.openxmlformats.org/officeDocument/2006/relationships/hyperlink" Target="consultantplus://offline/ref=FFB5E4E53136507331D17A53AD5A9B2C81E940F1D611339089CAA6BE9C87EF0BF54E7DCA6C7B04340CEDDF85A135DD222F6A0E67E0A67C91BFC71FE3Z3F4N" TargetMode="External"/><Relationship Id="rId54" Type="http://schemas.openxmlformats.org/officeDocument/2006/relationships/hyperlink" Target="consultantplus://offline/ref=FFB5E4E53136507331D17A53AD5A9B2C81E940F1D611339089CAA6BE9C87EF0BF54E7DCA6C7B04340CEEDD85AF35DD222F6A0E67E0A67C91BFC71FE3Z3F4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7D9D20595024F426D06499F3188450F1FB778E506238B55D65E928E2E5928425D74E1B3D92AEF99013F07ACD15BE8E1BC94197310E5ED60Y2FDN" TargetMode="External"/><Relationship Id="rId24" Type="http://schemas.openxmlformats.org/officeDocument/2006/relationships/hyperlink" Target="consultantplus://offline/ref=87D9D20595024F426D06579227E41B0B14BD22E0022488038D0394D971092E171D34E7E69A6EE690033651FC9505B1B0FEDF147108F9ED633AE6AF63YDF6N" TargetMode="External"/><Relationship Id="rId32" Type="http://schemas.openxmlformats.org/officeDocument/2006/relationships/hyperlink" Target="consultantplus://offline/ref=87D9D20595024F426D06579227E41B0B14BD22E0022488038D0394D971092E171D34E7E69A6EE690033651F49305B1B0FEDF147108F9ED633AE6AF63YDF6N" TargetMode="External"/><Relationship Id="rId37" Type="http://schemas.openxmlformats.org/officeDocument/2006/relationships/hyperlink" Target="consultantplus://offline/ref=FFB5E4E53136507331D17A53AD5A9B2C81E940F1D611339089CAA6BE9C87EF0BF54E7DCA6C7B04340CEEDD8DAE35DD222F6A0E67E0A67C91BFC71FE3Z3F4N" TargetMode="External"/><Relationship Id="rId40" Type="http://schemas.openxmlformats.org/officeDocument/2006/relationships/hyperlink" Target="consultantplus://offline/ref=FFB5E4E53136507331D17A53AD5A9B2C81E940F1D611339089CAA6BE9C87EF0BF54E7DCA6C7B04340CEEDD86AF35DD222F6A0E67E0A67C91BFC71FE3Z3F4N" TargetMode="External"/><Relationship Id="rId45" Type="http://schemas.openxmlformats.org/officeDocument/2006/relationships/hyperlink" Target="consultantplus://offline/ref=FFB5E4E53136507331D17A53AD5A9B2C81E940F1D611339089CAA6BE9C87EF0BF54E7DCA6C7B04340CEEDD85AA35DD222F6A0E67E0A67C91BFC71FE3Z3F4N" TargetMode="External"/><Relationship Id="rId53" Type="http://schemas.openxmlformats.org/officeDocument/2006/relationships/hyperlink" Target="consultantplus://offline/ref=FFB5E4E53136507331D17A53AD5A9B2C81E940F1D611339089CAA6BE9C87EF0BF54E7DCA6C7B04340CEEDD85AF35DD222F6A0E67E0A67C91BFC71FE3Z3F4N"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7D9D20595024F426D06579227E41B0B14BD22E00B2088048801C9D3795022151A3BB8F19D27EA91033754FC9E5AB4A5EF87197710E7EF7F26E4AEY6FBN" TargetMode="External"/><Relationship Id="rId23" Type="http://schemas.openxmlformats.org/officeDocument/2006/relationships/hyperlink" Target="consultantplus://offline/ref=87D9D20595024F426D06579227E41B0B14BD22E0022488038D0394D971092E171D34E7E69A6EE690033651FD9C05B1B0FEDF147108F9ED633AE6AF63YDF6N" TargetMode="External"/><Relationship Id="rId28" Type="http://schemas.openxmlformats.org/officeDocument/2006/relationships/hyperlink" Target="consultantplus://offline/ref=87D9D20595024F426D06579227E41B0B14BD22E0022488038D0394D971092E171D34E7E69A6EE690033651FD9C05B1B0FEDF147108F9ED633AE6AF63YDF6N" TargetMode="External"/><Relationship Id="rId36" Type="http://schemas.openxmlformats.org/officeDocument/2006/relationships/hyperlink" Target="consultantplus://offline/ref=87D9D20595024F426D06579227E41B0B14BD22E0022488038D0394D971092E171D34E7E69A6EE690033651F49005B1B0FEDF147108F9ED633AE6AF63YDF6N" TargetMode="External"/><Relationship Id="rId49" Type="http://schemas.openxmlformats.org/officeDocument/2006/relationships/hyperlink" Target="consultantplus://offline/ref=FFB5E4E53136507331D17A53AD5A9B2C81E940F1D611339089CAA6BE9C87EF0BF54E7DCA6C7B04340CEEDD85AB35DD222F6A0E67E0A67C91BFC71FE3Z3F4N" TargetMode="External"/><Relationship Id="rId57" Type="http://schemas.openxmlformats.org/officeDocument/2006/relationships/fontTable" Target="fontTable.xml"/><Relationship Id="rId10" Type="http://schemas.openxmlformats.org/officeDocument/2006/relationships/hyperlink" Target="consultantplus://offline/ref=87D9D20595024F426D06579227E41B0B14BD22E0022488038D0394D971092E171D34E7E69A6EE690033453F89205B1B0FEDF147108F9ED633AE6AF63YDF6N" TargetMode="External"/><Relationship Id="rId19" Type="http://schemas.openxmlformats.org/officeDocument/2006/relationships/hyperlink" Target="consultantplus://offline/ref=87D9D20595024F426D06499F3188450F1FB778E506238B55D65E928E2E5928424F74B9BFD92CF591012A51FD94Y0F7N" TargetMode="External"/><Relationship Id="rId31" Type="http://schemas.openxmlformats.org/officeDocument/2006/relationships/hyperlink" Target="consultantplus://offline/ref=87D9D20595024F426D06579227E41B0B14BD22E0022488038D0394D971092E171D34E7E69A6EE690033651F49005B1B0FEDF147108F9ED633AE6AF63YDF6N" TargetMode="External"/><Relationship Id="rId44" Type="http://schemas.openxmlformats.org/officeDocument/2006/relationships/hyperlink" Target="consultantplus://offline/ref=FFB5E4E53136507331D17A53AD5A9B2C81E940F1D611339089CAA6BE9C87EF0BF54E7DCA6C7B04340CEEDD85A935DD222F6A0E67E0A67C91BFC71FE3Z3F4N" TargetMode="External"/><Relationship Id="rId52" Type="http://schemas.openxmlformats.org/officeDocument/2006/relationships/hyperlink" Target="consultantplus://offline/ref=FFB5E4E53136507331D17A53AD5A9B2C81E940F1D611339089CAA6BE9C87EF0BF54E7DCA6C7B04340CEEDD85AE35DD222F6A0E67E0A67C91BFC71FE3Z3F4N" TargetMode="External"/><Relationship Id="rId4" Type="http://schemas.openxmlformats.org/officeDocument/2006/relationships/webSettings" Target="webSettings.xml"/><Relationship Id="rId9" Type="http://schemas.openxmlformats.org/officeDocument/2006/relationships/hyperlink" Target="consultantplus://offline/ref=87D9D20595024F426D06579227E41B0B14BD22E0022488038D0394D971092E171D34E7E69A6EE690033453FA9105B1B0FEDF147108F9ED633AE6AF63YDF6N" TargetMode="External"/><Relationship Id="rId14" Type="http://schemas.openxmlformats.org/officeDocument/2006/relationships/hyperlink" Target="consultantplus://offline/ref=87D9D20595024F426D06499F3188450F1FB779EC03268B55D65E928E2E5928424F74B9BFD92CF591012A51FD94Y0F7N" TargetMode="External"/><Relationship Id="rId22" Type="http://schemas.openxmlformats.org/officeDocument/2006/relationships/hyperlink" Target="consultantplus://offline/ref=87D9D20595024F426D06499F3188450F1FB778E506238B55D65E928E2E5928425D74E1B3D928E392053F07ACD15BE8E1BC94197310E5ED60Y2FDN" TargetMode="External"/><Relationship Id="rId27" Type="http://schemas.openxmlformats.org/officeDocument/2006/relationships/hyperlink" Target="consultantplus://offline/ref=87D9D20595024F426D06579227E41B0B14BD22E0022488038D0394D971092E171D34E7E69A6EE690033651FC9605B1B0FEDF147108F9ED633AE6AF63YDF6N" TargetMode="External"/><Relationship Id="rId30" Type="http://schemas.openxmlformats.org/officeDocument/2006/relationships/hyperlink" Target="consultantplus://offline/ref=87D9D20595024F426D06579227E41B0B14BD22E0022488038D0394D971092E171D34E7E69A6EE690033651FF9205B1B0FEDF147108F9ED633AE6AF63YDF6N" TargetMode="External"/><Relationship Id="rId35" Type="http://schemas.openxmlformats.org/officeDocument/2006/relationships/hyperlink" Target="consultantplus://offline/ref=87D9D20595024F426D06579227E41B0B14BD22E0022488038D0394D971092E171D34E7E69A6EE690033651FF9205B1B0FEDF147108F9ED633AE6AF63YDF6N" TargetMode="External"/><Relationship Id="rId43" Type="http://schemas.openxmlformats.org/officeDocument/2006/relationships/hyperlink" Target="consultantplus://offline/ref=FFB5E4E53136507331D17A53AD5A9B2C81E940F1D611339089CAA6BE9C87EF0BF54E7DCA6C7B04340CEEDD84A135DD222F6A0E67E0A67C91BFC71FE3Z3F4N" TargetMode="External"/><Relationship Id="rId48" Type="http://schemas.openxmlformats.org/officeDocument/2006/relationships/hyperlink" Target="consultantplus://offline/ref=FFB5E4E53136507331D17A53AD5A9B2C81E940F1D611339089CAA6BE9C87EF0BF54E7DCA6C7B04340CEEDD85AA35DD222F6A0E67E0A67C91BFC71FE3Z3F4N" TargetMode="External"/><Relationship Id="rId56" Type="http://schemas.openxmlformats.org/officeDocument/2006/relationships/header" Target="header1.xml"/><Relationship Id="rId8" Type="http://schemas.openxmlformats.org/officeDocument/2006/relationships/hyperlink" Target="consultantplus://offline/ref=87D9D20595024F426D06499F3188450F1FB778E506238B55D65E928E2E5928424F74B9BFD92CF591012A51FD94Y0F7N" TargetMode="External"/><Relationship Id="rId51" Type="http://schemas.openxmlformats.org/officeDocument/2006/relationships/hyperlink" Target="consultantplus://offline/ref=FFB5E4E53136507331D17A53AD5A9B2C81E940F1D611339089CAA6BE9C87EF0BF54E7DCA6C7B04340CEEDD85AD35DD222F6A0E67E0A67C91BFC71FE3Z3F4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7075</Words>
  <Characters>40330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Кристина</dc:creator>
  <cp:lastModifiedBy>Трофимова Кристина</cp:lastModifiedBy>
  <cp:revision>2</cp:revision>
  <cp:lastPrinted>2019-02-19T11:41:00Z</cp:lastPrinted>
  <dcterms:created xsi:type="dcterms:W3CDTF">2019-02-06T13:05:00Z</dcterms:created>
  <dcterms:modified xsi:type="dcterms:W3CDTF">2019-02-19T11:50:00Z</dcterms:modified>
</cp:coreProperties>
</file>