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CE" w:rsidRPr="004308AD" w:rsidRDefault="00585DCE" w:rsidP="004308AD">
      <w:pPr>
        <w:autoSpaceDE w:val="0"/>
        <w:autoSpaceDN w:val="0"/>
        <w:adjustRightInd w:val="0"/>
        <w:jc w:val="center"/>
        <w:rPr>
          <w:i/>
          <w:sz w:val="8"/>
          <w:szCs w:val="8"/>
        </w:rPr>
      </w:pPr>
    </w:p>
    <w:p w:rsidR="004308AD" w:rsidRDefault="004308AD" w:rsidP="004308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70C5CA1" wp14:editId="304A7F22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8AD" w:rsidRPr="004308AD" w:rsidRDefault="004308AD" w:rsidP="004308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6882" w:rsidRPr="00B039F3" w:rsidRDefault="000B6882" w:rsidP="000B6882">
      <w:pPr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ЗАКОН</w:t>
      </w:r>
    </w:p>
    <w:p w:rsidR="000B6882" w:rsidRPr="00B039F3" w:rsidRDefault="000B6882" w:rsidP="000B6882">
      <w:pPr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ЧУВАШСКОЙ РЕСПУБЛИКИ</w:t>
      </w:r>
    </w:p>
    <w:p w:rsidR="000B6882" w:rsidRPr="0048194C" w:rsidRDefault="000B6882" w:rsidP="004819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A70" w:rsidRDefault="00786A70" w:rsidP="00786A70">
      <w:pPr>
        <w:widowControl w:val="0"/>
        <w:autoSpaceDE w:val="0"/>
        <w:autoSpaceDN w:val="0"/>
        <w:adjustRightInd w:val="0"/>
        <w:spacing w:line="298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О ВНЕСЕНИИ ИЗМЕНЕНИЙ </w:t>
      </w:r>
    </w:p>
    <w:p w:rsidR="00786A70" w:rsidRDefault="00786A70" w:rsidP="00786A70">
      <w:pPr>
        <w:widowControl w:val="0"/>
        <w:autoSpaceDE w:val="0"/>
        <w:autoSpaceDN w:val="0"/>
        <w:adjustRightInd w:val="0"/>
        <w:spacing w:line="298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ЗАКОН ЧУВАШСКОЙ РЕСПУБЛИКИ </w:t>
      </w:r>
    </w:p>
    <w:p w:rsidR="00786A70" w:rsidRDefault="00786A70" w:rsidP="00786A70">
      <w:pPr>
        <w:widowControl w:val="0"/>
        <w:autoSpaceDE w:val="0"/>
        <w:autoSpaceDN w:val="0"/>
        <w:adjustRightInd w:val="0"/>
        <w:spacing w:line="29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"О ВЫБОРАХ В ОРГАНЫ МЕСТНОГО </w:t>
      </w:r>
    </w:p>
    <w:p w:rsidR="00786A70" w:rsidRDefault="00786A70" w:rsidP="00786A70">
      <w:pPr>
        <w:widowControl w:val="0"/>
        <w:autoSpaceDE w:val="0"/>
        <w:autoSpaceDN w:val="0"/>
        <w:adjustRightInd w:val="0"/>
        <w:spacing w:line="29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САМОУПРАВЛЕНИЯ В ЧУВАШСКОЙ РЕСПУБЛИКЕ"</w:t>
      </w:r>
    </w:p>
    <w:p w:rsidR="00786A70" w:rsidRPr="00E7780D" w:rsidRDefault="00786A70" w:rsidP="00786A70">
      <w:pPr>
        <w:pStyle w:val="a5"/>
        <w:spacing w:after="0"/>
        <w:ind w:left="5245" w:firstLine="539"/>
        <w:rPr>
          <w:sz w:val="56"/>
          <w:szCs w:val="56"/>
        </w:rPr>
      </w:pPr>
    </w:p>
    <w:p w:rsidR="00786A70" w:rsidRPr="00E922A9" w:rsidRDefault="00786A70" w:rsidP="00EE204A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proofErr w:type="gramStart"/>
      <w:r w:rsidRPr="00E922A9">
        <w:rPr>
          <w:i/>
          <w:sz w:val="26"/>
          <w:szCs w:val="26"/>
        </w:rPr>
        <w:t>Принят</w:t>
      </w:r>
      <w:proofErr w:type="gramEnd"/>
    </w:p>
    <w:p w:rsidR="00786A70" w:rsidRPr="00E922A9" w:rsidRDefault="00786A70" w:rsidP="00EE204A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 w:rsidRPr="00E922A9">
        <w:rPr>
          <w:i/>
          <w:sz w:val="26"/>
          <w:szCs w:val="26"/>
        </w:rPr>
        <w:t>Государственным Советом</w:t>
      </w:r>
    </w:p>
    <w:p w:rsidR="00786A70" w:rsidRPr="00E922A9" w:rsidRDefault="00786A70" w:rsidP="00EE204A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 w:rsidRPr="00E922A9">
        <w:rPr>
          <w:i/>
          <w:sz w:val="26"/>
          <w:szCs w:val="26"/>
        </w:rPr>
        <w:t>Чувашской Республики</w:t>
      </w:r>
    </w:p>
    <w:p w:rsidR="00786A70" w:rsidRDefault="00EE204A" w:rsidP="00EE204A">
      <w:pPr>
        <w:pStyle w:val="a5"/>
        <w:spacing w:after="0"/>
        <w:ind w:left="5670"/>
        <w:jc w:val="center"/>
        <w:rPr>
          <w:i/>
          <w:sz w:val="26"/>
          <w:szCs w:val="26"/>
        </w:rPr>
      </w:pPr>
      <w:r w:rsidRPr="00085181">
        <w:rPr>
          <w:i/>
          <w:sz w:val="26"/>
          <w:szCs w:val="26"/>
        </w:rPr>
        <w:t xml:space="preserve">28 </w:t>
      </w:r>
      <w:r>
        <w:rPr>
          <w:i/>
          <w:sz w:val="26"/>
          <w:szCs w:val="26"/>
        </w:rPr>
        <w:t xml:space="preserve">ноября </w:t>
      </w:r>
      <w:r w:rsidR="00786A70" w:rsidRPr="00E922A9">
        <w:rPr>
          <w:i/>
          <w:sz w:val="26"/>
          <w:szCs w:val="26"/>
        </w:rPr>
        <w:t>201</w:t>
      </w:r>
      <w:r w:rsidR="00786A70">
        <w:rPr>
          <w:i/>
          <w:sz w:val="26"/>
          <w:szCs w:val="26"/>
        </w:rPr>
        <w:t xml:space="preserve">9 </w:t>
      </w:r>
      <w:r w:rsidR="00786A70" w:rsidRPr="00E922A9">
        <w:rPr>
          <w:i/>
          <w:sz w:val="26"/>
          <w:szCs w:val="26"/>
        </w:rPr>
        <w:t>года</w:t>
      </w:r>
    </w:p>
    <w:p w:rsidR="00786A70" w:rsidRPr="00E7780D" w:rsidRDefault="00786A70" w:rsidP="00786A70">
      <w:pPr>
        <w:pStyle w:val="a5"/>
        <w:spacing w:after="0"/>
        <w:ind w:left="5245" w:firstLine="539"/>
        <w:rPr>
          <w:sz w:val="56"/>
          <w:szCs w:val="56"/>
        </w:rPr>
      </w:pPr>
    </w:p>
    <w:p w:rsidR="00A91AD8" w:rsidRPr="00AC44DF" w:rsidRDefault="00A91AD8" w:rsidP="00A91AD8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b/>
          <w:sz w:val="28"/>
          <w:szCs w:val="28"/>
        </w:rPr>
      </w:pPr>
      <w:r w:rsidRPr="00AC44DF">
        <w:rPr>
          <w:b/>
          <w:sz w:val="28"/>
          <w:szCs w:val="28"/>
        </w:rPr>
        <w:t>Статья 1</w:t>
      </w:r>
    </w:p>
    <w:p w:rsidR="00A91AD8" w:rsidRPr="00BB1530" w:rsidRDefault="00A91AD8" w:rsidP="00A91AD8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proofErr w:type="gramStart"/>
      <w:r w:rsidRPr="00AC44DF">
        <w:rPr>
          <w:sz w:val="28"/>
          <w:szCs w:val="28"/>
        </w:rPr>
        <w:t>Внести в Закон Чувашской Республики от 25 ноября 2003 года № 41 "О выборах в органы местного самоуправления в Чувашской Республике" (Ведомости Государственного Совета Чувашской Республики, 2003, № 57; 2005, № 63; 2006, № 66, 70; 2007, № 73; 2009, № 80, 82; 2010, № 85; 2011, № 88; 2012, № 92 (том I), 95; газета "Республика", 2012, 29 декабря;</w:t>
      </w:r>
      <w:proofErr w:type="gramEnd"/>
      <w:r w:rsidRPr="00AC44DF">
        <w:rPr>
          <w:sz w:val="28"/>
          <w:szCs w:val="28"/>
        </w:rPr>
        <w:t xml:space="preserve"> </w:t>
      </w:r>
      <w:proofErr w:type="gramStart"/>
      <w:r w:rsidRPr="00BB1530">
        <w:rPr>
          <w:sz w:val="28"/>
          <w:szCs w:val="28"/>
        </w:rPr>
        <w:t>С</w:t>
      </w:r>
      <w:r w:rsidRPr="00BB1530">
        <w:rPr>
          <w:sz w:val="28"/>
          <w:szCs w:val="28"/>
        </w:rPr>
        <w:t>о</w:t>
      </w:r>
      <w:r w:rsidRPr="00BB1530">
        <w:rPr>
          <w:sz w:val="28"/>
          <w:szCs w:val="28"/>
        </w:rPr>
        <w:t xml:space="preserve">брание законодательства Чувашской Республики, 2013, № 10; 2014, № 9, 12; 2015, № 5; 2016, № 4; 2017, № 3; газета "Республика", 2018, 8 мая, </w:t>
      </w:r>
      <w:r w:rsidRPr="00BB1530">
        <w:rPr>
          <w:sz w:val="28"/>
          <w:szCs w:val="28"/>
        </w:rPr>
        <w:br/>
        <w:t>31 октября; 2019, 13 марта) следующие изменения:</w:t>
      </w:r>
      <w:proofErr w:type="gramEnd"/>
    </w:p>
    <w:p w:rsidR="00A91AD8" w:rsidRDefault="00A91AD8" w:rsidP="00A91AD8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статье 3:</w:t>
      </w:r>
    </w:p>
    <w:p w:rsidR="00A91AD8" w:rsidRDefault="00A91AD8" w:rsidP="00A91AD8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изложить в следующей редакции:</w:t>
      </w:r>
    </w:p>
    <w:p w:rsidR="00A91AD8" w:rsidRPr="003A52EF" w:rsidRDefault="00A91AD8" w:rsidP="00A91AD8">
      <w:pPr>
        <w:widowControl w:val="0"/>
        <w:autoSpaceDE w:val="0"/>
        <w:autoSpaceDN w:val="0"/>
        <w:adjustRightInd w:val="0"/>
        <w:spacing w:line="298" w:lineRule="auto"/>
        <w:ind w:left="2268" w:hanging="1559"/>
        <w:jc w:val="both"/>
        <w:rPr>
          <w:b/>
          <w:sz w:val="28"/>
          <w:szCs w:val="28"/>
        </w:rPr>
      </w:pPr>
      <w:r>
        <w:rPr>
          <w:sz w:val="28"/>
          <w:szCs w:val="28"/>
        </w:rPr>
        <w:t>"</w:t>
      </w:r>
      <w:r>
        <w:rPr>
          <w:b/>
          <w:sz w:val="28"/>
          <w:szCs w:val="28"/>
        </w:rPr>
        <w:t>Статья 3.</w:t>
      </w:r>
      <w:r>
        <w:rPr>
          <w:b/>
          <w:sz w:val="28"/>
          <w:szCs w:val="28"/>
        </w:rPr>
        <w:tab/>
      </w:r>
      <w:r w:rsidRPr="00DA3597">
        <w:rPr>
          <w:b/>
          <w:sz w:val="28"/>
          <w:szCs w:val="28"/>
        </w:rPr>
        <w:t xml:space="preserve">Основные принципы проведения выборов. </w:t>
      </w:r>
      <w:r>
        <w:rPr>
          <w:b/>
          <w:sz w:val="28"/>
          <w:szCs w:val="28"/>
        </w:rPr>
        <w:t>Виды и</w:t>
      </w:r>
      <w:r w:rsidRPr="00DA3597">
        <w:rPr>
          <w:b/>
          <w:sz w:val="28"/>
          <w:szCs w:val="28"/>
        </w:rPr>
        <w:t>з</w:t>
      </w:r>
      <w:r w:rsidRPr="00DA3597">
        <w:rPr>
          <w:b/>
          <w:sz w:val="28"/>
          <w:szCs w:val="28"/>
        </w:rPr>
        <w:t>бирательн</w:t>
      </w:r>
      <w:r>
        <w:rPr>
          <w:b/>
          <w:sz w:val="28"/>
          <w:szCs w:val="28"/>
        </w:rPr>
        <w:t>ых</w:t>
      </w:r>
      <w:r w:rsidRPr="00DA3597">
        <w:rPr>
          <w:b/>
          <w:sz w:val="28"/>
          <w:szCs w:val="28"/>
        </w:rPr>
        <w:t xml:space="preserve"> систем, применяем</w:t>
      </w:r>
      <w:r>
        <w:rPr>
          <w:b/>
          <w:sz w:val="28"/>
          <w:szCs w:val="28"/>
        </w:rPr>
        <w:t>ых</w:t>
      </w:r>
      <w:r w:rsidRPr="00DA3597">
        <w:rPr>
          <w:b/>
          <w:sz w:val="28"/>
          <w:szCs w:val="28"/>
        </w:rPr>
        <w:t xml:space="preserve"> на выборах. Вс</w:t>
      </w:r>
      <w:r w:rsidRPr="00DA3597">
        <w:rPr>
          <w:b/>
          <w:sz w:val="28"/>
          <w:szCs w:val="28"/>
        </w:rPr>
        <w:t>е</w:t>
      </w:r>
      <w:r w:rsidRPr="00DA3597">
        <w:rPr>
          <w:b/>
          <w:sz w:val="28"/>
          <w:szCs w:val="28"/>
        </w:rPr>
        <w:t>общее избирательное право</w:t>
      </w:r>
      <w:r>
        <w:rPr>
          <w:sz w:val="28"/>
          <w:szCs w:val="28"/>
        </w:rPr>
        <w:t>";</w:t>
      </w:r>
    </w:p>
    <w:p w:rsidR="00A91AD8" w:rsidRPr="00B852CF" w:rsidRDefault="00A91AD8" w:rsidP="00A91AD8">
      <w:pPr>
        <w:widowControl w:val="0"/>
        <w:spacing w:line="298" w:lineRule="auto"/>
        <w:ind w:firstLine="709"/>
        <w:rPr>
          <w:sz w:val="28"/>
          <w:szCs w:val="28"/>
        </w:rPr>
      </w:pPr>
      <w:r w:rsidRPr="00D73686">
        <w:rPr>
          <w:sz w:val="28"/>
          <w:szCs w:val="28"/>
        </w:rPr>
        <w:t>б)</w:t>
      </w:r>
      <w:r w:rsidRPr="004536A0">
        <w:rPr>
          <w:sz w:val="28"/>
          <w:szCs w:val="28"/>
        </w:rPr>
        <w:t xml:space="preserve"> </w:t>
      </w:r>
      <w:r w:rsidRPr="00B852CF">
        <w:rPr>
          <w:sz w:val="28"/>
          <w:szCs w:val="28"/>
        </w:rPr>
        <w:t xml:space="preserve">пункт 5 дополнить абзацем следующего содержания: </w:t>
      </w:r>
    </w:p>
    <w:p w:rsidR="00A91AD8" w:rsidRPr="00B852CF" w:rsidRDefault="00A91AD8" w:rsidP="00A91AD8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52CF">
        <w:rPr>
          <w:sz w:val="28"/>
          <w:szCs w:val="28"/>
        </w:rPr>
        <w:t>"</w:t>
      </w:r>
      <w:r w:rsidRPr="00B852CF">
        <w:rPr>
          <w:rFonts w:eastAsiaTheme="minorHAnsi"/>
          <w:sz w:val="28"/>
          <w:szCs w:val="28"/>
          <w:lang w:eastAsia="en-US"/>
        </w:rPr>
        <w:t xml:space="preserve">Деятельность избирательных комиссий при </w:t>
      </w:r>
      <w:hyperlink r:id="rId10" w:history="1">
        <w:r w:rsidRPr="00B852CF">
          <w:rPr>
            <w:rFonts w:eastAsiaTheme="minorHAnsi"/>
            <w:sz w:val="28"/>
            <w:szCs w:val="28"/>
            <w:lang w:eastAsia="en-US"/>
          </w:rPr>
          <w:t>подготовке и провед</w:t>
        </w:r>
        <w:r w:rsidRPr="00B852CF">
          <w:rPr>
            <w:rFonts w:eastAsiaTheme="minorHAnsi"/>
            <w:sz w:val="28"/>
            <w:szCs w:val="28"/>
            <w:lang w:eastAsia="en-US"/>
          </w:rPr>
          <w:t>е</w:t>
        </w:r>
        <w:r w:rsidRPr="00B852CF">
          <w:rPr>
            <w:rFonts w:eastAsiaTheme="minorHAnsi"/>
            <w:sz w:val="28"/>
            <w:szCs w:val="28"/>
            <w:lang w:eastAsia="en-US"/>
          </w:rPr>
          <w:t>нии</w:t>
        </w:r>
      </w:hyperlink>
      <w:r w:rsidRPr="00B852CF">
        <w:rPr>
          <w:rFonts w:eastAsiaTheme="minorHAnsi"/>
          <w:sz w:val="28"/>
          <w:szCs w:val="28"/>
          <w:lang w:eastAsia="en-US"/>
        </w:rPr>
        <w:t xml:space="preserve"> выборов, подсчете голосов, установлении итогов голосования, опред</w:t>
      </w:r>
      <w:r w:rsidRPr="00B852CF">
        <w:rPr>
          <w:rFonts w:eastAsiaTheme="minorHAnsi"/>
          <w:sz w:val="28"/>
          <w:szCs w:val="28"/>
          <w:lang w:eastAsia="en-US"/>
        </w:rPr>
        <w:t>е</w:t>
      </w:r>
      <w:r w:rsidRPr="00B852CF">
        <w:rPr>
          <w:rFonts w:eastAsiaTheme="minorHAnsi"/>
          <w:sz w:val="28"/>
          <w:szCs w:val="28"/>
          <w:lang w:eastAsia="en-US"/>
        </w:rPr>
        <w:t>лении результатов выборов осуществляется открыто и гласно</w:t>
      </w:r>
      <w:proofErr w:type="gramStart"/>
      <w:r w:rsidRPr="00B852CF">
        <w:rPr>
          <w:rFonts w:eastAsiaTheme="minorHAnsi"/>
          <w:sz w:val="28"/>
          <w:szCs w:val="28"/>
          <w:lang w:eastAsia="en-US"/>
        </w:rPr>
        <w:t>.";</w:t>
      </w:r>
      <w:proofErr w:type="gramEnd"/>
    </w:p>
    <w:p w:rsidR="00A91AD8" w:rsidRDefault="00A91AD8" w:rsidP="00A91AD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дополнить пунктами 6–9 следующего содержания:</w:t>
      </w:r>
    </w:p>
    <w:p w:rsidR="00A91AD8" w:rsidRDefault="00A91AD8" w:rsidP="00A91AD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"6. </w:t>
      </w:r>
      <w:r>
        <w:rPr>
          <w:rFonts w:eastAsiaTheme="minorHAnsi"/>
          <w:sz w:val="28"/>
          <w:szCs w:val="28"/>
          <w:lang w:eastAsia="en-US"/>
        </w:rPr>
        <w:t>Гражданин Российской Федерации участвует в выборах на основе всеобщего равного и прямого избирательного права при тайном голосов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нии.</w:t>
      </w:r>
    </w:p>
    <w:p w:rsidR="00A91AD8" w:rsidRDefault="00A91AD8" w:rsidP="00A91AD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Участие гражданина Российской Федерации в выборах является свободным и добровольным.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лению.</w:t>
      </w:r>
    </w:p>
    <w:p w:rsidR="00A91AD8" w:rsidRDefault="00A91AD8" w:rsidP="00A91AD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Гражданин Российской Федерации имеет право избирать, быть и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бранным независимо от пола, расы, национальности, языка, происхожд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ния, имущественного и должностного положения, места жительства, 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ношения к религии, убеждений, принадлежности к общественным объед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нениям, а также других обстоятельств.</w:t>
      </w:r>
    </w:p>
    <w:p w:rsidR="00A91AD8" w:rsidRPr="00F81151" w:rsidRDefault="00A91AD8" w:rsidP="00A91AD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color w:val="000000" w:themeColor="text1"/>
          <w:sz w:val="28"/>
          <w:szCs w:val="28"/>
        </w:rPr>
      </w:pPr>
      <w:r w:rsidRPr="00F81151">
        <w:rPr>
          <w:color w:val="000000" w:themeColor="text1"/>
          <w:sz w:val="28"/>
          <w:szCs w:val="28"/>
        </w:rPr>
        <w:t>9. Реализация гражданами Российской Федерации активного и (или) пассивного избирательного права при проведении выборов в органы мес</w:t>
      </w:r>
      <w:r w:rsidRPr="00F81151">
        <w:rPr>
          <w:color w:val="000000" w:themeColor="text1"/>
          <w:sz w:val="28"/>
          <w:szCs w:val="28"/>
        </w:rPr>
        <w:t>т</w:t>
      </w:r>
      <w:r w:rsidRPr="00F81151">
        <w:rPr>
          <w:color w:val="000000" w:themeColor="text1"/>
          <w:sz w:val="28"/>
          <w:szCs w:val="28"/>
        </w:rPr>
        <w:t>ного самоуправления осуществляется в соответствии с условиями, уст</w:t>
      </w:r>
      <w:r w:rsidRPr="00F81151">
        <w:rPr>
          <w:color w:val="000000" w:themeColor="text1"/>
          <w:sz w:val="28"/>
          <w:szCs w:val="28"/>
        </w:rPr>
        <w:t>а</w:t>
      </w:r>
      <w:r w:rsidRPr="00F81151">
        <w:rPr>
          <w:color w:val="000000" w:themeColor="text1"/>
          <w:sz w:val="28"/>
          <w:szCs w:val="28"/>
        </w:rPr>
        <w:t>новленными статьей 4 Федерального закона, а также настоящей статьей</w:t>
      </w:r>
      <w:proofErr w:type="gramStart"/>
      <w:r w:rsidRPr="00F81151">
        <w:rPr>
          <w:color w:val="000000" w:themeColor="text1"/>
          <w:sz w:val="28"/>
          <w:szCs w:val="28"/>
        </w:rPr>
        <w:t>.";</w:t>
      </w:r>
      <w:proofErr w:type="gramEnd"/>
    </w:p>
    <w:p w:rsidR="00A91AD8" w:rsidRDefault="00A91AD8" w:rsidP="00A91AD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2) пункт 1 статьи 4 дополнить предложениями следующего содерж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ния: "</w:t>
      </w:r>
      <w:r>
        <w:rPr>
          <w:rFonts w:eastAsiaTheme="minorHAnsi"/>
          <w:sz w:val="28"/>
          <w:szCs w:val="28"/>
          <w:lang w:eastAsia="en-US"/>
        </w:rPr>
        <w:t>Днем окончания срока, на который избираются органы местного с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моуправления, депутаты указанных органов, является второе воскресенье сентября года, в котором истекает срок полномочий указанных органов или депутатов, а в год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проведения выборов депутатов Государственной </w:t>
      </w:r>
      <w:r w:rsidRPr="002B370E">
        <w:rPr>
          <w:rFonts w:eastAsiaTheme="minorHAnsi"/>
          <w:spacing w:val="-4"/>
          <w:sz w:val="28"/>
          <w:szCs w:val="28"/>
          <w:lang w:eastAsia="en-US"/>
        </w:rPr>
        <w:t>Думы Федерального Собрания Российской Федерации очередного</w:t>
      </w:r>
      <w:proofErr w:type="gramEnd"/>
      <w:r w:rsidRPr="002B370E">
        <w:rPr>
          <w:rFonts w:eastAsiaTheme="minorHAnsi"/>
          <w:spacing w:val="-4"/>
          <w:sz w:val="28"/>
          <w:szCs w:val="28"/>
          <w:lang w:eastAsia="en-US"/>
        </w:rPr>
        <w:t xml:space="preserve"> созыва</w:t>
      </w:r>
      <w:r>
        <w:rPr>
          <w:rFonts w:eastAsiaTheme="minorHAnsi"/>
          <w:sz w:val="28"/>
          <w:szCs w:val="28"/>
          <w:lang w:eastAsia="en-US"/>
        </w:rPr>
        <w:t xml:space="preserve"> – день голосования на указанных выборах. Если второе воскресенье сентя</w:t>
      </w:r>
      <w:r>
        <w:rPr>
          <w:rFonts w:eastAsiaTheme="minorHAnsi"/>
          <w:sz w:val="28"/>
          <w:szCs w:val="28"/>
          <w:lang w:eastAsia="en-US"/>
        </w:rPr>
        <w:t>б</w:t>
      </w:r>
      <w:proofErr w:type="gramStart"/>
      <w:r>
        <w:rPr>
          <w:rFonts w:eastAsiaTheme="minorHAnsi"/>
          <w:sz w:val="28"/>
          <w:szCs w:val="28"/>
          <w:lang w:eastAsia="en-US"/>
        </w:rPr>
        <w:t>ря года, в котором истекает срок полномочий указанных органов или деп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татов, совпадает с нерабочим праздничным днем, или предшествующим ему днем, или днем, следующим за нерабочим праздничным днем, либо второе воскресенье сентября объявлено в установленном порядке рабочим днем, днем окончания срока, на который избираются указанные органы или депутаты, является третье воскресенье сентября.";</w:t>
      </w:r>
      <w:proofErr w:type="gramEnd"/>
    </w:p>
    <w:p w:rsidR="00A91AD8" w:rsidRDefault="00A91AD8" w:rsidP="00A91AD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>
        <w:rPr>
          <w:sz w:val="28"/>
          <w:szCs w:val="28"/>
        </w:rPr>
        <w:t>) в пункте 13 статьи 24 второе предложение исключить;</w:t>
      </w:r>
    </w:p>
    <w:p w:rsidR="00A91AD8" w:rsidRDefault="00A91AD8" w:rsidP="00A91AD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статье 34:</w:t>
      </w:r>
    </w:p>
    <w:p w:rsidR="00A91AD8" w:rsidRDefault="00A91AD8" w:rsidP="00A91AD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2 дополнить словами "после завершения регистрации 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дидатов, списков кандидатов, но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30 дней до дня голос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вания";</w:t>
      </w:r>
    </w:p>
    <w:p w:rsidR="00A91AD8" w:rsidRDefault="00A91AD8" w:rsidP="00A91AD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пункт 4 дополнить предложением следующего содержания: "О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ветственность за выполнение данного требования несет редакция период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печатного издания</w:t>
      </w:r>
      <w:proofErr w:type="gramStart"/>
      <w:r>
        <w:rPr>
          <w:sz w:val="28"/>
          <w:szCs w:val="28"/>
        </w:rPr>
        <w:t>.";</w:t>
      </w:r>
    </w:p>
    <w:p w:rsidR="00A91AD8" w:rsidRDefault="00A91AD8" w:rsidP="00A91AD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5) в статье 35:</w:t>
      </w:r>
    </w:p>
    <w:p w:rsidR="00A91AD8" w:rsidRDefault="00A91AD8" w:rsidP="00A91AD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новыми абзацами вторым и третьим следующего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держания:</w:t>
      </w:r>
    </w:p>
    <w:p w:rsidR="00A91AD8" w:rsidRDefault="00A91AD8" w:rsidP="00A91AD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30B">
        <w:rPr>
          <w:sz w:val="28"/>
          <w:szCs w:val="28"/>
        </w:rPr>
        <w:t>"</w:t>
      </w:r>
      <w:r w:rsidRPr="0048330B">
        <w:rPr>
          <w:rFonts w:eastAsiaTheme="minorHAnsi"/>
          <w:sz w:val="28"/>
          <w:szCs w:val="28"/>
          <w:lang w:eastAsia="en-US"/>
        </w:rPr>
        <w:t>Дата и время предоставления муниципальными организациями т</w:t>
      </w:r>
      <w:r w:rsidRPr="0048330B">
        <w:rPr>
          <w:rFonts w:eastAsiaTheme="minorHAnsi"/>
          <w:sz w:val="28"/>
          <w:szCs w:val="28"/>
          <w:lang w:eastAsia="en-US"/>
        </w:rPr>
        <w:t>е</w:t>
      </w:r>
      <w:r w:rsidRPr="0048330B">
        <w:rPr>
          <w:rFonts w:eastAsiaTheme="minorHAnsi"/>
          <w:sz w:val="28"/>
          <w:szCs w:val="28"/>
          <w:lang w:eastAsia="en-US"/>
        </w:rPr>
        <w:t>лерадиовещания бесплатного эфирного времени зарегистрированным ка</w:t>
      </w:r>
      <w:r w:rsidRPr="0048330B">
        <w:rPr>
          <w:rFonts w:eastAsiaTheme="minorHAnsi"/>
          <w:sz w:val="28"/>
          <w:szCs w:val="28"/>
          <w:lang w:eastAsia="en-US"/>
        </w:rPr>
        <w:t>н</w:t>
      </w:r>
      <w:r w:rsidRPr="0048330B">
        <w:rPr>
          <w:rFonts w:eastAsiaTheme="minorHAnsi"/>
          <w:sz w:val="28"/>
          <w:szCs w:val="28"/>
          <w:lang w:eastAsia="en-US"/>
        </w:rPr>
        <w:t>дидатам, избирательным объединениям, выдвинувшим зарегистрирова</w:t>
      </w:r>
      <w:r w:rsidRPr="0048330B">
        <w:rPr>
          <w:rFonts w:eastAsiaTheme="minorHAnsi"/>
          <w:sz w:val="28"/>
          <w:szCs w:val="28"/>
          <w:lang w:eastAsia="en-US"/>
        </w:rPr>
        <w:t>н</w:t>
      </w:r>
      <w:r w:rsidRPr="0048330B">
        <w:rPr>
          <w:rFonts w:eastAsiaTheme="minorHAnsi"/>
          <w:sz w:val="28"/>
          <w:szCs w:val="28"/>
          <w:lang w:eastAsia="en-US"/>
        </w:rPr>
        <w:t>ные списки кандидатов по единому избирательному округу, определяются путем жеребьевки, проводимой избирательной комиссией муни</w:t>
      </w:r>
      <w:r>
        <w:rPr>
          <w:rFonts w:eastAsiaTheme="minorHAnsi"/>
          <w:sz w:val="28"/>
          <w:szCs w:val="28"/>
          <w:lang w:eastAsia="en-US"/>
        </w:rPr>
        <w:t>ципального образования с участием зарегистрированных кандидатов, их представит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лей, представителей избирательных объединений после завершения рег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страции кандидатов, списков кандидатов, но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30 дней до дня голосования.</w:t>
      </w:r>
    </w:p>
    <w:p w:rsidR="00A91AD8" w:rsidRDefault="00A91AD8" w:rsidP="00A91AD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30B">
        <w:rPr>
          <w:rFonts w:eastAsiaTheme="minorHAnsi"/>
          <w:sz w:val="28"/>
          <w:szCs w:val="28"/>
          <w:lang w:eastAsia="en-US"/>
        </w:rPr>
        <w:t>Дата и время предоставления муниципальными организациями тел</w:t>
      </w:r>
      <w:r w:rsidRPr="0048330B">
        <w:rPr>
          <w:rFonts w:eastAsiaTheme="minorHAnsi"/>
          <w:sz w:val="28"/>
          <w:szCs w:val="28"/>
          <w:lang w:eastAsia="en-US"/>
        </w:rPr>
        <w:t>е</w:t>
      </w:r>
      <w:r w:rsidRPr="0048330B">
        <w:rPr>
          <w:rFonts w:eastAsiaTheme="minorHAnsi"/>
          <w:sz w:val="28"/>
          <w:szCs w:val="28"/>
          <w:lang w:eastAsia="en-US"/>
        </w:rPr>
        <w:t>радиовещания платного эфирного времени зарегистрированным кандид</w:t>
      </w:r>
      <w:r w:rsidRPr="0048330B">
        <w:rPr>
          <w:rFonts w:eastAsiaTheme="minorHAnsi"/>
          <w:sz w:val="28"/>
          <w:szCs w:val="28"/>
          <w:lang w:eastAsia="en-US"/>
        </w:rPr>
        <w:t>а</w:t>
      </w:r>
      <w:r w:rsidRPr="0048330B">
        <w:rPr>
          <w:rFonts w:eastAsiaTheme="minorHAnsi"/>
          <w:sz w:val="28"/>
          <w:szCs w:val="28"/>
          <w:lang w:eastAsia="en-US"/>
        </w:rPr>
        <w:t>там, избирательным объединениям, выдвинувшим зарегистрированные списки кандидатов по единому избирательному округу, определяются п</w:t>
      </w:r>
      <w:r w:rsidRPr="0048330B">
        <w:rPr>
          <w:rFonts w:eastAsiaTheme="minorHAnsi"/>
          <w:sz w:val="28"/>
          <w:szCs w:val="28"/>
          <w:lang w:eastAsia="en-US"/>
        </w:rPr>
        <w:t>у</w:t>
      </w:r>
      <w:r w:rsidRPr="0048330B">
        <w:rPr>
          <w:rFonts w:eastAsiaTheme="minorHAnsi"/>
          <w:sz w:val="28"/>
          <w:szCs w:val="28"/>
          <w:lang w:eastAsia="en-US"/>
        </w:rPr>
        <w:t xml:space="preserve">тем жеребьевки, </w:t>
      </w:r>
      <w:r>
        <w:rPr>
          <w:rFonts w:eastAsiaTheme="minorHAnsi"/>
          <w:sz w:val="28"/>
          <w:szCs w:val="28"/>
          <w:lang w:eastAsia="en-US"/>
        </w:rPr>
        <w:t>проводимой муниципальной организацией телерадиов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щания с участием зарегистрированных кандидатов, их представителей, представителей избирательных объединений после завершения регистр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ции кандидатов, списков кандидатов, но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30 дней до дня голосования.";</w:t>
      </w:r>
    </w:p>
    <w:p w:rsidR="00A91AD8" w:rsidRDefault="00A91AD8" w:rsidP="00A91AD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абзац второй считать абзацем четвертым;</w:t>
      </w:r>
    </w:p>
    <w:p w:rsidR="00A91AD8" w:rsidRDefault="00A91AD8" w:rsidP="00A91AD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статье 38:</w:t>
      </w:r>
    </w:p>
    <w:p w:rsidR="00A91AD8" w:rsidRDefault="00A91AD8" w:rsidP="00A91AD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пунктом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A91AD8" w:rsidRDefault="00A91AD8" w:rsidP="00A91AD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"2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На выборах органов местного самоуправления сельских посел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ний избирательный фонд кандидата может создаваться без открытия сп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циального избирательного счета в случае, если расходы на финансиров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ние избирательной кампании кандидата не превышают 15 тысяч рублей. </w:t>
      </w:r>
      <w:r>
        <w:rPr>
          <w:rFonts w:eastAsiaTheme="minorHAnsi"/>
          <w:sz w:val="28"/>
          <w:szCs w:val="28"/>
          <w:lang w:eastAsia="en-US"/>
        </w:rPr>
        <w:br/>
        <w:t>В этом случае избирательный фонд создается только за счет собственных средств кандидата.</w:t>
      </w:r>
      <w:r w:rsidRPr="00221F51">
        <w:rPr>
          <w:rFonts w:ascii="Arial" w:hAnsi="Arial" w:cs="Arial"/>
          <w:sz w:val="28"/>
          <w:szCs w:val="28"/>
        </w:rPr>
        <w:t xml:space="preserve"> </w:t>
      </w:r>
      <w:r w:rsidRPr="00221F51">
        <w:rPr>
          <w:sz w:val="28"/>
          <w:szCs w:val="28"/>
        </w:rPr>
        <w:t>Уведомление о создании избирательного фонда канд</w:t>
      </w:r>
      <w:r w:rsidRPr="00221F51">
        <w:rPr>
          <w:sz w:val="28"/>
          <w:szCs w:val="28"/>
        </w:rPr>
        <w:t>и</w:t>
      </w:r>
      <w:r w:rsidRPr="00221F51">
        <w:rPr>
          <w:sz w:val="28"/>
          <w:szCs w:val="28"/>
        </w:rPr>
        <w:t>дата без открытия специального избирательного счета представляется ка</w:t>
      </w:r>
      <w:r w:rsidRPr="00221F51">
        <w:rPr>
          <w:sz w:val="28"/>
          <w:szCs w:val="28"/>
        </w:rPr>
        <w:t>н</w:t>
      </w:r>
      <w:r w:rsidRPr="00221F51">
        <w:rPr>
          <w:sz w:val="28"/>
          <w:szCs w:val="28"/>
        </w:rPr>
        <w:t xml:space="preserve">дидатом в </w:t>
      </w:r>
      <w:r>
        <w:rPr>
          <w:sz w:val="28"/>
          <w:szCs w:val="28"/>
        </w:rPr>
        <w:t xml:space="preserve">соответствующую </w:t>
      </w:r>
      <w:r w:rsidRPr="00221F51">
        <w:rPr>
          <w:sz w:val="28"/>
          <w:szCs w:val="28"/>
        </w:rPr>
        <w:t xml:space="preserve">избирательную комиссию одновременно </w:t>
      </w:r>
      <w:r>
        <w:rPr>
          <w:sz w:val="28"/>
          <w:szCs w:val="28"/>
        </w:rPr>
        <w:br/>
      </w:r>
      <w:r w:rsidRPr="00221F51">
        <w:rPr>
          <w:sz w:val="28"/>
          <w:szCs w:val="28"/>
        </w:rPr>
        <w:t>с документами для регистрации кандидата</w:t>
      </w:r>
      <w:proofErr w:type="gramStart"/>
      <w:r w:rsidRPr="00221F51">
        <w:rPr>
          <w:sz w:val="28"/>
          <w:szCs w:val="28"/>
        </w:rPr>
        <w:t>.</w:t>
      </w:r>
      <w:r>
        <w:rPr>
          <w:sz w:val="28"/>
          <w:szCs w:val="28"/>
        </w:rPr>
        <w:t>";</w:t>
      </w:r>
      <w:proofErr w:type="gramEnd"/>
    </w:p>
    <w:p w:rsidR="00A91AD8" w:rsidRPr="00D73686" w:rsidRDefault="00A91AD8" w:rsidP="00A91AD8">
      <w:pPr>
        <w:autoSpaceDE w:val="0"/>
        <w:autoSpaceDN w:val="0"/>
        <w:adjustRightInd w:val="0"/>
        <w:spacing w:line="312" w:lineRule="auto"/>
        <w:ind w:left="708" w:firstLine="1"/>
        <w:jc w:val="both"/>
        <w:rPr>
          <w:sz w:val="28"/>
          <w:szCs w:val="28"/>
        </w:rPr>
      </w:pPr>
      <w:r w:rsidRPr="00D73686">
        <w:rPr>
          <w:sz w:val="28"/>
          <w:szCs w:val="28"/>
        </w:rPr>
        <w:lastRenderedPageBreak/>
        <w:t>б) подпункт "б" пункта 4 изложить в следующей редакции:</w:t>
      </w:r>
    </w:p>
    <w:p w:rsidR="00A91AD8" w:rsidRPr="00D73686" w:rsidRDefault="00A91AD8" w:rsidP="00A91AD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73686">
        <w:rPr>
          <w:sz w:val="28"/>
          <w:szCs w:val="28"/>
        </w:rPr>
        <w:t>"б) средств, выделенных кандидату выдвинувшим его избирател</w:t>
      </w:r>
      <w:r w:rsidRPr="00D73686">
        <w:rPr>
          <w:sz w:val="28"/>
          <w:szCs w:val="28"/>
        </w:rPr>
        <w:t>ь</w:t>
      </w:r>
      <w:r w:rsidRPr="00D73686">
        <w:rPr>
          <w:sz w:val="28"/>
          <w:szCs w:val="28"/>
        </w:rPr>
        <w:t>ным объединением, которые в совокупности не могут превышать предел</w:t>
      </w:r>
      <w:r w:rsidRPr="00D73686">
        <w:rPr>
          <w:sz w:val="28"/>
          <w:szCs w:val="28"/>
        </w:rPr>
        <w:t>ь</w:t>
      </w:r>
      <w:r w:rsidRPr="00D73686">
        <w:rPr>
          <w:sz w:val="28"/>
          <w:szCs w:val="28"/>
        </w:rPr>
        <w:t>ный размер расходования средств избирательного фонда кандидата, уст</w:t>
      </w:r>
      <w:r w:rsidRPr="00D73686">
        <w:rPr>
          <w:sz w:val="28"/>
          <w:szCs w:val="28"/>
        </w:rPr>
        <w:t>а</w:t>
      </w:r>
      <w:r w:rsidRPr="00D73686">
        <w:rPr>
          <w:sz w:val="28"/>
          <w:szCs w:val="28"/>
        </w:rPr>
        <w:t>новленный в соответствии с настоящей статьей</w:t>
      </w:r>
      <w:proofErr w:type="gramStart"/>
      <w:r w:rsidRPr="00D73686">
        <w:rPr>
          <w:sz w:val="28"/>
          <w:szCs w:val="28"/>
        </w:rPr>
        <w:t>;"</w:t>
      </w:r>
      <w:proofErr w:type="gramEnd"/>
      <w:r w:rsidRPr="00D73686">
        <w:rPr>
          <w:sz w:val="28"/>
          <w:szCs w:val="28"/>
        </w:rPr>
        <w:t>;</w:t>
      </w:r>
    </w:p>
    <w:p w:rsidR="00A91AD8" w:rsidRPr="00D73686" w:rsidRDefault="00A91AD8" w:rsidP="00A91AD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73686">
        <w:rPr>
          <w:sz w:val="28"/>
          <w:szCs w:val="28"/>
        </w:rPr>
        <w:t>в) подпункт "а" пункта 4</w:t>
      </w:r>
      <w:r w:rsidRPr="00D73686">
        <w:rPr>
          <w:sz w:val="28"/>
          <w:szCs w:val="28"/>
          <w:vertAlign w:val="superscript"/>
        </w:rPr>
        <w:t>1</w:t>
      </w:r>
      <w:r w:rsidRPr="00D73686">
        <w:rPr>
          <w:sz w:val="28"/>
          <w:szCs w:val="28"/>
        </w:rPr>
        <w:t xml:space="preserve"> изложить в следующей редакции:</w:t>
      </w:r>
    </w:p>
    <w:p w:rsidR="00A91AD8" w:rsidRDefault="00A91AD8" w:rsidP="00A91AD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73686">
        <w:rPr>
          <w:sz w:val="28"/>
          <w:szCs w:val="28"/>
        </w:rPr>
        <w:t>"а) собственных средств избирательного объединения, которые в с</w:t>
      </w:r>
      <w:r w:rsidRPr="00D73686">
        <w:rPr>
          <w:sz w:val="28"/>
          <w:szCs w:val="28"/>
        </w:rPr>
        <w:t>о</w:t>
      </w:r>
      <w:r w:rsidRPr="00D73686">
        <w:rPr>
          <w:sz w:val="28"/>
          <w:szCs w:val="28"/>
        </w:rPr>
        <w:t>вокупности не могут превышать предельный размер расходования средств избирательного фонда избирательного объединения, установленный в с</w:t>
      </w:r>
      <w:r w:rsidRPr="00D73686">
        <w:rPr>
          <w:sz w:val="28"/>
          <w:szCs w:val="28"/>
        </w:rPr>
        <w:t>о</w:t>
      </w:r>
      <w:r w:rsidRPr="00D73686">
        <w:rPr>
          <w:sz w:val="28"/>
          <w:szCs w:val="28"/>
        </w:rPr>
        <w:t>ответствии с настоящей статьей</w:t>
      </w:r>
      <w:proofErr w:type="gramStart"/>
      <w:r w:rsidRPr="00D73686">
        <w:rPr>
          <w:sz w:val="28"/>
          <w:szCs w:val="28"/>
        </w:rPr>
        <w:t>;</w:t>
      </w:r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;</w:t>
      </w:r>
    </w:p>
    <w:p w:rsidR="00A91AD8" w:rsidRDefault="00A91AD8" w:rsidP="00A91AD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пункт 5 изложить в следующей редакции:</w:t>
      </w:r>
    </w:p>
    <w:p w:rsidR="00A91AD8" w:rsidRPr="00562B1D" w:rsidRDefault="00A91AD8" w:rsidP="00A91AD8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562B1D">
        <w:rPr>
          <w:sz w:val="28"/>
          <w:szCs w:val="28"/>
        </w:rPr>
        <w:t>"</w:t>
      </w:r>
      <w:r w:rsidRPr="00562B1D">
        <w:rPr>
          <w:rFonts w:eastAsiaTheme="minorHAnsi"/>
          <w:iCs/>
          <w:sz w:val="28"/>
          <w:szCs w:val="28"/>
          <w:lang w:eastAsia="en-US"/>
        </w:rPr>
        <w:t>5. Предельный размер расходования средств избирательного фонда кандидата в депутаты представительного органа муниципального образ</w:t>
      </w:r>
      <w:r w:rsidRPr="00562B1D">
        <w:rPr>
          <w:rFonts w:eastAsiaTheme="minorHAnsi"/>
          <w:iCs/>
          <w:sz w:val="28"/>
          <w:szCs w:val="28"/>
          <w:lang w:eastAsia="en-US"/>
        </w:rPr>
        <w:t>о</w:t>
      </w:r>
      <w:r w:rsidRPr="00562B1D">
        <w:rPr>
          <w:rFonts w:eastAsiaTheme="minorHAnsi"/>
          <w:iCs/>
          <w:sz w:val="28"/>
          <w:szCs w:val="28"/>
          <w:lang w:eastAsia="en-US"/>
        </w:rPr>
        <w:t xml:space="preserve">вания не может превышать </w:t>
      </w:r>
      <w:r>
        <w:rPr>
          <w:rFonts w:eastAsiaTheme="minorHAnsi"/>
          <w:iCs/>
          <w:sz w:val="28"/>
          <w:szCs w:val="28"/>
          <w:lang w:eastAsia="en-US"/>
        </w:rPr>
        <w:t>трех миллионов</w:t>
      </w:r>
      <w:r w:rsidRPr="00562B1D">
        <w:rPr>
          <w:rFonts w:eastAsiaTheme="minorHAnsi"/>
          <w:iCs/>
          <w:sz w:val="28"/>
          <w:szCs w:val="28"/>
          <w:lang w:eastAsia="en-US"/>
        </w:rPr>
        <w:t xml:space="preserve"> рублей. Предельный размер расходования средств избирательного фонда избирательного объединения, выдвинувшего список кандидатов по единому избирательному округу, не может превышать 6</w:t>
      </w:r>
      <w:r>
        <w:rPr>
          <w:rFonts w:eastAsiaTheme="minorHAnsi"/>
          <w:iCs/>
          <w:sz w:val="28"/>
          <w:szCs w:val="28"/>
          <w:lang w:eastAsia="en-US"/>
        </w:rPr>
        <w:t>0</w:t>
      </w:r>
      <w:r w:rsidRPr="00562B1D">
        <w:rPr>
          <w:rFonts w:eastAsiaTheme="minorHAnsi"/>
          <w:iCs/>
          <w:sz w:val="28"/>
          <w:szCs w:val="28"/>
          <w:lang w:eastAsia="en-US"/>
        </w:rPr>
        <w:t xml:space="preserve"> миллионов рублей.</w:t>
      </w:r>
    </w:p>
    <w:p w:rsidR="00A91AD8" w:rsidRPr="00562B1D" w:rsidRDefault="00A91AD8" w:rsidP="00A91AD8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562B1D">
        <w:rPr>
          <w:rFonts w:eastAsiaTheme="minorHAnsi"/>
          <w:iCs/>
          <w:sz w:val="28"/>
          <w:szCs w:val="28"/>
          <w:lang w:eastAsia="en-US"/>
        </w:rPr>
        <w:t>Предельный размер расходования средств избирательного фонда кандидата на должность главы муниципального образования не может превышать:</w:t>
      </w:r>
    </w:p>
    <w:p w:rsidR="00A91AD8" w:rsidRPr="00562B1D" w:rsidRDefault="00A91AD8" w:rsidP="00A91AD8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562B1D">
        <w:rPr>
          <w:rFonts w:eastAsiaTheme="minorHAnsi"/>
          <w:iCs/>
          <w:sz w:val="28"/>
          <w:szCs w:val="28"/>
          <w:lang w:eastAsia="en-US"/>
        </w:rPr>
        <w:t xml:space="preserve">при количестве избирателей до 50 тысяч </w:t>
      </w:r>
      <w:r>
        <w:rPr>
          <w:rFonts w:eastAsiaTheme="minorHAnsi"/>
          <w:iCs/>
          <w:sz w:val="28"/>
          <w:szCs w:val="28"/>
          <w:lang w:eastAsia="en-US"/>
        </w:rPr>
        <w:t xml:space="preserve">– </w:t>
      </w:r>
      <w:r w:rsidRPr="00562B1D">
        <w:rPr>
          <w:rFonts w:eastAsiaTheme="minorHAnsi"/>
          <w:iCs/>
          <w:sz w:val="28"/>
          <w:szCs w:val="28"/>
          <w:lang w:eastAsia="en-US"/>
        </w:rPr>
        <w:t>5</w:t>
      </w:r>
      <w:r>
        <w:rPr>
          <w:rFonts w:eastAsiaTheme="minorHAnsi"/>
          <w:iCs/>
          <w:sz w:val="28"/>
          <w:szCs w:val="28"/>
          <w:lang w:eastAsia="en-US"/>
        </w:rPr>
        <w:t xml:space="preserve"> миллионов</w:t>
      </w:r>
      <w:r w:rsidRPr="00562B1D">
        <w:rPr>
          <w:rFonts w:eastAsiaTheme="minorHAnsi"/>
          <w:iCs/>
          <w:sz w:val="28"/>
          <w:szCs w:val="28"/>
          <w:lang w:eastAsia="en-US"/>
        </w:rPr>
        <w:t xml:space="preserve"> рублей;</w:t>
      </w:r>
    </w:p>
    <w:p w:rsidR="00A91AD8" w:rsidRPr="00562B1D" w:rsidRDefault="00A91AD8" w:rsidP="00A91AD8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562B1D">
        <w:rPr>
          <w:rFonts w:eastAsiaTheme="minorHAnsi"/>
          <w:iCs/>
          <w:sz w:val="28"/>
          <w:szCs w:val="28"/>
          <w:lang w:eastAsia="en-US"/>
        </w:rPr>
        <w:t xml:space="preserve">при количестве </w:t>
      </w:r>
      <w:r>
        <w:rPr>
          <w:rFonts w:eastAsiaTheme="minorHAnsi"/>
          <w:iCs/>
          <w:sz w:val="28"/>
          <w:szCs w:val="28"/>
          <w:lang w:eastAsia="en-US"/>
        </w:rPr>
        <w:t>избирателей от 50 до 150 тысяч –</w:t>
      </w:r>
      <w:r w:rsidRPr="00562B1D">
        <w:rPr>
          <w:rFonts w:eastAsiaTheme="minorHAnsi"/>
          <w:iCs/>
          <w:sz w:val="28"/>
          <w:szCs w:val="28"/>
          <w:lang w:eastAsia="en-US"/>
        </w:rPr>
        <w:t xml:space="preserve"> 15 миллион</w:t>
      </w:r>
      <w:r>
        <w:rPr>
          <w:rFonts w:eastAsiaTheme="minorHAnsi"/>
          <w:iCs/>
          <w:sz w:val="28"/>
          <w:szCs w:val="28"/>
          <w:lang w:eastAsia="en-US"/>
        </w:rPr>
        <w:t>ов</w:t>
      </w:r>
      <w:r w:rsidRPr="00562B1D">
        <w:rPr>
          <w:rFonts w:eastAsiaTheme="minorHAnsi"/>
          <w:iCs/>
          <w:sz w:val="28"/>
          <w:szCs w:val="28"/>
          <w:lang w:eastAsia="en-US"/>
        </w:rPr>
        <w:t xml:space="preserve"> ру</w:t>
      </w:r>
      <w:r w:rsidRPr="00562B1D">
        <w:rPr>
          <w:rFonts w:eastAsiaTheme="minorHAnsi"/>
          <w:iCs/>
          <w:sz w:val="28"/>
          <w:szCs w:val="28"/>
          <w:lang w:eastAsia="en-US"/>
        </w:rPr>
        <w:t>б</w:t>
      </w:r>
      <w:r w:rsidRPr="00562B1D">
        <w:rPr>
          <w:rFonts w:eastAsiaTheme="minorHAnsi"/>
          <w:iCs/>
          <w:sz w:val="28"/>
          <w:szCs w:val="28"/>
          <w:lang w:eastAsia="en-US"/>
        </w:rPr>
        <w:t>лей;</w:t>
      </w:r>
    </w:p>
    <w:p w:rsidR="00A91AD8" w:rsidRPr="00A725DC" w:rsidRDefault="00A91AD8" w:rsidP="00A91AD8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562B1D">
        <w:rPr>
          <w:rFonts w:eastAsiaTheme="minorHAnsi"/>
          <w:iCs/>
          <w:sz w:val="28"/>
          <w:szCs w:val="28"/>
          <w:lang w:eastAsia="en-US"/>
        </w:rPr>
        <w:t>при количест</w:t>
      </w:r>
      <w:r>
        <w:rPr>
          <w:rFonts w:eastAsiaTheme="minorHAnsi"/>
          <w:iCs/>
          <w:sz w:val="28"/>
          <w:szCs w:val="28"/>
          <w:lang w:eastAsia="en-US"/>
        </w:rPr>
        <w:t>ве избирателей свыше 150 тысяч –</w:t>
      </w:r>
      <w:r w:rsidRPr="00562B1D">
        <w:rPr>
          <w:rFonts w:eastAsiaTheme="minorHAnsi"/>
          <w:iCs/>
          <w:sz w:val="28"/>
          <w:szCs w:val="28"/>
          <w:lang w:eastAsia="en-US"/>
        </w:rPr>
        <w:t xml:space="preserve"> 3</w:t>
      </w:r>
      <w:r>
        <w:rPr>
          <w:rFonts w:eastAsiaTheme="minorHAnsi"/>
          <w:iCs/>
          <w:sz w:val="28"/>
          <w:szCs w:val="28"/>
          <w:lang w:eastAsia="en-US"/>
        </w:rPr>
        <w:t>0</w:t>
      </w:r>
      <w:r w:rsidRPr="00562B1D">
        <w:rPr>
          <w:rFonts w:eastAsiaTheme="minorHAnsi"/>
          <w:iCs/>
          <w:sz w:val="28"/>
          <w:szCs w:val="28"/>
          <w:lang w:eastAsia="en-US"/>
        </w:rPr>
        <w:t xml:space="preserve"> миллион</w:t>
      </w:r>
      <w:r>
        <w:rPr>
          <w:rFonts w:eastAsiaTheme="minorHAnsi"/>
          <w:iCs/>
          <w:sz w:val="28"/>
          <w:szCs w:val="28"/>
          <w:lang w:eastAsia="en-US"/>
        </w:rPr>
        <w:t>ов</w:t>
      </w:r>
      <w:r w:rsidRPr="00562B1D">
        <w:rPr>
          <w:rFonts w:eastAsiaTheme="minorHAnsi"/>
          <w:iCs/>
          <w:sz w:val="28"/>
          <w:szCs w:val="28"/>
          <w:lang w:eastAsia="en-US"/>
        </w:rPr>
        <w:t xml:space="preserve"> ру</w:t>
      </w:r>
      <w:r w:rsidRPr="00562B1D">
        <w:rPr>
          <w:rFonts w:eastAsiaTheme="minorHAnsi"/>
          <w:iCs/>
          <w:sz w:val="28"/>
          <w:szCs w:val="28"/>
          <w:lang w:eastAsia="en-US"/>
        </w:rPr>
        <w:t>б</w:t>
      </w:r>
      <w:r w:rsidRPr="00562B1D">
        <w:rPr>
          <w:rFonts w:eastAsiaTheme="minorHAnsi"/>
          <w:iCs/>
          <w:sz w:val="28"/>
          <w:szCs w:val="28"/>
          <w:lang w:eastAsia="en-US"/>
        </w:rPr>
        <w:t>лей</w:t>
      </w:r>
      <w:proofErr w:type="gramStart"/>
      <w:r w:rsidRPr="00562B1D">
        <w:rPr>
          <w:rFonts w:eastAsiaTheme="minorHAnsi"/>
          <w:iCs/>
          <w:sz w:val="28"/>
          <w:szCs w:val="28"/>
          <w:lang w:eastAsia="en-US"/>
        </w:rPr>
        <w:t>.</w:t>
      </w:r>
      <w:r>
        <w:rPr>
          <w:rFonts w:eastAsiaTheme="minorHAnsi"/>
          <w:iCs/>
          <w:sz w:val="28"/>
          <w:szCs w:val="28"/>
          <w:lang w:eastAsia="en-US"/>
        </w:rPr>
        <w:t>";</w:t>
      </w:r>
      <w:proofErr w:type="gramEnd"/>
    </w:p>
    <w:p w:rsidR="00A91AD8" w:rsidRPr="00A725DC" w:rsidRDefault="00A91AD8" w:rsidP="00A91AD8">
      <w:pPr>
        <w:autoSpaceDE w:val="0"/>
        <w:autoSpaceDN w:val="0"/>
        <w:adjustRightInd w:val="0"/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д</w:t>
      </w:r>
      <w:r w:rsidRPr="00A725DC">
        <w:rPr>
          <w:rFonts w:eastAsiaTheme="minorHAnsi"/>
          <w:iCs/>
          <w:sz w:val="28"/>
          <w:szCs w:val="28"/>
          <w:lang w:eastAsia="en-US"/>
        </w:rPr>
        <w:t>) в пункте 6 слова "</w:t>
      </w:r>
      <w:r w:rsidRPr="00A725DC">
        <w:rPr>
          <w:rFonts w:eastAsiaTheme="minorHAnsi"/>
          <w:sz w:val="28"/>
          <w:szCs w:val="28"/>
          <w:lang w:eastAsia="en-US"/>
        </w:rPr>
        <w:t xml:space="preserve">установленная в </w:t>
      </w:r>
      <w:hyperlink r:id="rId11" w:history="1">
        <w:r w:rsidRPr="00A725DC">
          <w:rPr>
            <w:rFonts w:eastAsiaTheme="minorHAnsi"/>
            <w:sz w:val="28"/>
            <w:szCs w:val="28"/>
            <w:lang w:eastAsia="en-US"/>
          </w:rPr>
          <w:t>пунктах 4</w:t>
        </w:r>
      </w:hyperlink>
      <w:r w:rsidRPr="00A725DC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>
          <w:rPr>
            <w:rFonts w:eastAsiaTheme="minorHAnsi"/>
            <w:sz w:val="28"/>
            <w:szCs w:val="28"/>
            <w:lang w:eastAsia="en-US"/>
          </w:rPr>
          <w:t>4</w:t>
        </w:r>
      </w:hyperlink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A725DC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A725DC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A725DC">
        <w:rPr>
          <w:rFonts w:eastAsiaTheme="minorHAnsi"/>
          <w:sz w:val="28"/>
          <w:szCs w:val="28"/>
          <w:lang w:eastAsia="en-US"/>
        </w:rPr>
        <w:t xml:space="preserve"> настоящей ст</w:t>
      </w:r>
      <w:r w:rsidRPr="00A725DC">
        <w:rPr>
          <w:rFonts w:eastAsiaTheme="minorHAnsi"/>
          <w:sz w:val="28"/>
          <w:szCs w:val="28"/>
          <w:lang w:eastAsia="en-US"/>
        </w:rPr>
        <w:t>а</w:t>
      </w:r>
      <w:r w:rsidRPr="00A725DC">
        <w:rPr>
          <w:rFonts w:eastAsiaTheme="minorHAnsi"/>
          <w:sz w:val="28"/>
          <w:szCs w:val="28"/>
          <w:lang w:eastAsia="en-US"/>
        </w:rPr>
        <w:t>тьи, ежегодно, начиная с 1 января 2004 года</w:t>
      </w:r>
      <w:proofErr w:type="gramStart"/>
      <w:r w:rsidRPr="00A725DC">
        <w:rPr>
          <w:rFonts w:eastAsiaTheme="minorHAnsi"/>
          <w:sz w:val="28"/>
          <w:szCs w:val="28"/>
          <w:lang w:eastAsia="en-US"/>
        </w:rPr>
        <w:t>,"</w:t>
      </w:r>
      <w:proofErr w:type="gramEnd"/>
      <w:r w:rsidRPr="00A725DC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Pr="00A725DC">
        <w:rPr>
          <w:rFonts w:eastAsiaTheme="minorHAnsi"/>
          <w:iCs/>
          <w:sz w:val="28"/>
          <w:szCs w:val="28"/>
          <w:lang w:eastAsia="en-US"/>
        </w:rPr>
        <w:t>"</w:t>
      </w:r>
      <w:r w:rsidRPr="00A725DC">
        <w:rPr>
          <w:rFonts w:eastAsiaTheme="minorHAnsi"/>
          <w:sz w:val="28"/>
          <w:szCs w:val="28"/>
          <w:lang w:eastAsia="en-US"/>
        </w:rPr>
        <w:t>устано</w:t>
      </w:r>
      <w:r w:rsidRPr="00A725DC">
        <w:rPr>
          <w:rFonts w:eastAsiaTheme="minorHAnsi"/>
          <w:sz w:val="28"/>
          <w:szCs w:val="28"/>
          <w:lang w:eastAsia="en-US"/>
        </w:rPr>
        <w:t>в</w:t>
      </w:r>
      <w:r w:rsidRPr="00A725DC">
        <w:rPr>
          <w:rFonts w:eastAsiaTheme="minorHAnsi"/>
          <w:sz w:val="28"/>
          <w:szCs w:val="28"/>
          <w:lang w:eastAsia="en-US"/>
        </w:rPr>
        <w:t xml:space="preserve">ленная в </w:t>
      </w:r>
      <w:hyperlink r:id="rId14" w:history="1">
        <w:r w:rsidRPr="00A725DC">
          <w:rPr>
            <w:rFonts w:eastAsiaTheme="minorHAnsi"/>
            <w:sz w:val="28"/>
            <w:szCs w:val="28"/>
            <w:lang w:eastAsia="en-US"/>
          </w:rPr>
          <w:t>пункт</w:t>
        </w:r>
        <w:r>
          <w:rPr>
            <w:rFonts w:eastAsiaTheme="minorHAnsi"/>
            <w:sz w:val="28"/>
            <w:szCs w:val="28"/>
            <w:lang w:eastAsia="en-US"/>
          </w:rPr>
          <w:t xml:space="preserve">е </w:t>
        </w:r>
      </w:hyperlink>
      <w:hyperlink r:id="rId15" w:history="1">
        <w:r w:rsidRPr="00A725DC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A725DC">
        <w:rPr>
          <w:rFonts w:eastAsiaTheme="minorHAnsi"/>
          <w:sz w:val="28"/>
          <w:szCs w:val="28"/>
          <w:lang w:eastAsia="en-US"/>
        </w:rPr>
        <w:t xml:space="preserve"> настоящей статьи, ежегодно"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91AD8" w:rsidRDefault="00A91AD8" w:rsidP="00A91AD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BB1530">
        <w:rPr>
          <w:sz w:val="28"/>
          <w:szCs w:val="28"/>
        </w:rPr>
        <w:t xml:space="preserve">в </w:t>
      </w:r>
      <w:r>
        <w:rPr>
          <w:sz w:val="28"/>
          <w:szCs w:val="28"/>
        </w:rPr>
        <w:t>статье 43:</w:t>
      </w:r>
    </w:p>
    <w:p w:rsidR="00A91AD8" w:rsidRDefault="00A91AD8" w:rsidP="00A91AD8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87008B">
        <w:rPr>
          <w:sz w:val="28"/>
          <w:szCs w:val="28"/>
        </w:rPr>
        <w:t>а)</w:t>
      </w:r>
      <w:r>
        <w:t xml:space="preserve"> </w:t>
      </w:r>
      <w:r w:rsidRPr="0087008B">
        <w:rPr>
          <w:sz w:val="28"/>
          <w:szCs w:val="28"/>
        </w:rPr>
        <w:t>в</w:t>
      </w:r>
      <w:r>
        <w:t xml:space="preserve"> </w:t>
      </w:r>
      <w:hyperlink r:id="rId16" w:history="1">
        <w:r w:rsidRPr="00BB1530">
          <w:rPr>
            <w:sz w:val="28"/>
            <w:szCs w:val="28"/>
          </w:rPr>
          <w:t>пункте 4</w:t>
        </w:r>
        <w:r w:rsidRPr="0087082C">
          <w:rPr>
            <w:sz w:val="28"/>
            <w:szCs w:val="28"/>
            <w:vertAlign w:val="superscript"/>
          </w:rPr>
          <w:t>1</w:t>
        </w:r>
      </w:hyperlink>
      <w:r w:rsidRPr="00BB1530">
        <w:rPr>
          <w:sz w:val="28"/>
          <w:szCs w:val="28"/>
        </w:rPr>
        <w:t xml:space="preserve"> слова "краткие наименования избирательных </w:t>
      </w:r>
      <w:r w:rsidRPr="00C3076D">
        <w:rPr>
          <w:sz w:val="28"/>
          <w:szCs w:val="28"/>
        </w:rPr>
        <w:t>объед</w:t>
      </w:r>
      <w:r w:rsidRPr="00C3076D">
        <w:rPr>
          <w:sz w:val="28"/>
          <w:szCs w:val="28"/>
        </w:rPr>
        <w:t>и</w:t>
      </w:r>
      <w:r w:rsidRPr="00C3076D">
        <w:rPr>
          <w:sz w:val="28"/>
          <w:szCs w:val="28"/>
        </w:rPr>
        <w:t>нений" заменить словами "наименования политических партий в</w:t>
      </w:r>
      <w:r w:rsidRPr="00BB1530">
        <w:rPr>
          <w:sz w:val="28"/>
          <w:szCs w:val="28"/>
        </w:rPr>
        <w:t xml:space="preserve"> соотве</w:t>
      </w:r>
      <w:r w:rsidRPr="00BB1530">
        <w:rPr>
          <w:sz w:val="28"/>
          <w:szCs w:val="28"/>
        </w:rPr>
        <w:t>т</w:t>
      </w:r>
      <w:r w:rsidRPr="00BB1530">
        <w:rPr>
          <w:sz w:val="28"/>
          <w:szCs w:val="28"/>
        </w:rPr>
        <w:t>ствии с пунктом 10 статьи 35 Федерального закона";</w:t>
      </w:r>
    </w:p>
    <w:p w:rsidR="00A91AD8" w:rsidRDefault="00A91AD8" w:rsidP="00A91AD8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пунктами 17 и 18 следующего содержания:</w:t>
      </w:r>
    </w:p>
    <w:p w:rsidR="00A91AD8" w:rsidRPr="00735B1E" w:rsidRDefault="00A91AD8" w:rsidP="0025258F">
      <w:pPr>
        <w:autoSpaceDE w:val="0"/>
        <w:autoSpaceDN w:val="0"/>
        <w:adjustRightInd w:val="0"/>
        <w:spacing w:line="298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"17. </w:t>
      </w:r>
      <w:r>
        <w:rPr>
          <w:rFonts w:eastAsiaTheme="minorHAnsi"/>
          <w:sz w:val="28"/>
          <w:szCs w:val="28"/>
          <w:lang w:eastAsia="en-US"/>
        </w:rPr>
        <w:t>В день голосования после окончания времени голосования неи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пользованные бюллетени, находящиеся в избирательных комиссиях, по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lastRenderedPageBreak/>
        <w:t>считываются и погашаются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В участковых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избирательных 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комиссиях эта процедура осуществляется в соответствии с </w:t>
      </w:r>
      <w:hyperlink r:id="rId17" w:history="1">
        <w:r w:rsidRPr="00735B1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3 статьи 68</w:t>
        </w:r>
      </w:hyperlink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рального закона. В иных </w:t>
      </w:r>
      <w:r>
        <w:rPr>
          <w:rFonts w:eastAsiaTheme="minorHAnsi"/>
          <w:sz w:val="28"/>
          <w:szCs w:val="28"/>
          <w:lang w:eastAsia="en-US"/>
        </w:rPr>
        <w:t>избирательных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комиссиях при погашении неи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пользованных бюллетеней составляется акт, в котором указывается число погашенных бюллетеней. При погашении бюллетеней вправе присутств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вать лица, указанные в </w:t>
      </w:r>
      <w:hyperlink r:id="rId18" w:history="1">
        <w:r w:rsidRPr="00735B1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3 статьи 30</w:t>
        </w:r>
      </w:hyperlink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закона. Эти бю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л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летени хранятся секретарем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избирательной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комиссии вместе с другой д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кументацией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избирательной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комиссии.</w:t>
      </w:r>
    </w:p>
    <w:p w:rsidR="00A91AD8" w:rsidRDefault="00A91AD8" w:rsidP="00085181">
      <w:pPr>
        <w:autoSpaceDE w:val="0"/>
        <w:autoSpaceDN w:val="0"/>
        <w:adjustRightInd w:val="0"/>
        <w:spacing w:line="29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. При проведении выборов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с применением комплекса для эле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тронного голосования используется электронный бюллетень. Форма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текст электронного бюллетеня утверждаются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избирательной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комиссией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муниципального образования 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</w:t>
      </w:r>
      <w:proofErr w:type="gramStart"/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позднее</w:t>
      </w:r>
      <w:proofErr w:type="gramEnd"/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чем за 20 дней до дня голосов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ния </w:t>
      </w:r>
      <w:r w:rsidRPr="002B370E">
        <w:rPr>
          <w:rFonts w:eastAsiaTheme="minorHAnsi"/>
          <w:color w:val="000000" w:themeColor="text1"/>
          <w:spacing w:val="4"/>
          <w:sz w:val="28"/>
          <w:szCs w:val="28"/>
          <w:lang w:eastAsia="en-US"/>
        </w:rPr>
        <w:t xml:space="preserve">и должны соответствовать требованиям, предусмотренным </w:t>
      </w:r>
      <w:hyperlink r:id="rId19" w:history="1">
        <w:r w:rsidRPr="002B370E">
          <w:rPr>
            <w:rFonts w:eastAsiaTheme="minorHAnsi"/>
            <w:color w:val="000000" w:themeColor="text1"/>
            <w:spacing w:val="4"/>
            <w:sz w:val="28"/>
            <w:szCs w:val="28"/>
            <w:lang w:eastAsia="en-US"/>
          </w:rPr>
          <w:t>пункт</w:t>
        </w:r>
        <w:r w:rsidRPr="002B370E">
          <w:rPr>
            <w:rFonts w:eastAsiaTheme="minorHAnsi"/>
            <w:color w:val="000000" w:themeColor="text1"/>
            <w:spacing w:val="4"/>
            <w:sz w:val="28"/>
            <w:szCs w:val="28"/>
            <w:lang w:eastAsia="en-US"/>
          </w:rPr>
          <w:t>а</w:t>
        </w:r>
        <w:r w:rsidRPr="002B370E">
          <w:rPr>
            <w:rFonts w:eastAsiaTheme="minorHAnsi"/>
            <w:color w:val="000000" w:themeColor="text1"/>
            <w:spacing w:val="4"/>
            <w:sz w:val="28"/>
            <w:szCs w:val="28"/>
            <w:lang w:eastAsia="en-US"/>
          </w:rPr>
          <w:t xml:space="preserve">ми </w:t>
        </w:r>
        <w:r>
          <w:rPr>
            <w:rFonts w:eastAsiaTheme="minorHAnsi"/>
            <w:color w:val="000000" w:themeColor="text1"/>
            <w:spacing w:val="4"/>
            <w:sz w:val="28"/>
            <w:szCs w:val="28"/>
            <w:lang w:eastAsia="en-US"/>
          </w:rPr>
          <w:t>4</w:t>
        </w:r>
        <w:r>
          <w:rPr>
            <w:rFonts w:eastAsiaTheme="minorHAnsi"/>
            <w:color w:val="000000" w:themeColor="text1"/>
            <w:spacing w:val="4"/>
            <w:sz w:val="28"/>
            <w:szCs w:val="28"/>
            <w:vertAlign w:val="superscript"/>
            <w:lang w:eastAsia="en-US"/>
          </w:rPr>
          <w:t>1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>–8 настоящей статьи.";</w:t>
      </w:r>
    </w:p>
    <w:p w:rsidR="00A91AD8" w:rsidRDefault="00A91AD8" w:rsidP="00085181">
      <w:pPr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B1530">
        <w:rPr>
          <w:sz w:val="28"/>
          <w:szCs w:val="28"/>
        </w:rPr>
        <w:t>)</w:t>
      </w:r>
      <w:r w:rsidRPr="00C3076D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статью 44 дополнить пунктом 3 следующего содержания:</w:t>
      </w:r>
    </w:p>
    <w:p w:rsidR="00A91AD8" w:rsidRPr="00665C6F" w:rsidRDefault="00A91AD8" w:rsidP="00085181">
      <w:pPr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"3. О дне, времени и месте голосования </w:t>
      </w:r>
      <w:proofErr w:type="gramStart"/>
      <w:r>
        <w:rPr>
          <w:rFonts w:eastAsiaTheme="minorHAnsi"/>
          <w:sz w:val="28"/>
          <w:szCs w:val="28"/>
          <w:lang w:eastAsia="en-US"/>
        </w:rPr>
        <w:t>территориальные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участк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вые избирательные комиссии обязаны оповестить избирателей не позднее чем за </w:t>
      </w:r>
      <w:r w:rsidRPr="00754309">
        <w:rPr>
          <w:rFonts w:eastAsiaTheme="minorHAnsi"/>
          <w:sz w:val="28"/>
          <w:szCs w:val="28"/>
          <w:lang w:eastAsia="en-US"/>
        </w:rPr>
        <w:t>десять дней</w:t>
      </w:r>
      <w:r>
        <w:rPr>
          <w:rFonts w:eastAsiaTheme="minorHAnsi"/>
          <w:sz w:val="28"/>
          <w:szCs w:val="28"/>
          <w:lang w:eastAsia="en-US"/>
        </w:rPr>
        <w:t xml:space="preserve"> до дня голосования через средства массовой информ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ции или иным способом, а при проведении досрочного голосования в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ответствии </w:t>
      </w:r>
      <w:r w:rsidRPr="00E222E2">
        <w:rPr>
          <w:rFonts w:eastAsiaTheme="minorHAnsi"/>
          <w:sz w:val="28"/>
          <w:szCs w:val="28"/>
          <w:lang w:eastAsia="en-US"/>
        </w:rPr>
        <w:t xml:space="preserve">со </w:t>
      </w:r>
      <w:hyperlink r:id="rId20" w:history="1">
        <w:r w:rsidRPr="00E222E2">
          <w:rPr>
            <w:rFonts w:eastAsiaTheme="minorHAnsi"/>
            <w:sz w:val="28"/>
            <w:szCs w:val="28"/>
            <w:lang w:eastAsia="en-US"/>
          </w:rPr>
          <w:t xml:space="preserve">статьей </w:t>
        </w:r>
        <w:r>
          <w:rPr>
            <w:rFonts w:eastAsiaTheme="minorHAnsi"/>
            <w:sz w:val="28"/>
            <w:szCs w:val="28"/>
            <w:lang w:eastAsia="en-US"/>
          </w:rPr>
          <w:t>44</w:t>
        </w:r>
        <w:r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</w:hyperlink>
      <w:r w:rsidRPr="00E222E2">
        <w:rPr>
          <w:rFonts w:eastAsiaTheme="minorHAnsi"/>
          <w:sz w:val="28"/>
          <w:szCs w:val="28"/>
          <w:lang w:eastAsia="en-US"/>
        </w:rPr>
        <w:t xml:space="preserve"> настоящего Закона </w:t>
      </w:r>
      <w:r>
        <w:rPr>
          <w:rFonts w:eastAsiaTheme="minorHAnsi"/>
          <w:sz w:val="28"/>
          <w:szCs w:val="28"/>
          <w:lang w:eastAsia="en-US"/>
        </w:rPr>
        <w:t xml:space="preserve">– не позднее чем за пять дней до дня </w:t>
      </w:r>
      <w:r w:rsidRPr="00D73686">
        <w:rPr>
          <w:rFonts w:eastAsiaTheme="minorHAnsi"/>
          <w:sz w:val="28"/>
          <w:szCs w:val="28"/>
          <w:lang w:eastAsia="en-US"/>
        </w:rPr>
        <w:t>досрочного</w:t>
      </w:r>
      <w:r>
        <w:rPr>
          <w:rFonts w:eastAsiaTheme="minorHAnsi"/>
          <w:sz w:val="28"/>
          <w:szCs w:val="28"/>
          <w:lang w:eastAsia="en-US"/>
        </w:rPr>
        <w:t xml:space="preserve"> голосования.";</w:t>
      </w:r>
    </w:p>
    <w:p w:rsidR="00A91AD8" w:rsidRPr="00BB1530" w:rsidRDefault="00A91AD8" w:rsidP="00085181">
      <w:pPr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C3076D">
        <w:rPr>
          <w:sz w:val="28"/>
          <w:szCs w:val="28"/>
        </w:rPr>
        <w:t xml:space="preserve">в </w:t>
      </w:r>
      <w:hyperlink r:id="rId21" w:history="1">
        <w:r w:rsidRPr="00C3076D">
          <w:rPr>
            <w:sz w:val="28"/>
            <w:szCs w:val="28"/>
          </w:rPr>
          <w:t xml:space="preserve">статье </w:t>
        </w:r>
      </w:hyperlink>
      <w:r w:rsidRPr="00C3076D">
        <w:rPr>
          <w:sz w:val="28"/>
          <w:szCs w:val="28"/>
        </w:rPr>
        <w:t xml:space="preserve">51 слово "только" исключить, дополнить предложением </w:t>
      </w:r>
      <w:r w:rsidRPr="00C3076D">
        <w:rPr>
          <w:spacing w:val="2"/>
          <w:sz w:val="28"/>
          <w:szCs w:val="28"/>
        </w:rPr>
        <w:t>следующего содержания: "Федеральным законом в соответствии с пун</w:t>
      </w:r>
      <w:r w:rsidRPr="00C3076D">
        <w:rPr>
          <w:spacing w:val="2"/>
          <w:sz w:val="28"/>
          <w:szCs w:val="28"/>
        </w:rPr>
        <w:t>к</w:t>
      </w:r>
      <w:r w:rsidRPr="00C3076D">
        <w:rPr>
          <w:spacing w:val="2"/>
          <w:sz w:val="28"/>
          <w:szCs w:val="28"/>
        </w:rPr>
        <w:t>том</w:t>
      </w:r>
      <w:r w:rsidRPr="00C3076D">
        <w:rPr>
          <w:sz w:val="28"/>
          <w:szCs w:val="28"/>
        </w:rPr>
        <w:t xml:space="preserve"> 1 статьи 74 Федерального закона может быть предусмотрено испол</w:t>
      </w:r>
      <w:r w:rsidRPr="00C3076D">
        <w:rPr>
          <w:sz w:val="28"/>
          <w:szCs w:val="28"/>
        </w:rPr>
        <w:t>ь</w:t>
      </w:r>
      <w:r w:rsidRPr="00C3076D">
        <w:rPr>
          <w:sz w:val="28"/>
          <w:szCs w:val="28"/>
        </w:rPr>
        <w:t xml:space="preserve">зование иных государственных информационных систем при подготовке </w:t>
      </w:r>
      <w:r>
        <w:rPr>
          <w:sz w:val="28"/>
          <w:szCs w:val="28"/>
        </w:rPr>
        <w:br/>
      </w:r>
      <w:r w:rsidRPr="00C3076D">
        <w:rPr>
          <w:sz w:val="28"/>
          <w:szCs w:val="28"/>
        </w:rPr>
        <w:t>и проведении выборов, а также для осуществления иных полномочий и</w:t>
      </w:r>
      <w:r w:rsidRPr="00C3076D">
        <w:rPr>
          <w:sz w:val="28"/>
          <w:szCs w:val="28"/>
        </w:rPr>
        <w:t>з</w:t>
      </w:r>
      <w:r w:rsidRPr="00C3076D">
        <w:rPr>
          <w:sz w:val="28"/>
          <w:szCs w:val="28"/>
        </w:rPr>
        <w:t>бирательных комиссий по обеспечению избирательных прав граждан Ро</w:t>
      </w:r>
      <w:r w:rsidRPr="00C3076D">
        <w:rPr>
          <w:sz w:val="28"/>
          <w:szCs w:val="28"/>
        </w:rPr>
        <w:t>с</w:t>
      </w:r>
      <w:r w:rsidRPr="00C3076D">
        <w:rPr>
          <w:sz w:val="28"/>
          <w:szCs w:val="28"/>
        </w:rPr>
        <w:t>сийской Федерации</w:t>
      </w:r>
      <w:proofErr w:type="gramStart"/>
      <w:r w:rsidRPr="00C3076D">
        <w:rPr>
          <w:sz w:val="28"/>
          <w:szCs w:val="28"/>
        </w:rPr>
        <w:t>.".</w:t>
      </w:r>
      <w:proofErr w:type="gramEnd"/>
    </w:p>
    <w:p w:rsidR="00A91AD8" w:rsidRPr="0064438A" w:rsidRDefault="00A91AD8" w:rsidP="00A91AD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1AD8" w:rsidRPr="004B7296" w:rsidRDefault="00A91AD8" w:rsidP="0025258F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786A70" w:rsidRPr="00BB1530" w:rsidRDefault="00A91AD8" w:rsidP="0025258F">
      <w:pPr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 w:rsidRPr="00A7354F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</w:t>
      </w:r>
      <w:r>
        <w:rPr>
          <w:sz w:val="28"/>
          <w:szCs w:val="28"/>
        </w:rPr>
        <w:t>.</w:t>
      </w:r>
    </w:p>
    <w:p w:rsidR="00786F70" w:rsidRPr="00085181" w:rsidRDefault="00786F70" w:rsidP="00C76BC8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243C5A" w:rsidRPr="00243C5A" w:rsidTr="00A91AD8">
        <w:tc>
          <w:tcPr>
            <w:tcW w:w="3085" w:type="dxa"/>
          </w:tcPr>
          <w:bookmarkEnd w:id="0"/>
          <w:p w:rsidR="00243C5A" w:rsidRPr="00243C5A" w:rsidRDefault="00243C5A" w:rsidP="00243C5A">
            <w:pPr>
              <w:jc w:val="center"/>
              <w:rPr>
                <w:sz w:val="28"/>
                <w:szCs w:val="28"/>
              </w:rPr>
            </w:pPr>
            <w:r w:rsidRPr="00243C5A">
              <w:rPr>
                <w:sz w:val="28"/>
                <w:szCs w:val="28"/>
              </w:rPr>
              <w:t>Глава</w:t>
            </w:r>
          </w:p>
          <w:p w:rsidR="00243C5A" w:rsidRPr="00243C5A" w:rsidRDefault="00243C5A" w:rsidP="00243C5A">
            <w:pPr>
              <w:jc w:val="center"/>
              <w:rPr>
                <w:sz w:val="28"/>
                <w:szCs w:val="28"/>
              </w:rPr>
            </w:pPr>
            <w:r w:rsidRPr="00243C5A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243C5A" w:rsidRPr="00243C5A" w:rsidRDefault="00243C5A" w:rsidP="00243C5A">
            <w:pPr>
              <w:rPr>
                <w:sz w:val="28"/>
                <w:szCs w:val="28"/>
              </w:rPr>
            </w:pPr>
          </w:p>
          <w:p w:rsidR="00243C5A" w:rsidRPr="00243C5A" w:rsidRDefault="00243C5A" w:rsidP="00243C5A">
            <w:pPr>
              <w:jc w:val="right"/>
              <w:rPr>
                <w:sz w:val="28"/>
                <w:szCs w:val="28"/>
              </w:rPr>
            </w:pPr>
            <w:r w:rsidRPr="00243C5A">
              <w:rPr>
                <w:sz w:val="28"/>
                <w:szCs w:val="28"/>
              </w:rPr>
              <w:t>М. Игнатьев</w:t>
            </w:r>
          </w:p>
        </w:tc>
      </w:tr>
    </w:tbl>
    <w:p w:rsidR="00243C5A" w:rsidRPr="00085181" w:rsidRDefault="00243C5A" w:rsidP="00243C5A">
      <w:pPr>
        <w:rPr>
          <w:sz w:val="12"/>
          <w:szCs w:val="12"/>
        </w:rPr>
      </w:pPr>
    </w:p>
    <w:p w:rsidR="00085181" w:rsidRPr="000C1541" w:rsidRDefault="00085181" w:rsidP="00085181">
      <w:pPr>
        <w:widowControl w:val="0"/>
        <w:rPr>
          <w:sz w:val="28"/>
          <w:szCs w:val="28"/>
        </w:rPr>
      </w:pPr>
      <w:r w:rsidRPr="000C1541">
        <w:rPr>
          <w:sz w:val="28"/>
          <w:szCs w:val="28"/>
        </w:rPr>
        <w:t>г. Чебоксары</w:t>
      </w:r>
    </w:p>
    <w:p w:rsidR="00085181" w:rsidRPr="000C1541" w:rsidRDefault="00085181" w:rsidP="00085181">
      <w:pPr>
        <w:widowControl w:val="0"/>
        <w:rPr>
          <w:sz w:val="28"/>
          <w:szCs w:val="28"/>
        </w:rPr>
      </w:pPr>
      <w:r w:rsidRPr="000C1541">
        <w:rPr>
          <w:sz w:val="28"/>
          <w:szCs w:val="28"/>
          <w:lang w:val="en-US"/>
        </w:rPr>
        <w:t xml:space="preserve">3 </w:t>
      </w:r>
      <w:r w:rsidRPr="000C1541">
        <w:rPr>
          <w:sz w:val="28"/>
          <w:szCs w:val="28"/>
        </w:rPr>
        <w:t>декабря 2019 года</w:t>
      </w:r>
    </w:p>
    <w:p w:rsidR="00243C5A" w:rsidRPr="00243C5A" w:rsidRDefault="00085181" w:rsidP="00085181">
      <w:pPr>
        <w:widowControl w:val="0"/>
        <w:rPr>
          <w:sz w:val="28"/>
          <w:szCs w:val="28"/>
        </w:rPr>
      </w:pPr>
      <w:r w:rsidRPr="000C1541">
        <w:rPr>
          <w:sz w:val="28"/>
          <w:szCs w:val="28"/>
        </w:rPr>
        <w:t>№ 8</w:t>
      </w:r>
      <w:r>
        <w:rPr>
          <w:sz w:val="28"/>
          <w:szCs w:val="28"/>
        </w:rPr>
        <w:t>6</w:t>
      </w:r>
    </w:p>
    <w:sectPr w:rsidR="00243C5A" w:rsidRPr="00243C5A" w:rsidSect="00C57B89">
      <w:headerReference w:type="default" r:id="rId22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D8" w:rsidRDefault="00A91AD8" w:rsidP="002369FC">
      <w:r>
        <w:separator/>
      </w:r>
    </w:p>
  </w:endnote>
  <w:endnote w:type="continuationSeparator" w:id="0">
    <w:p w:rsidR="00A91AD8" w:rsidRDefault="00A91AD8" w:rsidP="0023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D8" w:rsidRDefault="00A91AD8" w:rsidP="002369FC">
      <w:r>
        <w:separator/>
      </w:r>
    </w:p>
  </w:footnote>
  <w:footnote w:type="continuationSeparator" w:id="0">
    <w:p w:rsidR="00A91AD8" w:rsidRDefault="00A91AD8" w:rsidP="0023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306367"/>
      <w:docPartObj>
        <w:docPartGallery w:val="Page Numbers (Top of Page)"/>
        <w:docPartUnique/>
      </w:docPartObj>
    </w:sdtPr>
    <w:sdtEndPr/>
    <w:sdtContent>
      <w:p w:rsidR="00A91AD8" w:rsidRDefault="00A91A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181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052F"/>
    <w:multiLevelType w:val="hybridMultilevel"/>
    <w:tmpl w:val="D63EA522"/>
    <w:lvl w:ilvl="0" w:tplc="DD024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40348"/>
    <w:multiLevelType w:val="hybridMultilevel"/>
    <w:tmpl w:val="7DDE2A74"/>
    <w:lvl w:ilvl="0" w:tplc="3D56773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4D24AB"/>
    <w:multiLevelType w:val="hybridMultilevel"/>
    <w:tmpl w:val="776A7C5A"/>
    <w:lvl w:ilvl="0" w:tplc="2AB26E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FA5E67"/>
    <w:multiLevelType w:val="hybridMultilevel"/>
    <w:tmpl w:val="E86E4334"/>
    <w:lvl w:ilvl="0" w:tplc="A0F2E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9614F9"/>
    <w:multiLevelType w:val="hybridMultilevel"/>
    <w:tmpl w:val="D76CE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77635"/>
    <w:multiLevelType w:val="hybridMultilevel"/>
    <w:tmpl w:val="B6E294E6"/>
    <w:lvl w:ilvl="0" w:tplc="90E2CD70">
      <w:start w:val="1"/>
      <w:numFmt w:val="decimal"/>
      <w:suff w:val="space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C64F8C"/>
    <w:multiLevelType w:val="hybridMultilevel"/>
    <w:tmpl w:val="A68026C4"/>
    <w:lvl w:ilvl="0" w:tplc="913C382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8D742A"/>
    <w:multiLevelType w:val="hybridMultilevel"/>
    <w:tmpl w:val="1298B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97F95"/>
    <w:multiLevelType w:val="hybridMultilevel"/>
    <w:tmpl w:val="F74E19F8"/>
    <w:lvl w:ilvl="0" w:tplc="217634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384182"/>
    <w:multiLevelType w:val="hybridMultilevel"/>
    <w:tmpl w:val="FFCCDC78"/>
    <w:lvl w:ilvl="0" w:tplc="3274DC8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923137"/>
    <w:multiLevelType w:val="hybridMultilevel"/>
    <w:tmpl w:val="3D4CE184"/>
    <w:lvl w:ilvl="0" w:tplc="F270762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8D53CA9"/>
    <w:multiLevelType w:val="hybridMultilevel"/>
    <w:tmpl w:val="D23604D4"/>
    <w:lvl w:ilvl="0" w:tplc="BAC47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B4542C"/>
    <w:multiLevelType w:val="hybridMultilevel"/>
    <w:tmpl w:val="1584E8C0"/>
    <w:lvl w:ilvl="0" w:tplc="80420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E75E5B"/>
    <w:multiLevelType w:val="hybridMultilevel"/>
    <w:tmpl w:val="DD745A1C"/>
    <w:lvl w:ilvl="0" w:tplc="F5FED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83670D"/>
    <w:multiLevelType w:val="hybridMultilevel"/>
    <w:tmpl w:val="6B7AB27A"/>
    <w:lvl w:ilvl="0" w:tplc="0D862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984401"/>
    <w:multiLevelType w:val="hybridMultilevel"/>
    <w:tmpl w:val="964C5F8A"/>
    <w:lvl w:ilvl="0" w:tplc="CE0E88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383924"/>
    <w:multiLevelType w:val="hybridMultilevel"/>
    <w:tmpl w:val="6742CE84"/>
    <w:lvl w:ilvl="0" w:tplc="6352C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466846"/>
    <w:multiLevelType w:val="hybridMultilevel"/>
    <w:tmpl w:val="EC10ADDC"/>
    <w:lvl w:ilvl="0" w:tplc="DE38C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C04063"/>
    <w:multiLevelType w:val="hybridMultilevel"/>
    <w:tmpl w:val="94DC2F70"/>
    <w:lvl w:ilvl="0" w:tplc="C2EE9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12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18"/>
  </w:num>
  <w:num w:numId="12">
    <w:abstractNumId w:val="15"/>
  </w:num>
  <w:num w:numId="13">
    <w:abstractNumId w:val="16"/>
  </w:num>
  <w:num w:numId="14">
    <w:abstractNumId w:val="17"/>
  </w:num>
  <w:num w:numId="15">
    <w:abstractNumId w:val="2"/>
  </w:num>
  <w:num w:numId="16">
    <w:abstractNumId w:val="1"/>
  </w:num>
  <w:num w:numId="17">
    <w:abstractNumId w:val="14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82"/>
    <w:rsid w:val="0000395C"/>
    <w:rsid w:val="00005078"/>
    <w:rsid w:val="0000634F"/>
    <w:rsid w:val="00017638"/>
    <w:rsid w:val="00017FC5"/>
    <w:rsid w:val="00025944"/>
    <w:rsid w:val="00037C82"/>
    <w:rsid w:val="00037E86"/>
    <w:rsid w:val="00044727"/>
    <w:rsid w:val="0005147F"/>
    <w:rsid w:val="00061176"/>
    <w:rsid w:val="00065BF5"/>
    <w:rsid w:val="00071A6B"/>
    <w:rsid w:val="000720AA"/>
    <w:rsid w:val="00076B3D"/>
    <w:rsid w:val="00085181"/>
    <w:rsid w:val="00096657"/>
    <w:rsid w:val="000B49C8"/>
    <w:rsid w:val="000B4A79"/>
    <w:rsid w:val="000B6882"/>
    <w:rsid w:val="000C0C74"/>
    <w:rsid w:val="000C2663"/>
    <w:rsid w:val="000C432C"/>
    <w:rsid w:val="000C5786"/>
    <w:rsid w:val="000D4F8F"/>
    <w:rsid w:val="000F1713"/>
    <w:rsid w:val="001043F3"/>
    <w:rsid w:val="00105818"/>
    <w:rsid w:val="00122ACD"/>
    <w:rsid w:val="00125BBF"/>
    <w:rsid w:val="00130204"/>
    <w:rsid w:val="00133892"/>
    <w:rsid w:val="00141591"/>
    <w:rsid w:val="0014362B"/>
    <w:rsid w:val="001478E3"/>
    <w:rsid w:val="00153505"/>
    <w:rsid w:val="00155B9F"/>
    <w:rsid w:val="001572B4"/>
    <w:rsid w:val="00185C54"/>
    <w:rsid w:val="001A40CB"/>
    <w:rsid w:val="001B046E"/>
    <w:rsid w:val="001B44A0"/>
    <w:rsid w:val="001B734F"/>
    <w:rsid w:val="001B77A3"/>
    <w:rsid w:val="001D5320"/>
    <w:rsid w:val="001D7542"/>
    <w:rsid w:val="001E1AD5"/>
    <w:rsid w:val="001F2100"/>
    <w:rsid w:val="00204CE6"/>
    <w:rsid w:val="00212633"/>
    <w:rsid w:val="002148E4"/>
    <w:rsid w:val="002207F1"/>
    <w:rsid w:val="00221F51"/>
    <w:rsid w:val="002326A7"/>
    <w:rsid w:val="002369FC"/>
    <w:rsid w:val="00243C5A"/>
    <w:rsid w:val="002503C4"/>
    <w:rsid w:val="0025258F"/>
    <w:rsid w:val="00261247"/>
    <w:rsid w:val="002648C3"/>
    <w:rsid w:val="00265A49"/>
    <w:rsid w:val="00270741"/>
    <w:rsid w:val="002716C2"/>
    <w:rsid w:val="00273669"/>
    <w:rsid w:val="002865E8"/>
    <w:rsid w:val="00294554"/>
    <w:rsid w:val="002B0303"/>
    <w:rsid w:val="002B370E"/>
    <w:rsid w:val="002B4A6D"/>
    <w:rsid w:val="002E2D4E"/>
    <w:rsid w:val="002E70E3"/>
    <w:rsid w:val="002F0530"/>
    <w:rsid w:val="00301619"/>
    <w:rsid w:val="0030405C"/>
    <w:rsid w:val="00310879"/>
    <w:rsid w:val="00311232"/>
    <w:rsid w:val="00314441"/>
    <w:rsid w:val="00332619"/>
    <w:rsid w:val="00351936"/>
    <w:rsid w:val="003530D3"/>
    <w:rsid w:val="00353733"/>
    <w:rsid w:val="003647A2"/>
    <w:rsid w:val="00372B5F"/>
    <w:rsid w:val="00394F10"/>
    <w:rsid w:val="00396E82"/>
    <w:rsid w:val="00397D2D"/>
    <w:rsid w:val="003A52EF"/>
    <w:rsid w:val="003B6FE8"/>
    <w:rsid w:val="003C6EBD"/>
    <w:rsid w:val="003D18E3"/>
    <w:rsid w:val="003D32E0"/>
    <w:rsid w:val="003E4EE5"/>
    <w:rsid w:val="003E5572"/>
    <w:rsid w:val="0040179B"/>
    <w:rsid w:val="00406E70"/>
    <w:rsid w:val="00406F2A"/>
    <w:rsid w:val="0042522F"/>
    <w:rsid w:val="004308AD"/>
    <w:rsid w:val="00432B0B"/>
    <w:rsid w:val="00435D8A"/>
    <w:rsid w:val="00442D9E"/>
    <w:rsid w:val="00446D6F"/>
    <w:rsid w:val="004471FD"/>
    <w:rsid w:val="004536A0"/>
    <w:rsid w:val="00457297"/>
    <w:rsid w:val="004662A1"/>
    <w:rsid w:val="004711D5"/>
    <w:rsid w:val="00477F5E"/>
    <w:rsid w:val="0048194C"/>
    <w:rsid w:val="004A4CBB"/>
    <w:rsid w:val="004A55B8"/>
    <w:rsid w:val="004B4B35"/>
    <w:rsid w:val="004B7296"/>
    <w:rsid w:val="004C01B0"/>
    <w:rsid w:val="004C0B2D"/>
    <w:rsid w:val="004C28C4"/>
    <w:rsid w:val="004C6138"/>
    <w:rsid w:val="004D1C23"/>
    <w:rsid w:val="004E7A10"/>
    <w:rsid w:val="005034F6"/>
    <w:rsid w:val="00516AE6"/>
    <w:rsid w:val="0052150A"/>
    <w:rsid w:val="00532BC9"/>
    <w:rsid w:val="0053421F"/>
    <w:rsid w:val="005436BF"/>
    <w:rsid w:val="005453EE"/>
    <w:rsid w:val="0055321F"/>
    <w:rsid w:val="00554F0C"/>
    <w:rsid w:val="00570924"/>
    <w:rsid w:val="00575EF0"/>
    <w:rsid w:val="005805E7"/>
    <w:rsid w:val="005825A6"/>
    <w:rsid w:val="00584A9D"/>
    <w:rsid w:val="00585DCE"/>
    <w:rsid w:val="005948B3"/>
    <w:rsid w:val="005975AE"/>
    <w:rsid w:val="005A28F0"/>
    <w:rsid w:val="005A490C"/>
    <w:rsid w:val="005B1D2C"/>
    <w:rsid w:val="005B4457"/>
    <w:rsid w:val="005C3259"/>
    <w:rsid w:val="005C599D"/>
    <w:rsid w:val="005D3D57"/>
    <w:rsid w:val="005D549D"/>
    <w:rsid w:val="005E07FD"/>
    <w:rsid w:val="005E3DAB"/>
    <w:rsid w:val="005F3CDA"/>
    <w:rsid w:val="005F4F4E"/>
    <w:rsid w:val="005F7F5A"/>
    <w:rsid w:val="0060265C"/>
    <w:rsid w:val="00605BAA"/>
    <w:rsid w:val="0061267D"/>
    <w:rsid w:val="006269AF"/>
    <w:rsid w:val="006327DE"/>
    <w:rsid w:val="006372E1"/>
    <w:rsid w:val="00637A0F"/>
    <w:rsid w:val="0064032E"/>
    <w:rsid w:val="0065271E"/>
    <w:rsid w:val="0065629E"/>
    <w:rsid w:val="0066545E"/>
    <w:rsid w:val="00665C3C"/>
    <w:rsid w:val="00665C6F"/>
    <w:rsid w:val="00673538"/>
    <w:rsid w:val="0067732E"/>
    <w:rsid w:val="00683492"/>
    <w:rsid w:val="00692A1D"/>
    <w:rsid w:val="006942E7"/>
    <w:rsid w:val="00695E4D"/>
    <w:rsid w:val="006A77A9"/>
    <w:rsid w:val="006B50D3"/>
    <w:rsid w:val="006B5C0D"/>
    <w:rsid w:val="006D6A60"/>
    <w:rsid w:val="006E5E00"/>
    <w:rsid w:val="006F536A"/>
    <w:rsid w:val="00706409"/>
    <w:rsid w:val="007276CD"/>
    <w:rsid w:val="0073028E"/>
    <w:rsid w:val="00735B1E"/>
    <w:rsid w:val="007401F5"/>
    <w:rsid w:val="00745329"/>
    <w:rsid w:val="00746CCD"/>
    <w:rsid w:val="007755ED"/>
    <w:rsid w:val="00777D9C"/>
    <w:rsid w:val="00783C87"/>
    <w:rsid w:val="00784673"/>
    <w:rsid w:val="00785E5C"/>
    <w:rsid w:val="00786A70"/>
    <w:rsid w:val="00786C0D"/>
    <w:rsid w:val="00786F70"/>
    <w:rsid w:val="0079127E"/>
    <w:rsid w:val="007A2387"/>
    <w:rsid w:val="007A35A1"/>
    <w:rsid w:val="007B27EC"/>
    <w:rsid w:val="007B5A85"/>
    <w:rsid w:val="007B6A60"/>
    <w:rsid w:val="007E1E1F"/>
    <w:rsid w:val="007E4F4D"/>
    <w:rsid w:val="007F1799"/>
    <w:rsid w:val="007F3259"/>
    <w:rsid w:val="007F6C68"/>
    <w:rsid w:val="00803D4B"/>
    <w:rsid w:val="00811B21"/>
    <w:rsid w:val="00813831"/>
    <w:rsid w:val="00815467"/>
    <w:rsid w:val="00824382"/>
    <w:rsid w:val="00841C5D"/>
    <w:rsid w:val="008424B5"/>
    <w:rsid w:val="00851DD5"/>
    <w:rsid w:val="0085668F"/>
    <w:rsid w:val="0087008B"/>
    <w:rsid w:val="0087082C"/>
    <w:rsid w:val="00895E41"/>
    <w:rsid w:val="0089758E"/>
    <w:rsid w:val="008A1A68"/>
    <w:rsid w:val="008B2283"/>
    <w:rsid w:val="008B2A6A"/>
    <w:rsid w:val="008B4FA2"/>
    <w:rsid w:val="008D1375"/>
    <w:rsid w:val="008D3CBA"/>
    <w:rsid w:val="008F2F7A"/>
    <w:rsid w:val="008F660A"/>
    <w:rsid w:val="00922EE5"/>
    <w:rsid w:val="00925765"/>
    <w:rsid w:val="00933529"/>
    <w:rsid w:val="009354A0"/>
    <w:rsid w:val="009418D0"/>
    <w:rsid w:val="009422E8"/>
    <w:rsid w:val="00943A41"/>
    <w:rsid w:val="00945486"/>
    <w:rsid w:val="009734F4"/>
    <w:rsid w:val="00974589"/>
    <w:rsid w:val="0099372B"/>
    <w:rsid w:val="0099783C"/>
    <w:rsid w:val="009B7B54"/>
    <w:rsid w:val="009D6FF7"/>
    <w:rsid w:val="009F1E48"/>
    <w:rsid w:val="00A036F0"/>
    <w:rsid w:val="00A10C72"/>
    <w:rsid w:val="00A12C68"/>
    <w:rsid w:val="00A25DDA"/>
    <w:rsid w:val="00A2663A"/>
    <w:rsid w:val="00A34BD7"/>
    <w:rsid w:val="00A35A1E"/>
    <w:rsid w:val="00A363AB"/>
    <w:rsid w:val="00A36E4C"/>
    <w:rsid w:val="00A570B7"/>
    <w:rsid w:val="00A65B7C"/>
    <w:rsid w:val="00A7354F"/>
    <w:rsid w:val="00A87FED"/>
    <w:rsid w:val="00A91AD8"/>
    <w:rsid w:val="00AA3030"/>
    <w:rsid w:val="00AA495B"/>
    <w:rsid w:val="00AA7E1E"/>
    <w:rsid w:val="00AA7E20"/>
    <w:rsid w:val="00AB0B92"/>
    <w:rsid w:val="00AC44DF"/>
    <w:rsid w:val="00AD6647"/>
    <w:rsid w:val="00AF4219"/>
    <w:rsid w:val="00B103E2"/>
    <w:rsid w:val="00B14439"/>
    <w:rsid w:val="00B15153"/>
    <w:rsid w:val="00B16BD0"/>
    <w:rsid w:val="00B200E8"/>
    <w:rsid w:val="00B22039"/>
    <w:rsid w:val="00B26F41"/>
    <w:rsid w:val="00B40B4E"/>
    <w:rsid w:val="00B43C95"/>
    <w:rsid w:val="00B44056"/>
    <w:rsid w:val="00B57796"/>
    <w:rsid w:val="00B665A7"/>
    <w:rsid w:val="00B745F0"/>
    <w:rsid w:val="00B84D7E"/>
    <w:rsid w:val="00B852CF"/>
    <w:rsid w:val="00B8670F"/>
    <w:rsid w:val="00B91B80"/>
    <w:rsid w:val="00B977B7"/>
    <w:rsid w:val="00BB1530"/>
    <w:rsid w:val="00BB31E0"/>
    <w:rsid w:val="00BB378A"/>
    <w:rsid w:val="00BB41F5"/>
    <w:rsid w:val="00BB542D"/>
    <w:rsid w:val="00BC2A9F"/>
    <w:rsid w:val="00BD1CF1"/>
    <w:rsid w:val="00BD28C7"/>
    <w:rsid w:val="00BE2874"/>
    <w:rsid w:val="00C00002"/>
    <w:rsid w:val="00C06E3F"/>
    <w:rsid w:val="00C07188"/>
    <w:rsid w:val="00C16155"/>
    <w:rsid w:val="00C164C8"/>
    <w:rsid w:val="00C1779B"/>
    <w:rsid w:val="00C3076D"/>
    <w:rsid w:val="00C40608"/>
    <w:rsid w:val="00C446F4"/>
    <w:rsid w:val="00C57B89"/>
    <w:rsid w:val="00C6489E"/>
    <w:rsid w:val="00C65058"/>
    <w:rsid w:val="00C7319A"/>
    <w:rsid w:val="00C76BC8"/>
    <w:rsid w:val="00C77D34"/>
    <w:rsid w:val="00C81D27"/>
    <w:rsid w:val="00C841FF"/>
    <w:rsid w:val="00C84704"/>
    <w:rsid w:val="00C8728B"/>
    <w:rsid w:val="00C90D55"/>
    <w:rsid w:val="00C975CA"/>
    <w:rsid w:val="00CA1C5E"/>
    <w:rsid w:val="00CA2B87"/>
    <w:rsid w:val="00CB2A6A"/>
    <w:rsid w:val="00CB2C51"/>
    <w:rsid w:val="00CB5F28"/>
    <w:rsid w:val="00CC0E50"/>
    <w:rsid w:val="00CC4FC9"/>
    <w:rsid w:val="00CC5FDE"/>
    <w:rsid w:val="00CD4B3B"/>
    <w:rsid w:val="00CD4D37"/>
    <w:rsid w:val="00CD550D"/>
    <w:rsid w:val="00CE49EF"/>
    <w:rsid w:val="00CE5CD7"/>
    <w:rsid w:val="00D028C9"/>
    <w:rsid w:val="00D03CE1"/>
    <w:rsid w:val="00D03E51"/>
    <w:rsid w:val="00D16D57"/>
    <w:rsid w:val="00D336D7"/>
    <w:rsid w:val="00D37EE2"/>
    <w:rsid w:val="00D4009C"/>
    <w:rsid w:val="00D43565"/>
    <w:rsid w:val="00D43E81"/>
    <w:rsid w:val="00D46B23"/>
    <w:rsid w:val="00D561D8"/>
    <w:rsid w:val="00D579CF"/>
    <w:rsid w:val="00D6536D"/>
    <w:rsid w:val="00D66852"/>
    <w:rsid w:val="00D813B5"/>
    <w:rsid w:val="00D955E8"/>
    <w:rsid w:val="00DA3597"/>
    <w:rsid w:val="00DA6C3B"/>
    <w:rsid w:val="00DB0CB5"/>
    <w:rsid w:val="00DB256A"/>
    <w:rsid w:val="00DB5CE5"/>
    <w:rsid w:val="00DB698A"/>
    <w:rsid w:val="00DB6EA3"/>
    <w:rsid w:val="00DB73B6"/>
    <w:rsid w:val="00DB7A32"/>
    <w:rsid w:val="00DB7D4E"/>
    <w:rsid w:val="00DC1809"/>
    <w:rsid w:val="00DC68BD"/>
    <w:rsid w:val="00DD1D4C"/>
    <w:rsid w:val="00DD20E3"/>
    <w:rsid w:val="00DD4C00"/>
    <w:rsid w:val="00DD7C1B"/>
    <w:rsid w:val="00DE53A0"/>
    <w:rsid w:val="00DF0505"/>
    <w:rsid w:val="00DF1474"/>
    <w:rsid w:val="00E172DF"/>
    <w:rsid w:val="00E222E2"/>
    <w:rsid w:val="00E22962"/>
    <w:rsid w:val="00E258FA"/>
    <w:rsid w:val="00E309C0"/>
    <w:rsid w:val="00E34933"/>
    <w:rsid w:val="00E37960"/>
    <w:rsid w:val="00E5187D"/>
    <w:rsid w:val="00E51970"/>
    <w:rsid w:val="00E54B8F"/>
    <w:rsid w:val="00E606FA"/>
    <w:rsid w:val="00E6388B"/>
    <w:rsid w:val="00E7217F"/>
    <w:rsid w:val="00E7780D"/>
    <w:rsid w:val="00E922A9"/>
    <w:rsid w:val="00E9694F"/>
    <w:rsid w:val="00EB11B3"/>
    <w:rsid w:val="00EB3F6F"/>
    <w:rsid w:val="00EC3052"/>
    <w:rsid w:val="00EC57D8"/>
    <w:rsid w:val="00ED34AE"/>
    <w:rsid w:val="00EE204A"/>
    <w:rsid w:val="00EE7597"/>
    <w:rsid w:val="00EF6ADD"/>
    <w:rsid w:val="00EF75F6"/>
    <w:rsid w:val="00F04829"/>
    <w:rsid w:val="00F102FD"/>
    <w:rsid w:val="00F17DB3"/>
    <w:rsid w:val="00F25F8F"/>
    <w:rsid w:val="00F301B9"/>
    <w:rsid w:val="00F31014"/>
    <w:rsid w:val="00F4537A"/>
    <w:rsid w:val="00F5525B"/>
    <w:rsid w:val="00F613EF"/>
    <w:rsid w:val="00F6321C"/>
    <w:rsid w:val="00F63F89"/>
    <w:rsid w:val="00F70289"/>
    <w:rsid w:val="00F755AB"/>
    <w:rsid w:val="00F81151"/>
    <w:rsid w:val="00FA7A66"/>
    <w:rsid w:val="00FC3F88"/>
    <w:rsid w:val="00FC4400"/>
    <w:rsid w:val="00FC7B47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E6D179D6EC29D0F8EAED59E354D07CBA8EDF456CB8C091F933E187DFEE8DB81FB9E6A46D7AB5157F3EF5EC4C537AD79EAF7201A8BBAC9BC08BCDB93Y610N" TargetMode="External"/><Relationship Id="rId18" Type="http://schemas.openxmlformats.org/officeDocument/2006/relationships/hyperlink" Target="consultantplus://offline/ref=CF4FFD0F79677555915D8C6571134802215278620D1DC7FCAC23A3AF9ACC2B50C269FE3FC23D5A3D46968A7BA6DDE2E56A9D0CDB5E98B3ECk433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DF1C2D78E98BBACA13ACB2577BF825BC7F037595D38E33BC3CA8BFCA9A9FB7ED17AB7505D0AF53A190C88393C834ECAE1AA96CC7a1eC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6D179D6EC29D0F8EAED59E354D07CBA8EDF456CB8C091F933E187DFEE8DB81FB9E6A46D7AB5157F3EE5DC8C537AD79EAF7201A8BBAC9BC08BCDB93Y610N" TargetMode="External"/><Relationship Id="rId17" Type="http://schemas.openxmlformats.org/officeDocument/2006/relationships/hyperlink" Target="consultantplus://offline/ref=CF4FFD0F79677555915D8C6571134802215278620D1DC7FCAC23A3AF9ACC2B50C269FE3FC23C5E3443968A7BA6DDE2E56A9D0CDB5E98B3ECk43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4725F7264FCD98BB3B191914E496F10EA6650AFEBBADB8CB172DCAEC6BD16284F708B5563AF503258B3BA03D6C1BA9E942484439ACDB13aEKEM" TargetMode="External"/><Relationship Id="rId20" Type="http://schemas.openxmlformats.org/officeDocument/2006/relationships/hyperlink" Target="consultantplus://offline/ref=A8B43933103CE3171A9ADF0A0EEA0CE26BFA0EE87B8F09BAAF6EFB2E8165A5CDE6353A1C90A4AE6E8AA19C02BF859952D08357CB0E95129C596CB9K9Y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6D179D6EC29D0F8EAED59E354D07CBA8EDF456CB8C091F933E187DFEE8DB81FB9E6A46D7AB5157F3EF5EC5C137AD79EAF7201A8BBAC9BC08BCDB93Y610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E6D179D6EC29D0F8EAED59E354D07CBA8EDF456CB8C091F933E187DFEE8DB81FB9E6A46D7AB5157F3EF5EC4C537AD79EAF7201A8BBAC9BC08BCDB93Y610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7AEB947ADEF31EB25A66AB19FA833A4D33057D9BC7323B854E1CD76E237A48A07DCFFB42CCB4C24731365622C5EDF257EAE185D5862CC16205EJ" TargetMode="External"/><Relationship Id="rId19" Type="http://schemas.openxmlformats.org/officeDocument/2006/relationships/hyperlink" Target="consultantplus://offline/ref=CF4FFD0F79677555915D8C6571134802215278620D1DC7FCAC23A3AF9ACC2B50C269FE3FC23D57354B968A7BA6DDE2E56A9D0CDB5E98B3ECk43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E6D179D6EC29D0F8EAED59E354D07CBA8EDF456CB8C091F933E187DFEE8DB81FB9E6A46D7AB5157F3EF5EC5C137AD79EAF7201A8BBAC9BC08BCDB93Y610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A259-7BAA-4AAD-A70B-5BB1FA87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Леончик Александр Владимирович</cp:lastModifiedBy>
  <cp:revision>10</cp:revision>
  <cp:lastPrinted>2019-11-25T10:37:00Z</cp:lastPrinted>
  <dcterms:created xsi:type="dcterms:W3CDTF">2019-10-02T08:10:00Z</dcterms:created>
  <dcterms:modified xsi:type="dcterms:W3CDTF">2019-12-04T04:54:00Z</dcterms:modified>
</cp:coreProperties>
</file>