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899" w:rsidRPr="006C16BB" w:rsidRDefault="00633899" w:rsidP="00633899">
      <w:pPr>
        <w:shd w:val="clear" w:color="auto" w:fill="FFFFFF"/>
        <w:autoSpaceDE w:val="0"/>
        <w:autoSpaceDN w:val="0"/>
        <w:spacing w:after="0" w:line="240" w:lineRule="auto"/>
        <w:jc w:val="center"/>
        <w:rPr>
          <w:rFonts w:ascii="TimesET" w:eastAsia="Times New Roman" w:hAnsi="TimesET" w:cs="Times New Roman"/>
          <w:b/>
          <w:bCs/>
          <w:sz w:val="24"/>
          <w:szCs w:val="24"/>
          <w:lang w:eastAsia="ru-RU"/>
        </w:rPr>
      </w:pPr>
      <w:r w:rsidRPr="006C16BB">
        <w:rPr>
          <w:rFonts w:ascii="TimesET" w:eastAsia="Times New Roman" w:hAnsi="TimesET" w:cs="Times New Roman"/>
          <w:b/>
          <w:bCs/>
          <w:sz w:val="24"/>
          <w:szCs w:val="24"/>
          <w:lang w:eastAsia="ru-RU"/>
        </w:rPr>
        <w:t>ПОЯСНИТЕЛЬНАЯ ЗАПИСКА</w:t>
      </w:r>
    </w:p>
    <w:p w:rsidR="00633899" w:rsidRPr="006C16BB" w:rsidRDefault="00633899" w:rsidP="00633899">
      <w:pPr>
        <w:tabs>
          <w:tab w:val="left" w:pos="2977"/>
        </w:tabs>
        <w:autoSpaceDE w:val="0"/>
        <w:autoSpaceDN w:val="0"/>
        <w:adjustRightInd w:val="0"/>
        <w:spacing w:after="0" w:line="240" w:lineRule="auto"/>
        <w:jc w:val="center"/>
        <w:rPr>
          <w:rFonts w:ascii="TimesET" w:eastAsia="Times New Roman" w:hAnsi="TimesET" w:cs="Times New Roman"/>
          <w:b/>
          <w:bCs/>
          <w:spacing w:val="-3"/>
          <w:sz w:val="24"/>
          <w:szCs w:val="24"/>
          <w:lang w:eastAsia="ru-RU"/>
        </w:rPr>
      </w:pPr>
      <w:r w:rsidRPr="006C16BB">
        <w:rPr>
          <w:rFonts w:ascii="TimesET" w:eastAsia="Times New Roman" w:hAnsi="TimesET" w:cs="Times New Roman"/>
          <w:b/>
          <w:bCs/>
          <w:spacing w:val="-3"/>
          <w:sz w:val="24"/>
          <w:szCs w:val="24"/>
          <w:lang w:eastAsia="ru-RU"/>
        </w:rPr>
        <w:t xml:space="preserve">к проекту республиканского бюджета Чувашской Республики </w:t>
      </w:r>
    </w:p>
    <w:p w:rsidR="00633899" w:rsidRPr="006C16BB" w:rsidRDefault="00633899" w:rsidP="00633899">
      <w:pPr>
        <w:tabs>
          <w:tab w:val="left" w:pos="2977"/>
        </w:tabs>
        <w:autoSpaceDE w:val="0"/>
        <w:autoSpaceDN w:val="0"/>
        <w:adjustRightInd w:val="0"/>
        <w:spacing w:after="0" w:line="240" w:lineRule="auto"/>
        <w:jc w:val="center"/>
        <w:rPr>
          <w:rFonts w:ascii="TimesET" w:eastAsia="Times New Roman" w:hAnsi="TimesET" w:cs="Times New Roman"/>
          <w:b/>
          <w:bCs/>
          <w:spacing w:val="-3"/>
          <w:sz w:val="24"/>
          <w:szCs w:val="24"/>
          <w:lang w:eastAsia="ru-RU"/>
        </w:rPr>
      </w:pPr>
      <w:r w:rsidRPr="006C16BB">
        <w:rPr>
          <w:rFonts w:ascii="TimesET" w:eastAsia="Times New Roman" w:hAnsi="TimesET" w:cs="Times New Roman"/>
          <w:b/>
          <w:bCs/>
          <w:spacing w:val="-3"/>
          <w:sz w:val="24"/>
          <w:szCs w:val="24"/>
          <w:lang w:eastAsia="ru-RU"/>
        </w:rPr>
        <w:t>на 201</w:t>
      </w:r>
      <w:r w:rsidR="00AB4B86" w:rsidRPr="006C16BB">
        <w:rPr>
          <w:rFonts w:ascii="TimesET" w:eastAsia="Times New Roman" w:hAnsi="TimesET" w:cs="Times New Roman"/>
          <w:b/>
          <w:bCs/>
          <w:spacing w:val="-3"/>
          <w:sz w:val="24"/>
          <w:szCs w:val="24"/>
          <w:lang w:eastAsia="ru-RU"/>
        </w:rPr>
        <w:t>9</w:t>
      </w:r>
      <w:r w:rsidRPr="006C16BB">
        <w:rPr>
          <w:rFonts w:ascii="TimesET" w:eastAsia="Times New Roman" w:hAnsi="TimesET" w:cs="Times New Roman"/>
          <w:b/>
          <w:bCs/>
          <w:spacing w:val="-3"/>
          <w:sz w:val="24"/>
          <w:szCs w:val="24"/>
          <w:lang w:eastAsia="ru-RU"/>
        </w:rPr>
        <w:t xml:space="preserve"> год и на </w:t>
      </w:r>
      <w:r w:rsidRPr="006C16BB">
        <w:rPr>
          <w:rFonts w:ascii="TimesET" w:eastAsia="Times New Roman" w:hAnsi="TimesET" w:cs="Times New Roman"/>
          <w:b/>
          <w:sz w:val="24"/>
          <w:szCs w:val="24"/>
          <w:lang w:eastAsia="ru-RU"/>
        </w:rPr>
        <w:t>плановый</w:t>
      </w:r>
      <w:r w:rsidRPr="006C16BB">
        <w:rPr>
          <w:rFonts w:ascii="TimesET" w:eastAsia="Times New Roman" w:hAnsi="TimesET" w:cs="Times New Roman"/>
          <w:b/>
          <w:bCs/>
          <w:spacing w:val="-3"/>
          <w:sz w:val="24"/>
          <w:szCs w:val="24"/>
          <w:lang w:eastAsia="ru-RU"/>
        </w:rPr>
        <w:t xml:space="preserve"> период 20</w:t>
      </w:r>
      <w:r w:rsidR="00AB4B86" w:rsidRPr="006C16BB">
        <w:rPr>
          <w:rFonts w:ascii="TimesET" w:eastAsia="Times New Roman" w:hAnsi="TimesET" w:cs="Times New Roman"/>
          <w:b/>
          <w:bCs/>
          <w:spacing w:val="-3"/>
          <w:sz w:val="24"/>
          <w:szCs w:val="24"/>
          <w:lang w:eastAsia="ru-RU"/>
        </w:rPr>
        <w:t>20</w:t>
      </w:r>
      <w:r w:rsidRPr="006C16BB">
        <w:rPr>
          <w:rFonts w:ascii="TimesET" w:eastAsia="Times New Roman" w:hAnsi="TimesET" w:cs="Times New Roman"/>
          <w:b/>
          <w:bCs/>
          <w:spacing w:val="-3"/>
          <w:sz w:val="24"/>
          <w:szCs w:val="24"/>
          <w:lang w:eastAsia="ru-RU"/>
        </w:rPr>
        <w:t xml:space="preserve"> и 202</w:t>
      </w:r>
      <w:r w:rsidR="00AB4B86" w:rsidRPr="006C16BB">
        <w:rPr>
          <w:rFonts w:ascii="TimesET" w:eastAsia="Times New Roman" w:hAnsi="TimesET" w:cs="Times New Roman"/>
          <w:b/>
          <w:bCs/>
          <w:spacing w:val="-3"/>
          <w:sz w:val="24"/>
          <w:szCs w:val="24"/>
          <w:lang w:eastAsia="ru-RU"/>
        </w:rPr>
        <w:t>1</w:t>
      </w:r>
      <w:r w:rsidRPr="006C16BB">
        <w:rPr>
          <w:rFonts w:ascii="TimesET" w:eastAsia="Times New Roman" w:hAnsi="TimesET" w:cs="Times New Roman"/>
          <w:b/>
          <w:bCs/>
          <w:spacing w:val="-3"/>
          <w:sz w:val="24"/>
          <w:szCs w:val="24"/>
          <w:lang w:eastAsia="ru-RU"/>
        </w:rPr>
        <w:t xml:space="preserve"> годов</w:t>
      </w:r>
    </w:p>
    <w:p w:rsidR="00633899" w:rsidRPr="006C16BB" w:rsidRDefault="00633899" w:rsidP="00633899">
      <w:pPr>
        <w:tabs>
          <w:tab w:val="left" w:pos="2977"/>
        </w:tabs>
        <w:autoSpaceDE w:val="0"/>
        <w:autoSpaceDN w:val="0"/>
        <w:adjustRightInd w:val="0"/>
        <w:spacing w:after="0" w:line="240" w:lineRule="auto"/>
        <w:jc w:val="center"/>
        <w:rPr>
          <w:rFonts w:ascii="TimesET" w:eastAsia="Times New Roman" w:hAnsi="TimesET" w:cs="Times New Roman"/>
          <w:b/>
          <w:bCs/>
          <w:spacing w:val="-3"/>
          <w:sz w:val="24"/>
          <w:szCs w:val="24"/>
          <w:lang w:eastAsia="ru-RU"/>
        </w:rPr>
      </w:pPr>
    </w:p>
    <w:p w:rsidR="009A1630" w:rsidRPr="006C16BB" w:rsidRDefault="00633899" w:rsidP="009A1630">
      <w:pPr>
        <w:autoSpaceDE w:val="0"/>
        <w:autoSpaceDN w:val="0"/>
        <w:adjustRightInd w:val="0"/>
        <w:spacing w:after="0" w:line="240" w:lineRule="auto"/>
        <w:jc w:val="both"/>
        <w:rPr>
          <w:rFonts w:ascii="TimesET" w:hAnsi="TimesET"/>
          <w:sz w:val="24"/>
          <w:szCs w:val="24"/>
        </w:rPr>
      </w:pPr>
      <w:r w:rsidRPr="006C16BB">
        <w:rPr>
          <w:rFonts w:ascii="TimesET" w:eastAsia="Times New Roman" w:hAnsi="TimesET"/>
          <w:sz w:val="24"/>
          <w:szCs w:val="24"/>
          <w:lang w:eastAsia="ru-RU"/>
        </w:rPr>
        <w:tab/>
      </w:r>
      <w:r w:rsidR="009A1630" w:rsidRPr="006C16BB">
        <w:rPr>
          <w:rFonts w:ascii="TimesET" w:eastAsia="Times New Roman" w:hAnsi="TimesET"/>
          <w:sz w:val="24"/>
          <w:szCs w:val="24"/>
          <w:lang w:eastAsia="ru-RU"/>
        </w:rPr>
        <w:t xml:space="preserve">Проект закона Чувашской Республики «О республиканском бюджете Чувашской Республики </w:t>
      </w:r>
      <w:r w:rsidR="009A1630" w:rsidRPr="006C16BB">
        <w:rPr>
          <w:rFonts w:ascii="TimesET" w:eastAsia="Times New Roman" w:hAnsi="TimesET" w:cs="Times New Roman"/>
          <w:bCs/>
          <w:spacing w:val="-3"/>
          <w:sz w:val="24"/>
          <w:szCs w:val="24"/>
          <w:lang w:eastAsia="ru-RU"/>
        </w:rPr>
        <w:t xml:space="preserve">на 2019 год и на </w:t>
      </w:r>
      <w:r w:rsidR="009A1630" w:rsidRPr="006C16BB">
        <w:rPr>
          <w:rFonts w:ascii="TimesET" w:eastAsia="Times New Roman" w:hAnsi="TimesET" w:cs="Times New Roman"/>
          <w:sz w:val="24"/>
          <w:szCs w:val="24"/>
          <w:lang w:eastAsia="ru-RU"/>
        </w:rPr>
        <w:t>плановый</w:t>
      </w:r>
      <w:r w:rsidR="009A1630" w:rsidRPr="006C16BB">
        <w:rPr>
          <w:rFonts w:ascii="TimesET" w:eastAsia="Times New Roman" w:hAnsi="TimesET" w:cs="Times New Roman"/>
          <w:bCs/>
          <w:spacing w:val="-3"/>
          <w:sz w:val="24"/>
          <w:szCs w:val="24"/>
          <w:lang w:eastAsia="ru-RU"/>
        </w:rPr>
        <w:t xml:space="preserve"> период 2020 и 2021 годов</w:t>
      </w:r>
      <w:r w:rsidR="009A1630" w:rsidRPr="006C16BB">
        <w:rPr>
          <w:rFonts w:ascii="TimesET" w:eastAsia="Times New Roman" w:hAnsi="TimesET"/>
          <w:sz w:val="24"/>
          <w:szCs w:val="24"/>
          <w:lang w:eastAsia="ru-RU"/>
        </w:rPr>
        <w:t xml:space="preserve">» (далее – законопроект) подготовлен в соответствии с требованиями, установленными Бюджетным кодексом Российской Федерации (далее – Бюджетный кодекс), Законом Чувашской Республики от 23 июля 2001 г. № 36 «О регулировании бюджетных правоотношений в Чувашской Республике» (далее – Закон от 23 июля 2001 г. № 36). </w:t>
      </w:r>
    </w:p>
    <w:p w:rsidR="009A1630" w:rsidRPr="006C16BB" w:rsidRDefault="00A527E7" w:rsidP="009A1630">
      <w:pPr>
        <w:autoSpaceDE w:val="0"/>
        <w:autoSpaceDN w:val="0"/>
        <w:adjustRightInd w:val="0"/>
        <w:spacing w:after="0" w:line="240" w:lineRule="auto"/>
        <w:ind w:firstLine="708"/>
        <w:jc w:val="both"/>
        <w:rPr>
          <w:rFonts w:ascii="TimesET" w:hAnsi="TimesET" w:cs="TimesET"/>
          <w:sz w:val="24"/>
          <w:szCs w:val="24"/>
        </w:rPr>
      </w:pPr>
      <w:hyperlink r:id="rId8" w:history="1">
        <w:r w:rsidR="009A1630" w:rsidRPr="006C16BB">
          <w:rPr>
            <w:rFonts w:ascii="TimesET" w:hAnsi="TimesET" w:cs="TimesET"/>
            <w:sz w:val="24"/>
            <w:szCs w:val="24"/>
          </w:rPr>
          <w:t>Пунктом 1 статьи 184.1</w:t>
        </w:r>
      </w:hyperlink>
      <w:r w:rsidR="009A1630" w:rsidRPr="006C16BB">
        <w:rPr>
          <w:rFonts w:ascii="TimesET" w:hAnsi="TimesET" w:cs="TimesET"/>
          <w:sz w:val="24"/>
          <w:szCs w:val="24"/>
        </w:rPr>
        <w:t xml:space="preserve"> Бюджетного кодекса установлен перечень основных характеристик бюджета, утверждаемых законом (решением) о бюджете (общий объем доходов, общий объем расходов, дефицит (профицит) бюджета). </w:t>
      </w:r>
    </w:p>
    <w:p w:rsidR="009A1630" w:rsidRPr="006C16BB" w:rsidRDefault="009A1630" w:rsidP="009A1630">
      <w:pPr>
        <w:autoSpaceDE w:val="0"/>
        <w:autoSpaceDN w:val="0"/>
        <w:adjustRightInd w:val="0"/>
        <w:spacing w:after="0" w:line="240" w:lineRule="auto"/>
        <w:ind w:firstLine="708"/>
        <w:jc w:val="both"/>
        <w:rPr>
          <w:rFonts w:ascii="TimesET" w:eastAsia="Times New Roman" w:hAnsi="TimesET" w:cs="Arial"/>
          <w:sz w:val="24"/>
          <w:szCs w:val="24"/>
          <w:lang w:eastAsia="ru-RU"/>
        </w:rPr>
      </w:pPr>
      <w:r w:rsidRPr="006C16BB">
        <w:rPr>
          <w:rFonts w:ascii="TimesET" w:hAnsi="TimesET" w:cs="TimesET"/>
          <w:sz w:val="24"/>
          <w:szCs w:val="24"/>
        </w:rPr>
        <w:t xml:space="preserve">С учетом этого </w:t>
      </w:r>
      <w:r w:rsidRPr="006C16BB">
        <w:rPr>
          <w:rFonts w:ascii="TimesET" w:eastAsia="Times New Roman" w:hAnsi="TimesET" w:cs="Arial"/>
          <w:sz w:val="24"/>
          <w:szCs w:val="24"/>
          <w:lang w:eastAsia="ru-RU"/>
        </w:rPr>
        <w:t>статьей 1 законопроекта устанавливаются основные характеристики республиканского бюджета Чувашской Республики на 2019</w:t>
      </w:r>
      <w:r w:rsidR="00E2334B" w:rsidRPr="006C16BB">
        <w:rPr>
          <w:rFonts w:ascii="TimesET" w:eastAsia="Times New Roman" w:hAnsi="TimesET" w:cs="Arial"/>
          <w:sz w:val="24"/>
          <w:szCs w:val="24"/>
          <w:lang w:eastAsia="ru-RU"/>
        </w:rPr>
        <w:t>-</w:t>
      </w:r>
      <w:r w:rsidRPr="006C16BB">
        <w:rPr>
          <w:rFonts w:ascii="TimesET" w:eastAsia="Times New Roman" w:hAnsi="TimesET" w:cs="Arial"/>
          <w:sz w:val="24"/>
          <w:szCs w:val="24"/>
          <w:lang w:eastAsia="ru-RU"/>
        </w:rPr>
        <w:t>2021 годы, определенные исходя из прогнозируемого объема валового регионального продукта и уровня инфляции, в том числе:</w:t>
      </w:r>
    </w:p>
    <w:p w:rsidR="009A1630" w:rsidRPr="006C16BB" w:rsidRDefault="009A1630" w:rsidP="009A1630">
      <w:pPr>
        <w:autoSpaceDE w:val="0"/>
        <w:autoSpaceDN w:val="0"/>
        <w:adjustRightInd w:val="0"/>
        <w:spacing w:after="0" w:line="240" w:lineRule="auto"/>
        <w:ind w:firstLine="709"/>
        <w:jc w:val="both"/>
        <w:rPr>
          <w:rFonts w:ascii="TimesET" w:eastAsia="Times New Roman" w:hAnsi="TimesET" w:cs="Arial"/>
          <w:sz w:val="24"/>
          <w:szCs w:val="24"/>
          <w:lang w:eastAsia="ru-RU"/>
        </w:rPr>
      </w:pPr>
      <w:r w:rsidRPr="006C16BB">
        <w:rPr>
          <w:rFonts w:ascii="TimesET" w:eastAsia="Times New Roman" w:hAnsi="TimesET" w:cs="Arial"/>
          <w:sz w:val="24"/>
          <w:szCs w:val="24"/>
          <w:lang w:eastAsia="ru-RU"/>
        </w:rPr>
        <w:t xml:space="preserve">прогнозируемый общий объем доходов республиканского бюджета Чувашской Республики, в том числе объем безвозмездных поступлений, из них объем межбюджетных трансфертов, получаемых из бюджетов бюджетной системы Российской Федерации; </w:t>
      </w:r>
    </w:p>
    <w:p w:rsidR="009A1630" w:rsidRPr="006C16BB" w:rsidRDefault="009A1630" w:rsidP="009A1630">
      <w:pPr>
        <w:autoSpaceDE w:val="0"/>
        <w:autoSpaceDN w:val="0"/>
        <w:adjustRightInd w:val="0"/>
        <w:spacing w:after="0" w:line="240" w:lineRule="auto"/>
        <w:ind w:firstLine="709"/>
        <w:jc w:val="both"/>
        <w:rPr>
          <w:rFonts w:ascii="TimesET" w:eastAsia="Times New Roman" w:hAnsi="TimesET" w:cs="Arial"/>
          <w:sz w:val="24"/>
          <w:szCs w:val="24"/>
          <w:lang w:eastAsia="ru-RU"/>
        </w:rPr>
      </w:pPr>
      <w:r w:rsidRPr="006C16BB">
        <w:rPr>
          <w:rFonts w:ascii="TimesET" w:eastAsia="Times New Roman" w:hAnsi="TimesET" w:cs="Arial"/>
          <w:sz w:val="24"/>
          <w:szCs w:val="24"/>
          <w:lang w:eastAsia="ru-RU"/>
        </w:rPr>
        <w:t>общий объем расходов республиканского бюджета Чувашской Республики, в том числе условно утвержденные расходы (на 2020</w:t>
      </w:r>
      <w:r w:rsidR="00E2334B" w:rsidRPr="006C16BB">
        <w:rPr>
          <w:rFonts w:ascii="TimesET" w:eastAsia="Times New Roman" w:hAnsi="TimesET" w:cs="Arial"/>
          <w:sz w:val="24"/>
          <w:szCs w:val="24"/>
          <w:lang w:eastAsia="ru-RU"/>
        </w:rPr>
        <w:t>-</w:t>
      </w:r>
      <w:r w:rsidRPr="006C16BB">
        <w:rPr>
          <w:rFonts w:ascii="TimesET" w:eastAsia="Times New Roman" w:hAnsi="TimesET" w:cs="Arial"/>
          <w:sz w:val="24"/>
          <w:szCs w:val="24"/>
          <w:lang w:eastAsia="ru-RU"/>
        </w:rPr>
        <w:t>2021 годы);</w:t>
      </w:r>
    </w:p>
    <w:p w:rsidR="009A1630" w:rsidRPr="006C16BB" w:rsidRDefault="009A1630" w:rsidP="009A1630">
      <w:pPr>
        <w:autoSpaceDE w:val="0"/>
        <w:autoSpaceDN w:val="0"/>
        <w:adjustRightInd w:val="0"/>
        <w:spacing w:after="0" w:line="240" w:lineRule="auto"/>
        <w:ind w:firstLine="709"/>
        <w:jc w:val="both"/>
        <w:rPr>
          <w:rFonts w:ascii="TimesET" w:eastAsia="Times New Roman" w:hAnsi="TimesET" w:cs="Arial"/>
          <w:color w:val="0D0D0D" w:themeColor="text1" w:themeTint="F2"/>
          <w:sz w:val="24"/>
          <w:szCs w:val="24"/>
          <w:lang w:eastAsia="ru-RU"/>
        </w:rPr>
      </w:pPr>
      <w:r w:rsidRPr="006C16BB">
        <w:rPr>
          <w:rFonts w:ascii="TimesET" w:eastAsia="Times New Roman" w:hAnsi="TimesET" w:cs="Arial"/>
          <w:color w:val="0D0D0D" w:themeColor="text1" w:themeTint="F2"/>
          <w:sz w:val="24"/>
          <w:szCs w:val="24"/>
          <w:lang w:eastAsia="ru-RU"/>
        </w:rPr>
        <w:t xml:space="preserve">предельный объем государственного долга Чувашской Республики; </w:t>
      </w:r>
    </w:p>
    <w:p w:rsidR="009A1630" w:rsidRPr="006C16BB" w:rsidRDefault="009A1630" w:rsidP="009A1630">
      <w:pPr>
        <w:autoSpaceDE w:val="0"/>
        <w:autoSpaceDN w:val="0"/>
        <w:adjustRightInd w:val="0"/>
        <w:spacing w:after="0" w:line="240" w:lineRule="auto"/>
        <w:ind w:firstLine="709"/>
        <w:jc w:val="both"/>
        <w:rPr>
          <w:rFonts w:ascii="TimesET" w:eastAsia="Times New Roman" w:hAnsi="TimesET" w:cs="Arial"/>
          <w:color w:val="0D0D0D" w:themeColor="text1" w:themeTint="F2"/>
          <w:sz w:val="24"/>
          <w:szCs w:val="24"/>
          <w:lang w:eastAsia="ru-RU"/>
        </w:rPr>
      </w:pPr>
      <w:r w:rsidRPr="006C16BB">
        <w:rPr>
          <w:rFonts w:ascii="TimesET" w:eastAsia="Times New Roman" w:hAnsi="TimesET" w:cs="Arial"/>
          <w:color w:val="0D0D0D" w:themeColor="text1" w:themeTint="F2"/>
          <w:sz w:val="24"/>
          <w:szCs w:val="24"/>
          <w:lang w:eastAsia="ru-RU"/>
        </w:rPr>
        <w:t>верхний предел государственного внутреннего долга Чувашской Республики на 1 января 2020 года, 2021 года и 2022 года соответственно, в том числе верхний предел долга по государственным гарантиям Чувашской Республики;</w:t>
      </w:r>
    </w:p>
    <w:p w:rsidR="009A1630" w:rsidRPr="006C16BB" w:rsidRDefault="009A1630" w:rsidP="009A1630">
      <w:pPr>
        <w:autoSpaceDE w:val="0"/>
        <w:autoSpaceDN w:val="0"/>
        <w:adjustRightInd w:val="0"/>
        <w:spacing w:after="0" w:line="240" w:lineRule="auto"/>
        <w:ind w:firstLine="709"/>
        <w:jc w:val="both"/>
        <w:rPr>
          <w:rFonts w:ascii="TimesET" w:eastAsia="Times New Roman" w:hAnsi="TimesET" w:cs="Arial"/>
          <w:sz w:val="24"/>
          <w:szCs w:val="24"/>
          <w:lang w:eastAsia="ru-RU"/>
        </w:rPr>
      </w:pPr>
      <w:r w:rsidRPr="006C16BB">
        <w:rPr>
          <w:rFonts w:ascii="TimesET" w:eastAsia="Times New Roman" w:hAnsi="TimesET" w:cs="Arial"/>
          <w:sz w:val="24"/>
          <w:szCs w:val="24"/>
          <w:lang w:eastAsia="ru-RU"/>
        </w:rPr>
        <w:t>объем расходов на обслуживание государственного долга Чувашской Республики;</w:t>
      </w:r>
    </w:p>
    <w:p w:rsidR="009A1630" w:rsidRPr="006C16BB" w:rsidRDefault="009A1630" w:rsidP="009A1630">
      <w:pPr>
        <w:autoSpaceDE w:val="0"/>
        <w:autoSpaceDN w:val="0"/>
        <w:adjustRightInd w:val="0"/>
        <w:spacing w:after="0" w:line="240" w:lineRule="auto"/>
        <w:ind w:firstLine="709"/>
        <w:jc w:val="both"/>
        <w:rPr>
          <w:rFonts w:ascii="TimesET" w:eastAsia="Times New Roman" w:hAnsi="TimesET" w:cs="Arial"/>
          <w:sz w:val="24"/>
          <w:szCs w:val="24"/>
          <w:lang w:eastAsia="ru-RU"/>
        </w:rPr>
      </w:pPr>
      <w:r w:rsidRPr="006C16BB">
        <w:rPr>
          <w:rFonts w:ascii="TimesET" w:eastAsia="Times New Roman" w:hAnsi="TimesET" w:cs="Arial"/>
          <w:sz w:val="24"/>
          <w:szCs w:val="24"/>
          <w:lang w:eastAsia="ru-RU"/>
        </w:rPr>
        <w:t>дефицит (профицит) республиканского бюджета Чувашской Республики.</w:t>
      </w:r>
    </w:p>
    <w:p w:rsidR="009A1630" w:rsidRPr="006C16BB" w:rsidRDefault="009A1630" w:rsidP="009A1630">
      <w:pPr>
        <w:autoSpaceDE w:val="0"/>
        <w:autoSpaceDN w:val="0"/>
        <w:adjustRightInd w:val="0"/>
        <w:spacing w:after="0" w:line="240" w:lineRule="auto"/>
        <w:ind w:firstLine="720"/>
        <w:jc w:val="both"/>
        <w:rPr>
          <w:rFonts w:ascii="TimesET" w:hAnsi="TimesET" w:cs="Arial"/>
          <w:sz w:val="24"/>
          <w:szCs w:val="24"/>
        </w:rPr>
      </w:pPr>
      <w:r w:rsidRPr="006C16BB">
        <w:rPr>
          <w:rFonts w:ascii="TimesET" w:hAnsi="TimesET" w:cs="Arial"/>
          <w:sz w:val="24"/>
          <w:szCs w:val="24"/>
        </w:rPr>
        <w:t xml:space="preserve">Согласно пункту 2 статьи 184.1 Бюджетного кодекса 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Бюджетным кодексом, законами субъекта Российской Федерации, принятыми в соответствии с положениями Бюджетного кодекса. </w:t>
      </w:r>
    </w:p>
    <w:p w:rsidR="009A1630" w:rsidRPr="006C16BB" w:rsidRDefault="009A1630" w:rsidP="009A1630">
      <w:pPr>
        <w:autoSpaceDE w:val="0"/>
        <w:autoSpaceDN w:val="0"/>
        <w:adjustRightInd w:val="0"/>
        <w:spacing w:after="0" w:line="240" w:lineRule="auto"/>
        <w:ind w:firstLine="720"/>
        <w:jc w:val="both"/>
        <w:rPr>
          <w:rFonts w:ascii="TimesET" w:eastAsia="Times New Roman" w:hAnsi="TimesET"/>
          <w:sz w:val="24"/>
          <w:szCs w:val="24"/>
          <w:lang w:eastAsia="ru-RU"/>
        </w:rPr>
      </w:pPr>
      <w:r w:rsidRPr="006C16BB">
        <w:rPr>
          <w:rFonts w:ascii="TimesET" w:eastAsia="Times New Roman" w:hAnsi="TimesET" w:cs="Arial"/>
          <w:sz w:val="24"/>
          <w:szCs w:val="24"/>
          <w:lang w:eastAsia="ru-RU"/>
        </w:rPr>
        <w:t xml:space="preserve">В связи с этим </w:t>
      </w:r>
      <w:r w:rsidRPr="006C16BB">
        <w:rPr>
          <w:rFonts w:ascii="TimesET" w:eastAsia="Times New Roman" w:hAnsi="TimesET"/>
          <w:sz w:val="24"/>
          <w:szCs w:val="24"/>
          <w:lang w:eastAsia="ru-RU"/>
        </w:rPr>
        <w:t xml:space="preserve">статьей 2 законопроекта и </w:t>
      </w:r>
      <w:r w:rsidRPr="006C16BB">
        <w:rPr>
          <w:rFonts w:ascii="TimesET" w:eastAsia="Times New Roman" w:hAnsi="TimesET" w:cs="Arial"/>
          <w:sz w:val="24"/>
          <w:szCs w:val="24"/>
          <w:lang w:eastAsia="ru-RU"/>
        </w:rPr>
        <w:t>приложением 1 к законопроекту</w:t>
      </w:r>
      <w:r w:rsidRPr="006C16BB">
        <w:rPr>
          <w:rFonts w:ascii="TimesET" w:eastAsia="Times New Roman" w:hAnsi="TimesET"/>
          <w:sz w:val="24"/>
          <w:szCs w:val="24"/>
          <w:lang w:eastAsia="ru-RU"/>
        </w:rPr>
        <w:t xml:space="preserve"> предлагается утвердить </w:t>
      </w:r>
      <w:r w:rsidRPr="006C16BB">
        <w:rPr>
          <w:rFonts w:ascii="TimesET" w:eastAsia="Times New Roman" w:hAnsi="TimesET" w:cs="Arial"/>
          <w:sz w:val="24"/>
          <w:szCs w:val="24"/>
          <w:lang w:eastAsia="ru-RU"/>
        </w:rPr>
        <w:t xml:space="preserve">нормативы </w:t>
      </w:r>
      <w:r w:rsidRPr="006C16BB">
        <w:rPr>
          <w:rFonts w:ascii="TimesET" w:hAnsi="TimesET"/>
          <w:sz w:val="24"/>
          <w:szCs w:val="24"/>
        </w:rPr>
        <w:t xml:space="preserve">распределения доходов между бюджетами бюджетной системы Чувашской Республики </w:t>
      </w:r>
      <w:r w:rsidRPr="006C16BB">
        <w:rPr>
          <w:rFonts w:ascii="TimesET" w:hAnsi="TimesET"/>
          <w:color w:val="000000"/>
          <w:sz w:val="24"/>
          <w:szCs w:val="24"/>
        </w:rPr>
        <w:t xml:space="preserve">на </w:t>
      </w:r>
      <w:r w:rsidRPr="006C16BB">
        <w:rPr>
          <w:rFonts w:ascii="TimesET" w:hAnsi="TimesET" w:cs="TimesET"/>
          <w:sz w:val="24"/>
          <w:szCs w:val="24"/>
        </w:rPr>
        <w:t>2019 год и на плановый период 2020 и 2021 годов,</w:t>
      </w:r>
      <w:r w:rsidRPr="006C16BB">
        <w:rPr>
          <w:rFonts w:ascii="TimesET" w:eastAsia="Times New Roman" w:hAnsi="TimesET" w:cs="Arial"/>
          <w:sz w:val="24"/>
          <w:szCs w:val="24"/>
          <w:lang w:eastAsia="ru-RU"/>
        </w:rPr>
        <w:t xml:space="preserve"> </w:t>
      </w:r>
      <w:r w:rsidRPr="006C16BB">
        <w:rPr>
          <w:rFonts w:ascii="TimesET" w:hAnsi="TimesET"/>
          <w:color w:val="000000"/>
          <w:sz w:val="24"/>
          <w:szCs w:val="24"/>
        </w:rPr>
        <w:t>не установленные бюджетным законодательством Российской Федерации, законодательством Чувашской Республики</w:t>
      </w:r>
      <w:r w:rsidRPr="006C16BB">
        <w:rPr>
          <w:rFonts w:ascii="TimesET" w:eastAsia="Times New Roman" w:hAnsi="TimesET"/>
          <w:sz w:val="24"/>
          <w:szCs w:val="24"/>
          <w:lang w:eastAsia="ru-RU"/>
        </w:rPr>
        <w:t>.</w:t>
      </w:r>
    </w:p>
    <w:p w:rsidR="009A1630" w:rsidRPr="006C16BB" w:rsidRDefault="009A1630" w:rsidP="009A1630">
      <w:pPr>
        <w:shd w:val="clear" w:color="auto" w:fill="FFFFFF"/>
        <w:autoSpaceDE w:val="0"/>
        <w:autoSpaceDN w:val="0"/>
        <w:spacing w:after="0" w:line="240" w:lineRule="auto"/>
        <w:ind w:firstLine="709"/>
        <w:jc w:val="both"/>
        <w:rPr>
          <w:rFonts w:ascii="TimesET" w:eastAsia="Times New Roman" w:hAnsi="TimesET"/>
          <w:sz w:val="24"/>
          <w:szCs w:val="24"/>
          <w:lang w:eastAsia="ru-RU"/>
        </w:rPr>
      </w:pPr>
      <w:r w:rsidRPr="006C16BB">
        <w:rPr>
          <w:rFonts w:ascii="TimesET" w:eastAsia="Times New Roman" w:hAnsi="TimesET" w:cs="Arial"/>
          <w:sz w:val="24"/>
          <w:szCs w:val="24"/>
          <w:lang w:eastAsia="ru-RU"/>
        </w:rPr>
        <w:t>С</w:t>
      </w:r>
      <w:r w:rsidRPr="006C16BB">
        <w:rPr>
          <w:rFonts w:ascii="TimesET" w:eastAsia="Times New Roman" w:hAnsi="TimesET"/>
          <w:sz w:val="24"/>
          <w:szCs w:val="24"/>
          <w:lang w:eastAsia="ru-RU"/>
        </w:rPr>
        <w:t xml:space="preserve">татьей 3 законопроекта в соответствии с положениями статьи 58 </w:t>
      </w:r>
      <w:r w:rsidRPr="006C16BB">
        <w:rPr>
          <w:rFonts w:ascii="TimesET" w:hAnsi="TimesET" w:cs="Arial"/>
          <w:sz w:val="24"/>
          <w:szCs w:val="24"/>
        </w:rPr>
        <w:t xml:space="preserve">Бюджетного кодекса </w:t>
      </w:r>
      <w:r w:rsidRPr="006C16BB">
        <w:rPr>
          <w:rFonts w:ascii="TimesET" w:eastAsia="Times New Roman" w:hAnsi="TimesET"/>
          <w:sz w:val="24"/>
          <w:szCs w:val="24"/>
          <w:lang w:eastAsia="ru-RU"/>
        </w:rPr>
        <w:t xml:space="preserve">устанавливаются дополнительные нормативы отчислений от налога на доходы физических лиц в местные бюджеты. </w:t>
      </w:r>
    </w:p>
    <w:p w:rsidR="009A1630" w:rsidRPr="006C16BB" w:rsidRDefault="009A1630" w:rsidP="009A1630">
      <w:pPr>
        <w:shd w:val="clear" w:color="auto" w:fill="FFFFFF"/>
        <w:autoSpaceDE w:val="0"/>
        <w:autoSpaceDN w:val="0"/>
        <w:spacing w:after="0" w:line="240" w:lineRule="auto"/>
        <w:ind w:firstLine="709"/>
        <w:jc w:val="both"/>
        <w:rPr>
          <w:rFonts w:ascii="TimesET" w:eastAsia="Times New Roman" w:hAnsi="TimesET"/>
          <w:sz w:val="24"/>
          <w:szCs w:val="24"/>
          <w:lang w:eastAsia="ru-RU"/>
        </w:rPr>
      </w:pPr>
      <w:r w:rsidRPr="006C16BB">
        <w:rPr>
          <w:rFonts w:ascii="TimesET" w:eastAsia="Times New Roman" w:hAnsi="TimesET"/>
          <w:sz w:val="24"/>
          <w:szCs w:val="24"/>
          <w:lang w:eastAsia="ru-RU"/>
        </w:rPr>
        <w:t>Статьей 4 законопроекта и приложением 2 к законопроекту предлагается установить нормативы распределения доходов от акцизов на автомобильный</w:t>
      </w:r>
      <w:r w:rsidR="00EC5D15" w:rsidRPr="006C16BB">
        <w:rPr>
          <w:rFonts w:ascii="TimesET" w:eastAsia="Times New Roman" w:hAnsi="TimesET"/>
          <w:sz w:val="24"/>
          <w:szCs w:val="24"/>
          <w:lang w:eastAsia="ru-RU"/>
        </w:rPr>
        <w:t xml:space="preserve"> бензин,</w:t>
      </w:r>
      <w:r w:rsidRPr="006C16BB">
        <w:rPr>
          <w:rFonts w:ascii="TimesET" w:eastAsia="Times New Roman" w:hAnsi="TimesET"/>
          <w:sz w:val="24"/>
          <w:szCs w:val="24"/>
          <w:lang w:eastAsia="ru-RU"/>
        </w:rPr>
        <w:t xml:space="preserve"> прямогонный бензин, дизельное топливо, моторные масла для дизель</w:t>
      </w:r>
      <w:r w:rsidRPr="006C16BB">
        <w:rPr>
          <w:rFonts w:ascii="TimesET" w:eastAsia="Times New Roman" w:hAnsi="TimesET"/>
          <w:sz w:val="24"/>
          <w:szCs w:val="24"/>
          <w:lang w:eastAsia="ru-RU"/>
        </w:rPr>
        <w:lastRenderedPageBreak/>
        <w:t>ных и (или) карбюраторных (</w:t>
      </w:r>
      <w:proofErr w:type="spellStart"/>
      <w:r w:rsidRPr="006C16BB">
        <w:rPr>
          <w:rFonts w:ascii="TimesET" w:eastAsia="Times New Roman" w:hAnsi="TimesET"/>
          <w:sz w:val="24"/>
          <w:szCs w:val="24"/>
          <w:lang w:eastAsia="ru-RU"/>
        </w:rPr>
        <w:t>инжекторных</w:t>
      </w:r>
      <w:proofErr w:type="spellEnd"/>
      <w:r w:rsidRPr="006C16BB">
        <w:rPr>
          <w:rFonts w:ascii="TimesET" w:eastAsia="Times New Roman" w:hAnsi="TimesET"/>
          <w:sz w:val="24"/>
          <w:szCs w:val="24"/>
          <w:lang w:eastAsia="ru-RU"/>
        </w:rPr>
        <w:t>) двигателей, производимые на территории Российской Федерации, между республиканским бюджетом Чувашской Республики и местными бюджетами</w:t>
      </w:r>
      <w:r w:rsidRPr="006C16BB">
        <w:rPr>
          <w:rFonts w:ascii="TimesET" w:hAnsi="TimesET"/>
          <w:color w:val="000000"/>
          <w:sz w:val="24"/>
          <w:szCs w:val="24"/>
        </w:rPr>
        <w:t xml:space="preserve"> на </w:t>
      </w:r>
      <w:r w:rsidRPr="006C16BB">
        <w:rPr>
          <w:rFonts w:ascii="TimesET" w:hAnsi="TimesET" w:cs="TimesET"/>
          <w:sz w:val="24"/>
          <w:szCs w:val="24"/>
        </w:rPr>
        <w:t>2019 год и на плановый период 2020 и 2021 годов.</w:t>
      </w:r>
    </w:p>
    <w:p w:rsidR="009A1630" w:rsidRPr="006C16BB" w:rsidRDefault="009A1630" w:rsidP="009A1630">
      <w:pPr>
        <w:shd w:val="clear" w:color="auto" w:fill="FFFFFF"/>
        <w:autoSpaceDE w:val="0"/>
        <w:autoSpaceDN w:val="0"/>
        <w:spacing w:after="0" w:line="240" w:lineRule="auto"/>
        <w:ind w:firstLine="709"/>
        <w:jc w:val="both"/>
        <w:rPr>
          <w:rFonts w:ascii="TimesET" w:eastAsia="Times New Roman" w:hAnsi="TimesET"/>
          <w:sz w:val="24"/>
          <w:szCs w:val="24"/>
          <w:lang w:eastAsia="ru-RU"/>
        </w:rPr>
      </w:pPr>
      <w:r w:rsidRPr="006C16BB">
        <w:rPr>
          <w:rFonts w:ascii="TimesET" w:eastAsia="Times New Roman" w:hAnsi="TimesET"/>
          <w:sz w:val="24"/>
          <w:szCs w:val="24"/>
          <w:lang w:eastAsia="ru-RU"/>
        </w:rPr>
        <w:t>Статья 5 законопроекта в соответствии с требованиями б</w:t>
      </w:r>
      <w:r w:rsidRPr="006C16BB">
        <w:rPr>
          <w:rFonts w:ascii="TimesET" w:eastAsia="Times New Roman" w:hAnsi="TimesET" w:cs="Arial"/>
          <w:sz w:val="24"/>
          <w:szCs w:val="24"/>
          <w:lang w:eastAsia="ru-RU"/>
        </w:rPr>
        <w:t xml:space="preserve">юджетного законодательства </w:t>
      </w:r>
      <w:r w:rsidRPr="006C16BB">
        <w:rPr>
          <w:rFonts w:ascii="TimesET" w:eastAsia="Times New Roman" w:hAnsi="TimesET"/>
          <w:sz w:val="24"/>
          <w:szCs w:val="24"/>
          <w:lang w:eastAsia="ru-RU"/>
        </w:rPr>
        <w:t>предусматривает утверждение приложений 3–5 к законопроекту, устанавливающих перечни главных администраторов доходов республиканского бюджета Чувашской Республики, главных администраторов источников финансирования дефицита республиканского бюджета Чувашской Республики, а также перечни закрепляемых за ними доходов и источников финансирования дефицита республиканского бюджета Чувашской Республики, перечень главных администраторов доходов местных бюджетов Чувашской Республики.</w:t>
      </w:r>
    </w:p>
    <w:p w:rsidR="009A1630" w:rsidRPr="006C16BB" w:rsidRDefault="009A1630" w:rsidP="009A1630">
      <w:pPr>
        <w:pStyle w:val="a3"/>
        <w:spacing w:after="0" w:line="240" w:lineRule="auto"/>
        <w:ind w:left="0" w:firstLine="709"/>
        <w:jc w:val="both"/>
        <w:rPr>
          <w:rFonts w:ascii="TimesET" w:hAnsi="TimesET"/>
          <w:sz w:val="24"/>
          <w:szCs w:val="24"/>
        </w:rPr>
      </w:pPr>
      <w:r w:rsidRPr="006C16BB">
        <w:rPr>
          <w:rFonts w:ascii="TimesET" w:eastAsia="Times New Roman" w:hAnsi="TimesET"/>
          <w:sz w:val="24"/>
          <w:szCs w:val="24"/>
          <w:lang w:eastAsia="ru-RU"/>
        </w:rPr>
        <w:t xml:space="preserve">Статья 6 законопроекта предусматривает утверждение приложений 6–7 к законопроекту о </w:t>
      </w:r>
      <w:r w:rsidRPr="006C16BB">
        <w:rPr>
          <w:rFonts w:ascii="TimesET" w:hAnsi="TimesET"/>
          <w:color w:val="000000"/>
          <w:sz w:val="24"/>
          <w:szCs w:val="24"/>
        </w:rPr>
        <w:t xml:space="preserve">прогнозируемых объемах доходов республиканского бюджета Чувашской Республики на </w:t>
      </w:r>
      <w:r w:rsidRPr="006C16BB">
        <w:rPr>
          <w:rFonts w:ascii="TimesET" w:hAnsi="TimesET" w:cs="TimesET"/>
          <w:sz w:val="24"/>
          <w:szCs w:val="24"/>
        </w:rPr>
        <w:t xml:space="preserve">2019 год и на плановый период 2020 и 2021 </w:t>
      </w:r>
      <w:r w:rsidRPr="006C16BB">
        <w:rPr>
          <w:rFonts w:ascii="TimesET" w:hAnsi="TimesET"/>
          <w:color w:val="000000"/>
          <w:sz w:val="24"/>
          <w:szCs w:val="24"/>
        </w:rPr>
        <w:t>годов.</w:t>
      </w:r>
    </w:p>
    <w:p w:rsidR="009A1630" w:rsidRPr="006C16BB" w:rsidRDefault="009A1630" w:rsidP="009A1630">
      <w:pPr>
        <w:pStyle w:val="a3"/>
        <w:spacing w:after="0" w:line="240" w:lineRule="auto"/>
        <w:ind w:left="0" w:firstLine="709"/>
        <w:jc w:val="both"/>
        <w:rPr>
          <w:rFonts w:ascii="TimesET" w:eastAsia="Times New Roman" w:hAnsi="TimesET"/>
          <w:sz w:val="24"/>
          <w:szCs w:val="24"/>
          <w:lang w:eastAsia="ru-RU"/>
        </w:rPr>
      </w:pPr>
      <w:r w:rsidRPr="006C16BB">
        <w:rPr>
          <w:rFonts w:ascii="TimesET" w:eastAsia="Times New Roman" w:hAnsi="TimesET"/>
          <w:sz w:val="24"/>
          <w:szCs w:val="24"/>
          <w:lang w:eastAsia="ru-RU"/>
        </w:rPr>
        <w:t>Статьей 7 законопроекта в соответствии с требованиями бюджетного законодательства предлагается утвердить:</w:t>
      </w:r>
    </w:p>
    <w:p w:rsidR="009A1630" w:rsidRPr="006C16BB" w:rsidRDefault="009A1630" w:rsidP="009A1630">
      <w:pPr>
        <w:shd w:val="clear" w:color="auto" w:fill="FFFFFF"/>
        <w:autoSpaceDE w:val="0"/>
        <w:autoSpaceDN w:val="0"/>
        <w:spacing w:after="0" w:line="240" w:lineRule="auto"/>
        <w:ind w:firstLine="709"/>
        <w:jc w:val="both"/>
        <w:rPr>
          <w:rFonts w:ascii="TimesET" w:eastAsia="Times New Roman" w:hAnsi="TimesET"/>
          <w:sz w:val="24"/>
          <w:szCs w:val="24"/>
          <w:lang w:eastAsia="ru-RU"/>
        </w:rPr>
      </w:pPr>
      <w:r w:rsidRPr="006C16BB">
        <w:rPr>
          <w:rFonts w:ascii="TimesET" w:hAnsi="TimesET"/>
          <w:sz w:val="24"/>
          <w:szCs w:val="24"/>
        </w:rPr>
        <w:t xml:space="preserve">распределение бюджетных ассигнований </w:t>
      </w:r>
      <w:r w:rsidRPr="006C16BB">
        <w:rPr>
          <w:rFonts w:ascii="TimesET" w:hAnsi="TimesET"/>
          <w:bCs/>
          <w:color w:val="000000"/>
          <w:sz w:val="24"/>
          <w:szCs w:val="24"/>
        </w:rPr>
        <w:t xml:space="preserve">по разделам, подразделам,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классификации расходов республиканского бюджета Чувашской Республики на 2019 год </w:t>
      </w:r>
      <w:r w:rsidRPr="006C16BB">
        <w:rPr>
          <w:rFonts w:ascii="TimesET" w:hAnsi="TimesET"/>
          <w:sz w:val="24"/>
          <w:szCs w:val="24"/>
        </w:rPr>
        <w:t xml:space="preserve">согласно </w:t>
      </w:r>
      <w:hyperlink w:anchor="sub_4000" w:history="1">
        <w:r w:rsidRPr="006C16BB">
          <w:rPr>
            <w:rFonts w:ascii="TimesET" w:hAnsi="TimesET"/>
            <w:sz w:val="24"/>
            <w:szCs w:val="24"/>
          </w:rPr>
          <w:t xml:space="preserve">приложению </w:t>
        </w:r>
      </w:hyperlink>
      <w:r w:rsidRPr="006C16BB">
        <w:rPr>
          <w:rFonts w:ascii="TimesET" w:hAnsi="TimesET"/>
          <w:sz w:val="24"/>
          <w:szCs w:val="24"/>
        </w:rPr>
        <w:t xml:space="preserve">8 </w:t>
      </w:r>
      <w:r w:rsidRPr="006C16BB">
        <w:rPr>
          <w:rFonts w:ascii="TimesET" w:eastAsia="Times New Roman" w:hAnsi="TimesET"/>
          <w:sz w:val="24"/>
          <w:szCs w:val="24"/>
          <w:lang w:eastAsia="ru-RU"/>
        </w:rPr>
        <w:t>к законопроекту;</w:t>
      </w:r>
    </w:p>
    <w:p w:rsidR="009A1630" w:rsidRPr="006C16BB" w:rsidRDefault="009A1630" w:rsidP="009A1630">
      <w:pPr>
        <w:shd w:val="clear" w:color="auto" w:fill="FFFFFF"/>
        <w:autoSpaceDE w:val="0"/>
        <w:autoSpaceDN w:val="0"/>
        <w:spacing w:after="0" w:line="240" w:lineRule="auto"/>
        <w:ind w:firstLine="709"/>
        <w:jc w:val="both"/>
        <w:rPr>
          <w:rFonts w:ascii="TimesET" w:eastAsia="Times New Roman" w:hAnsi="TimesET"/>
          <w:sz w:val="24"/>
          <w:szCs w:val="24"/>
          <w:lang w:eastAsia="ru-RU"/>
        </w:rPr>
      </w:pPr>
      <w:r w:rsidRPr="006C16BB">
        <w:rPr>
          <w:rFonts w:ascii="TimesET" w:hAnsi="TimesET"/>
          <w:sz w:val="24"/>
          <w:szCs w:val="24"/>
        </w:rPr>
        <w:t xml:space="preserve">распределение бюджетных ассигнований </w:t>
      </w:r>
      <w:r w:rsidRPr="006C16BB">
        <w:rPr>
          <w:rFonts w:ascii="TimesET" w:hAnsi="TimesET"/>
          <w:bCs/>
          <w:color w:val="000000"/>
          <w:sz w:val="24"/>
          <w:szCs w:val="24"/>
        </w:rPr>
        <w:t xml:space="preserve">по разделам, подразделам,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классификации расходов республиканского бюджета Чувашской Республики на 2020 и 2021 годы </w:t>
      </w:r>
      <w:r w:rsidRPr="006C16BB">
        <w:rPr>
          <w:rFonts w:ascii="TimesET" w:hAnsi="TimesET"/>
          <w:sz w:val="24"/>
          <w:szCs w:val="24"/>
        </w:rPr>
        <w:t xml:space="preserve">согласно </w:t>
      </w:r>
      <w:hyperlink w:anchor="sub_4000" w:history="1">
        <w:r w:rsidRPr="006C16BB">
          <w:rPr>
            <w:rFonts w:ascii="TimesET" w:hAnsi="TimesET"/>
            <w:sz w:val="24"/>
            <w:szCs w:val="24"/>
          </w:rPr>
          <w:t xml:space="preserve">приложению </w:t>
        </w:r>
      </w:hyperlink>
      <w:r w:rsidRPr="006C16BB">
        <w:rPr>
          <w:rFonts w:ascii="TimesET" w:hAnsi="TimesET"/>
          <w:sz w:val="24"/>
          <w:szCs w:val="24"/>
        </w:rPr>
        <w:t xml:space="preserve">9 </w:t>
      </w:r>
      <w:r w:rsidRPr="006C16BB">
        <w:rPr>
          <w:rFonts w:ascii="TimesET" w:eastAsia="Times New Roman" w:hAnsi="TimesET"/>
          <w:sz w:val="24"/>
          <w:szCs w:val="24"/>
          <w:lang w:eastAsia="ru-RU"/>
        </w:rPr>
        <w:t>к законопроекту;</w:t>
      </w:r>
    </w:p>
    <w:p w:rsidR="009A1630" w:rsidRPr="006C16BB" w:rsidRDefault="009A1630" w:rsidP="009A1630">
      <w:pPr>
        <w:shd w:val="clear" w:color="auto" w:fill="FFFFFF"/>
        <w:autoSpaceDE w:val="0"/>
        <w:autoSpaceDN w:val="0"/>
        <w:spacing w:after="0" w:line="240" w:lineRule="auto"/>
        <w:ind w:firstLine="709"/>
        <w:jc w:val="both"/>
        <w:rPr>
          <w:rFonts w:ascii="TimesET" w:eastAsia="Times New Roman" w:hAnsi="TimesET"/>
          <w:sz w:val="24"/>
          <w:szCs w:val="24"/>
          <w:lang w:eastAsia="ru-RU"/>
        </w:rPr>
      </w:pPr>
      <w:r w:rsidRPr="006C16BB">
        <w:rPr>
          <w:rFonts w:ascii="TimesET" w:hAnsi="TimesET"/>
          <w:sz w:val="24"/>
          <w:szCs w:val="24"/>
        </w:rPr>
        <w:t xml:space="preserve">распределение бюджетных ассигнований </w:t>
      </w:r>
      <w:r w:rsidRPr="006C16BB">
        <w:rPr>
          <w:rFonts w:ascii="TimesET" w:hAnsi="TimesET"/>
          <w:bCs/>
          <w:color w:val="000000"/>
          <w:sz w:val="24"/>
          <w:szCs w:val="24"/>
        </w:rPr>
        <w:t xml:space="preserve">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w:t>
      </w:r>
      <w:r w:rsidR="00EC5D15" w:rsidRPr="006C16BB">
        <w:rPr>
          <w:rFonts w:ascii="TimesET" w:hAnsi="TimesET"/>
          <w:bCs/>
          <w:color w:val="000000"/>
          <w:sz w:val="24"/>
          <w:szCs w:val="24"/>
        </w:rPr>
        <w:t xml:space="preserve">а также по </w:t>
      </w:r>
      <w:r w:rsidRPr="006C16BB">
        <w:rPr>
          <w:rFonts w:ascii="TimesET" w:hAnsi="TimesET"/>
          <w:bCs/>
          <w:color w:val="000000"/>
          <w:sz w:val="24"/>
          <w:szCs w:val="24"/>
        </w:rPr>
        <w:t xml:space="preserve">разделам, подразделам классификации расходов республиканского бюджета Чувашской Республики </w:t>
      </w:r>
      <w:r w:rsidRPr="006C16BB">
        <w:rPr>
          <w:rFonts w:ascii="TimesET" w:hAnsi="TimesET"/>
          <w:sz w:val="24"/>
          <w:szCs w:val="24"/>
        </w:rPr>
        <w:t xml:space="preserve">на 2019 год согласно </w:t>
      </w:r>
      <w:hyperlink w:anchor="sub_4000" w:history="1">
        <w:r w:rsidRPr="006C16BB">
          <w:rPr>
            <w:rFonts w:ascii="TimesET" w:hAnsi="TimesET"/>
            <w:sz w:val="24"/>
            <w:szCs w:val="24"/>
          </w:rPr>
          <w:t xml:space="preserve">приложению </w:t>
        </w:r>
      </w:hyperlink>
      <w:r w:rsidRPr="006C16BB">
        <w:rPr>
          <w:rFonts w:ascii="TimesET" w:hAnsi="TimesET"/>
          <w:sz w:val="24"/>
          <w:szCs w:val="24"/>
        </w:rPr>
        <w:t xml:space="preserve">10 </w:t>
      </w:r>
      <w:r w:rsidRPr="006C16BB">
        <w:rPr>
          <w:rFonts w:ascii="TimesET" w:eastAsia="Times New Roman" w:hAnsi="TimesET"/>
          <w:sz w:val="24"/>
          <w:szCs w:val="24"/>
          <w:lang w:eastAsia="ru-RU"/>
        </w:rPr>
        <w:t>к законопроекту;</w:t>
      </w:r>
    </w:p>
    <w:p w:rsidR="009A1630" w:rsidRPr="006C16BB" w:rsidRDefault="009A1630" w:rsidP="009A1630">
      <w:pPr>
        <w:shd w:val="clear" w:color="auto" w:fill="FFFFFF"/>
        <w:autoSpaceDE w:val="0"/>
        <w:autoSpaceDN w:val="0"/>
        <w:spacing w:after="0" w:line="240" w:lineRule="auto"/>
        <w:ind w:firstLine="709"/>
        <w:jc w:val="both"/>
        <w:rPr>
          <w:rFonts w:ascii="TimesET" w:hAnsi="TimesET"/>
          <w:bCs/>
          <w:color w:val="000000"/>
          <w:sz w:val="24"/>
          <w:szCs w:val="24"/>
        </w:rPr>
      </w:pPr>
      <w:r w:rsidRPr="006C16BB">
        <w:rPr>
          <w:rFonts w:ascii="TimesET" w:hAnsi="TimesET"/>
          <w:sz w:val="24"/>
          <w:szCs w:val="24"/>
        </w:rPr>
        <w:t xml:space="preserve">распределение бюджетных ассигнований </w:t>
      </w:r>
      <w:r w:rsidRPr="006C16BB">
        <w:rPr>
          <w:rFonts w:ascii="TimesET" w:hAnsi="TimesET"/>
          <w:bCs/>
          <w:color w:val="000000"/>
          <w:sz w:val="24"/>
          <w:szCs w:val="24"/>
        </w:rPr>
        <w:t xml:space="preserve">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w:t>
      </w:r>
      <w:r w:rsidR="00EC5D15" w:rsidRPr="006C16BB">
        <w:rPr>
          <w:rFonts w:ascii="TimesET" w:hAnsi="TimesET"/>
          <w:bCs/>
          <w:color w:val="000000"/>
          <w:sz w:val="24"/>
          <w:szCs w:val="24"/>
        </w:rPr>
        <w:t xml:space="preserve">а также по </w:t>
      </w:r>
      <w:r w:rsidRPr="006C16BB">
        <w:rPr>
          <w:rFonts w:ascii="TimesET" w:hAnsi="TimesET"/>
          <w:bCs/>
          <w:color w:val="000000"/>
          <w:sz w:val="24"/>
          <w:szCs w:val="24"/>
        </w:rPr>
        <w:t xml:space="preserve">разделам, подразделам классификации расходов республиканского бюджета Чувашской Республики на 2020 и 2021 годы согласно </w:t>
      </w:r>
      <w:hyperlink w:anchor="sub_4000" w:history="1">
        <w:r w:rsidRPr="006C16BB">
          <w:rPr>
            <w:rFonts w:ascii="TimesET" w:hAnsi="TimesET"/>
            <w:bCs/>
            <w:color w:val="000000"/>
            <w:sz w:val="24"/>
            <w:szCs w:val="24"/>
          </w:rPr>
          <w:t xml:space="preserve">приложению </w:t>
        </w:r>
      </w:hyperlink>
      <w:r w:rsidRPr="006C16BB">
        <w:rPr>
          <w:rFonts w:ascii="TimesET" w:hAnsi="TimesET"/>
          <w:bCs/>
          <w:color w:val="000000"/>
          <w:sz w:val="24"/>
          <w:szCs w:val="24"/>
        </w:rPr>
        <w:t>11 к законопроекту;</w:t>
      </w:r>
    </w:p>
    <w:p w:rsidR="009A1630" w:rsidRPr="006C16BB" w:rsidRDefault="009A1630" w:rsidP="009A1630">
      <w:pPr>
        <w:shd w:val="clear" w:color="auto" w:fill="FFFFFF"/>
        <w:autoSpaceDE w:val="0"/>
        <w:autoSpaceDN w:val="0"/>
        <w:spacing w:after="0" w:line="240" w:lineRule="auto"/>
        <w:ind w:firstLine="709"/>
        <w:jc w:val="both"/>
        <w:rPr>
          <w:rFonts w:ascii="TimesET" w:hAnsi="TimesET"/>
          <w:bCs/>
          <w:color w:val="000000"/>
          <w:sz w:val="24"/>
          <w:szCs w:val="24"/>
        </w:rPr>
      </w:pPr>
      <w:r w:rsidRPr="006C16BB">
        <w:rPr>
          <w:rFonts w:ascii="TimesET" w:hAnsi="TimesET"/>
          <w:bCs/>
          <w:color w:val="000000"/>
          <w:sz w:val="24"/>
          <w:szCs w:val="24"/>
        </w:rPr>
        <w:t xml:space="preserve">ведомственную структуру расходов республиканского бюджета Чувашской Республики на 2019 год согласно </w:t>
      </w:r>
      <w:hyperlink w:anchor="sub_4000" w:history="1">
        <w:r w:rsidRPr="006C16BB">
          <w:rPr>
            <w:rFonts w:ascii="TimesET" w:hAnsi="TimesET"/>
            <w:bCs/>
            <w:color w:val="000000"/>
            <w:sz w:val="24"/>
            <w:szCs w:val="24"/>
          </w:rPr>
          <w:t xml:space="preserve">приложению </w:t>
        </w:r>
      </w:hyperlink>
      <w:r w:rsidRPr="006C16BB">
        <w:rPr>
          <w:rFonts w:ascii="TimesET" w:hAnsi="TimesET"/>
          <w:bCs/>
          <w:color w:val="000000"/>
          <w:sz w:val="24"/>
          <w:szCs w:val="24"/>
        </w:rPr>
        <w:t>12 к законопроекту;</w:t>
      </w:r>
    </w:p>
    <w:p w:rsidR="009A1630" w:rsidRPr="006C16BB" w:rsidRDefault="009A1630" w:rsidP="009A1630">
      <w:pPr>
        <w:shd w:val="clear" w:color="auto" w:fill="FFFFFF"/>
        <w:autoSpaceDE w:val="0"/>
        <w:autoSpaceDN w:val="0"/>
        <w:spacing w:after="0" w:line="240" w:lineRule="auto"/>
        <w:ind w:firstLine="709"/>
        <w:jc w:val="both"/>
        <w:rPr>
          <w:rFonts w:ascii="TimesET" w:hAnsi="TimesET"/>
          <w:bCs/>
          <w:color w:val="000000"/>
          <w:sz w:val="24"/>
          <w:szCs w:val="24"/>
        </w:rPr>
      </w:pPr>
      <w:r w:rsidRPr="006C16BB">
        <w:rPr>
          <w:rFonts w:ascii="TimesET" w:hAnsi="TimesET"/>
          <w:bCs/>
          <w:color w:val="000000"/>
          <w:sz w:val="24"/>
          <w:szCs w:val="24"/>
        </w:rPr>
        <w:t xml:space="preserve">ведомственную структуру расходов республиканского бюджета Чувашской Республики на 2020 и 2021 годы согласно </w:t>
      </w:r>
      <w:hyperlink w:anchor="sub_4000" w:history="1">
        <w:r w:rsidRPr="006C16BB">
          <w:rPr>
            <w:rFonts w:ascii="TimesET" w:hAnsi="TimesET"/>
            <w:bCs/>
            <w:color w:val="000000"/>
            <w:sz w:val="24"/>
            <w:szCs w:val="24"/>
          </w:rPr>
          <w:t xml:space="preserve">приложению </w:t>
        </w:r>
      </w:hyperlink>
      <w:r w:rsidRPr="006C16BB">
        <w:rPr>
          <w:rFonts w:ascii="TimesET" w:hAnsi="TimesET"/>
          <w:bCs/>
          <w:color w:val="000000"/>
          <w:sz w:val="24"/>
          <w:szCs w:val="24"/>
        </w:rPr>
        <w:t>13 к законопроек</w:t>
      </w:r>
      <w:r w:rsidR="003240F9" w:rsidRPr="006C16BB">
        <w:rPr>
          <w:rFonts w:ascii="TimesET" w:hAnsi="TimesET"/>
          <w:bCs/>
          <w:color w:val="000000"/>
          <w:sz w:val="24"/>
          <w:szCs w:val="24"/>
        </w:rPr>
        <w:t>ту;</w:t>
      </w:r>
    </w:p>
    <w:p w:rsidR="009A1630" w:rsidRPr="006C16BB" w:rsidRDefault="009A1630" w:rsidP="009A1630">
      <w:pPr>
        <w:shd w:val="clear" w:color="auto" w:fill="FFFFFF"/>
        <w:autoSpaceDE w:val="0"/>
        <w:autoSpaceDN w:val="0"/>
        <w:spacing w:after="0" w:line="240" w:lineRule="auto"/>
        <w:ind w:firstLine="709"/>
        <w:jc w:val="both"/>
        <w:rPr>
          <w:rFonts w:ascii="TimesET" w:hAnsi="TimesET"/>
          <w:bCs/>
          <w:color w:val="000000"/>
          <w:sz w:val="24"/>
          <w:szCs w:val="24"/>
        </w:rPr>
      </w:pPr>
      <w:r w:rsidRPr="006C16BB">
        <w:rPr>
          <w:rFonts w:ascii="TimesET" w:hAnsi="TimesET"/>
          <w:bCs/>
          <w:color w:val="000000"/>
          <w:sz w:val="24"/>
          <w:szCs w:val="24"/>
        </w:rPr>
        <w:t>распределение бюджетных ассигнований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на 2019 год согласно приложению 14 к законопроекту;</w:t>
      </w:r>
    </w:p>
    <w:p w:rsidR="009A1630" w:rsidRPr="006C16BB" w:rsidRDefault="009A1630" w:rsidP="009A1630">
      <w:pPr>
        <w:shd w:val="clear" w:color="auto" w:fill="FFFFFF"/>
        <w:autoSpaceDE w:val="0"/>
        <w:autoSpaceDN w:val="0"/>
        <w:spacing w:after="0" w:line="240" w:lineRule="auto"/>
        <w:ind w:firstLine="709"/>
        <w:jc w:val="both"/>
        <w:rPr>
          <w:rFonts w:ascii="TimesET" w:hAnsi="TimesET"/>
          <w:bCs/>
          <w:color w:val="000000"/>
          <w:sz w:val="24"/>
          <w:szCs w:val="24"/>
        </w:rPr>
      </w:pPr>
      <w:r w:rsidRPr="006C16BB">
        <w:rPr>
          <w:rFonts w:ascii="TimesET" w:hAnsi="TimesET"/>
          <w:bCs/>
          <w:color w:val="000000"/>
          <w:sz w:val="24"/>
          <w:szCs w:val="24"/>
        </w:rPr>
        <w:lastRenderedPageBreak/>
        <w:t>распределение бюджетных ассигнований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на 2020 и 2021 годы согласно приложению 15 к законопроекту.</w:t>
      </w:r>
    </w:p>
    <w:p w:rsidR="003240F9" w:rsidRPr="006C16BB" w:rsidRDefault="003240F9" w:rsidP="003240F9">
      <w:pPr>
        <w:shd w:val="clear" w:color="auto" w:fill="FFFFFF"/>
        <w:autoSpaceDE w:val="0"/>
        <w:autoSpaceDN w:val="0"/>
        <w:spacing w:after="0" w:line="240" w:lineRule="auto"/>
        <w:ind w:firstLine="709"/>
        <w:jc w:val="both"/>
        <w:rPr>
          <w:rFonts w:ascii="TimesET" w:hAnsi="TimesET"/>
          <w:bCs/>
          <w:color w:val="000000"/>
          <w:sz w:val="24"/>
          <w:szCs w:val="24"/>
        </w:rPr>
      </w:pPr>
      <w:r w:rsidRPr="006C16BB">
        <w:rPr>
          <w:rFonts w:ascii="TimesET" w:eastAsia="Times New Roman" w:hAnsi="TimesET"/>
          <w:sz w:val="24"/>
          <w:szCs w:val="24"/>
          <w:lang w:eastAsia="ru-RU"/>
        </w:rPr>
        <w:t xml:space="preserve">Указанное распределение предлагается утвердить в рамках </w:t>
      </w:r>
      <w:r w:rsidRPr="006C16BB">
        <w:rPr>
          <w:rFonts w:ascii="TimesET" w:hAnsi="TimesET"/>
          <w:bCs/>
          <w:color w:val="000000"/>
          <w:sz w:val="24"/>
          <w:szCs w:val="24"/>
        </w:rPr>
        <w:t>реализации Указа Президента Российской Федерации от 7 мая 2018 г. № 204 «О национальных целях и стратегических задачах развития Российской Федера</w:t>
      </w:r>
      <w:r w:rsidR="00602CE2" w:rsidRPr="006C16BB">
        <w:rPr>
          <w:rFonts w:ascii="TimesET" w:hAnsi="TimesET"/>
          <w:bCs/>
          <w:color w:val="000000"/>
          <w:sz w:val="24"/>
          <w:szCs w:val="24"/>
        </w:rPr>
        <w:t>ции на период до 2024 года»;</w:t>
      </w:r>
    </w:p>
    <w:p w:rsidR="009A1630" w:rsidRPr="006C16BB" w:rsidRDefault="009A1630" w:rsidP="009A1630">
      <w:pPr>
        <w:shd w:val="clear" w:color="auto" w:fill="FFFFFF"/>
        <w:autoSpaceDE w:val="0"/>
        <w:autoSpaceDN w:val="0"/>
        <w:spacing w:after="0" w:line="240" w:lineRule="auto"/>
        <w:ind w:firstLine="709"/>
        <w:jc w:val="both"/>
        <w:rPr>
          <w:rFonts w:ascii="TimesET" w:eastAsia="Times New Roman" w:hAnsi="TimesET"/>
          <w:sz w:val="24"/>
          <w:szCs w:val="24"/>
          <w:lang w:eastAsia="ru-RU"/>
        </w:rPr>
      </w:pPr>
      <w:r w:rsidRPr="006C16BB">
        <w:rPr>
          <w:rFonts w:ascii="TimesET" w:eastAsia="Times New Roman" w:hAnsi="TimesET"/>
          <w:sz w:val="24"/>
          <w:szCs w:val="24"/>
          <w:lang w:eastAsia="ru-RU"/>
        </w:rPr>
        <w:t>распределение бюджетных ассигнований республиканского бюджета Чувашской Республики на реализацию Республиканской адресной инвестиционной программы на 2019 год согласно приложению 1</w:t>
      </w:r>
      <w:r w:rsidR="00602CE2" w:rsidRPr="006C16BB">
        <w:rPr>
          <w:rFonts w:ascii="TimesET" w:eastAsia="Times New Roman" w:hAnsi="TimesET"/>
          <w:sz w:val="24"/>
          <w:szCs w:val="24"/>
          <w:lang w:eastAsia="ru-RU"/>
        </w:rPr>
        <w:t>6</w:t>
      </w:r>
      <w:r w:rsidRPr="006C16BB">
        <w:rPr>
          <w:rFonts w:ascii="TimesET" w:eastAsia="Times New Roman" w:hAnsi="TimesET"/>
          <w:sz w:val="24"/>
          <w:szCs w:val="24"/>
          <w:lang w:eastAsia="ru-RU"/>
        </w:rPr>
        <w:t xml:space="preserve"> к законопроекту;</w:t>
      </w:r>
    </w:p>
    <w:p w:rsidR="009A1630" w:rsidRPr="006C16BB" w:rsidRDefault="009A1630" w:rsidP="009A1630">
      <w:pPr>
        <w:shd w:val="clear" w:color="auto" w:fill="FFFFFF"/>
        <w:autoSpaceDE w:val="0"/>
        <w:autoSpaceDN w:val="0"/>
        <w:spacing w:after="0" w:line="240" w:lineRule="auto"/>
        <w:ind w:firstLine="709"/>
        <w:jc w:val="both"/>
        <w:rPr>
          <w:rFonts w:ascii="TimesET" w:eastAsia="Times New Roman" w:hAnsi="TimesET"/>
          <w:sz w:val="24"/>
          <w:szCs w:val="24"/>
          <w:lang w:eastAsia="ru-RU"/>
        </w:rPr>
      </w:pPr>
      <w:r w:rsidRPr="006C16BB">
        <w:rPr>
          <w:rFonts w:ascii="TimesET" w:eastAsia="Times New Roman" w:hAnsi="TimesET"/>
          <w:sz w:val="24"/>
          <w:szCs w:val="24"/>
          <w:lang w:eastAsia="ru-RU"/>
        </w:rPr>
        <w:t>распределение бюджетных ассигнований республиканского бюджета Чувашской Республики на реализацию Республиканской адресной инвестиционной программы на 2020 и 2021 годы согласно приложению 1</w:t>
      </w:r>
      <w:r w:rsidR="00602CE2" w:rsidRPr="006C16BB">
        <w:rPr>
          <w:rFonts w:ascii="TimesET" w:eastAsia="Times New Roman" w:hAnsi="TimesET"/>
          <w:sz w:val="24"/>
          <w:szCs w:val="24"/>
          <w:lang w:eastAsia="ru-RU"/>
        </w:rPr>
        <w:t>7</w:t>
      </w:r>
      <w:r w:rsidR="00EC5D15" w:rsidRPr="006C16BB">
        <w:rPr>
          <w:rFonts w:ascii="TimesET" w:eastAsia="Times New Roman" w:hAnsi="TimesET"/>
          <w:sz w:val="24"/>
          <w:szCs w:val="24"/>
          <w:lang w:eastAsia="ru-RU"/>
        </w:rPr>
        <w:t xml:space="preserve"> к законопроекту;</w:t>
      </w:r>
    </w:p>
    <w:p w:rsidR="009A1630" w:rsidRPr="006C16BB" w:rsidRDefault="009A1630" w:rsidP="009A1630">
      <w:pPr>
        <w:shd w:val="clear" w:color="auto" w:fill="FFFFFF"/>
        <w:autoSpaceDE w:val="0"/>
        <w:autoSpaceDN w:val="0"/>
        <w:spacing w:after="0" w:line="240" w:lineRule="auto"/>
        <w:ind w:firstLine="709"/>
        <w:jc w:val="both"/>
        <w:rPr>
          <w:rFonts w:ascii="TimesET" w:eastAsia="Times New Roman" w:hAnsi="TimesET"/>
          <w:sz w:val="24"/>
          <w:szCs w:val="24"/>
          <w:lang w:eastAsia="ru-RU"/>
        </w:rPr>
      </w:pPr>
      <w:r w:rsidRPr="006C16BB">
        <w:rPr>
          <w:rFonts w:ascii="TimesET" w:eastAsia="Times New Roman" w:hAnsi="TimesET"/>
          <w:sz w:val="24"/>
          <w:szCs w:val="24"/>
          <w:lang w:eastAsia="ru-RU"/>
        </w:rPr>
        <w:t xml:space="preserve">общий объем бюджетных ассигнований на исполнение публичных нормативных обязательств на </w:t>
      </w:r>
      <w:r w:rsidRPr="006C16BB">
        <w:rPr>
          <w:rFonts w:ascii="TimesET" w:hAnsi="TimesET" w:cs="TimesET"/>
          <w:sz w:val="24"/>
          <w:szCs w:val="24"/>
        </w:rPr>
        <w:t xml:space="preserve">2019 год и на плановый период 2020 и 2021 </w:t>
      </w:r>
      <w:r w:rsidRPr="006C16BB">
        <w:rPr>
          <w:rFonts w:ascii="TimesET" w:eastAsia="Times New Roman" w:hAnsi="TimesET"/>
          <w:sz w:val="24"/>
          <w:szCs w:val="24"/>
          <w:lang w:eastAsia="ru-RU"/>
        </w:rPr>
        <w:t xml:space="preserve">годов. </w:t>
      </w:r>
    </w:p>
    <w:p w:rsidR="009A1630" w:rsidRPr="006C16BB" w:rsidRDefault="00602CE2" w:rsidP="009A1630">
      <w:pPr>
        <w:shd w:val="clear" w:color="auto" w:fill="FFFFFF"/>
        <w:autoSpaceDE w:val="0"/>
        <w:autoSpaceDN w:val="0"/>
        <w:spacing w:after="0" w:line="240" w:lineRule="auto"/>
        <w:ind w:firstLine="709"/>
        <w:jc w:val="both"/>
        <w:rPr>
          <w:rFonts w:ascii="TimesET" w:eastAsia="Times New Roman" w:hAnsi="TimesET"/>
          <w:sz w:val="24"/>
          <w:szCs w:val="24"/>
          <w:lang w:eastAsia="ru-RU"/>
        </w:rPr>
      </w:pPr>
      <w:r w:rsidRPr="006C16BB">
        <w:rPr>
          <w:rFonts w:ascii="TimesET" w:eastAsia="Times New Roman" w:hAnsi="TimesET"/>
          <w:sz w:val="24"/>
          <w:szCs w:val="24"/>
          <w:lang w:eastAsia="ru-RU"/>
        </w:rPr>
        <w:t>О</w:t>
      </w:r>
      <w:r w:rsidR="009A1630" w:rsidRPr="006C16BB">
        <w:rPr>
          <w:rFonts w:ascii="TimesET" w:eastAsia="Times New Roman" w:hAnsi="TimesET"/>
          <w:sz w:val="24"/>
          <w:szCs w:val="24"/>
          <w:lang w:eastAsia="ru-RU"/>
        </w:rPr>
        <w:t>бъемы бюджетных ассигнований Дорожного фонда Чувашской Республики и прогнозируемые объемы доходов республиканского бюджета Чувашской Республики от поступлений, указанных в статье 2 Закона Чувашской Республики «О Дорож</w:t>
      </w:r>
      <w:r w:rsidRPr="006C16BB">
        <w:rPr>
          <w:rFonts w:ascii="TimesET" w:eastAsia="Times New Roman" w:hAnsi="TimesET"/>
          <w:sz w:val="24"/>
          <w:szCs w:val="24"/>
          <w:lang w:eastAsia="ru-RU"/>
        </w:rPr>
        <w:t>ном фонде Чувашской Республики»</w:t>
      </w:r>
      <w:r w:rsidR="00EC5D15" w:rsidRPr="006C16BB">
        <w:rPr>
          <w:rFonts w:ascii="TimesET" w:eastAsia="Times New Roman" w:hAnsi="TimesET"/>
          <w:sz w:val="24"/>
          <w:szCs w:val="24"/>
          <w:lang w:eastAsia="ru-RU"/>
        </w:rPr>
        <w:t>,</w:t>
      </w:r>
      <w:r w:rsidRPr="006C16BB">
        <w:rPr>
          <w:rFonts w:ascii="TimesET" w:eastAsia="Times New Roman" w:hAnsi="TimesET"/>
          <w:sz w:val="24"/>
          <w:szCs w:val="24"/>
          <w:lang w:eastAsia="ru-RU"/>
        </w:rPr>
        <w:t xml:space="preserve"> на 2019-2021 годы </w:t>
      </w:r>
      <w:r w:rsidR="00606E19" w:rsidRPr="006C16BB">
        <w:rPr>
          <w:rFonts w:ascii="TimesET" w:eastAsia="Times New Roman" w:hAnsi="TimesET"/>
          <w:sz w:val="24"/>
          <w:szCs w:val="24"/>
          <w:lang w:eastAsia="ru-RU"/>
        </w:rPr>
        <w:t xml:space="preserve">утверждаются </w:t>
      </w:r>
      <w:r w:rsidRPr="006C16BB">
        <w:rPr>
          <w:rFonts w:ascii="TimesET" w:eastAsia="Times New Roman" w:hAnsi="TimesET"/>
          <w:sz w:val="24"/>
          <w:szCs w:val="24"/>
          <w:lang w:eastAsia="ru-RU"/>
        </w:rPr>
        <w:t>в соответствии с требованиями статьи 179.4 Бюджетного кодекса.</w:t>
      </w:r>
    </w:p>
    <w:p w:rsidR="00602CE2" w:rsidRPr="006C16BB" w:rsidRDefault="009A1630" w:rsidP="009A1630">
      <w:pPr>
        <w:shd w:val="clear" w:color="auto" w:fill="FFFFFF"/>
        <w:autoSpaceDE w:val="0"/>
        <w:autoSpaceDN w:val="0"/>
        <w:spacing w:after="0" w:line="240" w:lineRule="auto"/>
        <w:ind w:firstLine="709"/>
        <w:jc w:val="both"/>
        <w:rPr>
          <w:rFonts w:ascii="TimesET" w:hAnsi="TimesET"/>
          <w:sz w:val="24"/>
          <w:szCs w:val="24"/>
        </w:rPr>
      </w:pPr>
      <w:r w:rsidRPr="006C16BB">
        <w:rPr>
          <w:rFonts w:ascii="TimesET" w:eastAsia="Times New Roman" w:hAnsi="TimesET"/>
          <w:sz w:val="24"/>
          <w:szCs w:val="24"/>
          <w:lang w:eastAsia="ru-RU"/>
        </w:rPr>
        <w:t>Статьей 8 законопроекта предлагается установить о</w:t>
      </w:r>
      <w:r w:rsidRPr="006C16BB">
        <w:rPr>
          <w:rFonts w:ascii="TimesET" w:hAnsi="TimesET"/>
          <w:sz w:val="24"/>
          <w:szCs w:val="24"/>
        </w:rPr>
        <w:t xml:space="preserve">собенности осуществления </w:t>
      </w:r>
      <w:r w:rsidR="00602CE2" w:rsidRPr="006C16BB">
        <w:rPr>
          <w:rFonts w:ascii="TimesET" w:hAnsi="TimesET"/>
          <w:sz w:val="24"/>
          <w:szCs w:val="24"/>
        </w:rPr>
        <w:t xml:space="preserve">в 2019 году </w:t>
      </w:r>
      <w:r w:rsidRPr="006C16BB">
        <w:rPr>
          <w:rFonts w:ascii="TimesET" w:hAnsi="TimesET"/>
          <w:sz w:val="24"/>
          <w:szCs w:val="24"/>
        </w:rPr>
        <w:t xml:space="preserve">операций </w:t>
      </w:r>
      <w:r w:rsidR="00602CE2" w:rsidRPr="006C16BB">
        <w:rPr>
          <w:rFonts w:ascii="TimesET" w:hAnsi="TimesET"/>
          <w:sz w:val="24"/>
          <w:szCs w:val="24"/>
        </w:rPr>
        <w:t xml:space="preserve">со средствами, поступающими во временное распоряжение казенных учреждений Чувашской Республики, и средствами юридических лиц, не являющихся участниками бюджетного процесса. </w:t>
      </w:r>
    </w:p>
    <w:p w:rsidR="009A1630" w:rsidRPr="006C16BB" w:rsidRDefault="009A1630" w:rsidP="009A1630">
      <w:pPr>
        <w:shd w:val="clear" w:color="auto" w:fill="FFFFFF"/>
        <w:autoSpaceDE w:val="0"/>
        <w:autoSpaceDN w:val="0"/>
        <w:spacing w:after="0" w:line="240" w:lineRule="auto"/>
        <w:ind w:firstLine="709"/>
        <w:jc w:val="both"/>
        <w:rPr>
          <w:rFonts w:ascii="TimesET" w:hAnsi="TimesET"/>
          <w:sz w:val="24"/>
          <w:szCs w:val="24"/>
        </w:rPr>
      </w:pPr>
      <w:r w:rsidRPr="006C16BB">
        <w:rPr>
          <w:rFonts w:ascii="TimesET" w:eastAsia="Times New Roman" w:hAnsi="TimesET"/>
          <w:sz w:val="24"/>
          <w:szCs w:val="24"/>
          <w:lang w:eastAsia="ru-RU"/>
        </w:rPr>
        <w:t>Статьей 9 законопроекта предлагается установить особенности использования бюджетных ассигнований на обеспечение деятельности органов государственной власти Чувашской Республики и государственных учреждений Чувашской Республики</w:t>
      </w:r>
      <w:r w:rsidRPr="006C16BB">
        <w:rPr>
          <w:rFonts w:ascii="TimesET" w:hAnsi="TimesET"/>
          <w:sz w:val="24"/>
          <w:szCs w:val="24"/>
        </w:rPr>
        <w:t xml:space="preserve">. </w:t>
      </w:r>
    </w:p>
    <w:p w:rsidR="002165AF" w:rsidRPr="006C16BB" w:rsidRDefault="009A1630" w:rsidP="002165AF">
      <w:pPr>
        <w:shd w:val="clear" w:color="auto" w:fill="FFFFFF"/>
        <w:autoSpaceDE w:val="0"/>
        <w:autoSpaceDN w:val="0"/>
        <w:spacing w:after="0" w:line="240" w:lineRule="auto"/>
        <w:ind w:right="-52" w:firstLine="709"/>
        <w:jc w:val="both"/>
        <w:rPr>
          <w:rFonts w:ascii="TimesET" w:eastAsia="Times New Roman" w:hAnsi="TimesET"/>
          <w:sz w:val="24"/>
          <w:szCs w:val="24"/>
          <w:u w:val="single"/>
          <w:lang w:eastAsia="ru-RU"/>
        </w:rPr>
      </w:pPr>
      <w:r w:rsidRPr="006C16BB">
        <w:rPr>
          <w:rFonts w:ascii="TimesET" w:eastAsia="Times New Roman" w:hAnsi="TimesET"/>
          <w:sz w:val="24"/>
          <w:szCs w:val="24"/>
          <w:lang w:eastAsia="ru-RU"/>
        </w:rPr>
        <w:t>Статьей 10 законопроекта предлагается установить о</w:t>
      </w:r>
      <w:r w:rsidRPr="006C16BB">
        <w:rPr>
          <w:rFonts w:ascii="TimesET" w:hAnsi="TimesET"/>
          <w:sz w:val="24"/>
          <w:szCs w:val="24"/>
        </w:rPr>
        <w:t>собенности использования в 2019 году средств, получаемых отдельными юридическими лицами из республиканского бюджета Чувашской Республики.</w:t>
      </w:r>
    </w:p>
    <w:p w:rsidR="009A1630" w:rsidRPr="006C16BB" w:rsidRDefault="009A1630" w:rsidP="002165AF">
      <w:pPr>
        <w:shd w:val="clear" w:color="auto" w:fill="FFFFFF"/>
        <w:autoSpaceDE w:val="0"/>
        <w:autoSpaceDN w:val="0"/>
        <w:spacing w:after="0" w:line="240" w:lineRule="auto"/>
        <w:ind w:right="-52" w:firstLine="709"/>
        <w:jc w:val="both"/>
        <w:rPr>
          <w:rFonts w:ascii="TimesET" w:eastAsia="Times New Roman" w:hAnsi="TimesET"/>
          <w:sz w:val="24"/>
          <w:szCs w:val="24"/>
          <w:u w:val="single"/>
          <w:lang w:eastAsia="ru-RU"/>
        </w:rPr>
      </w:pPr>
      <w:r w:rsidRPr="006C16BB">
        <w:rPr>
          <w:rFonts w:ascii="TimesET" w:eastAsia="Times New Roman" w:hAnsi="TimesET"/>
          <w:sz w:val="24"/>
          <w:szCs w:val="24"/>
          <w:lang w:eastAsia="ru-RU"/>
        </w:rPr>
        <w:t>Статьей 11 законопроекта предлагается утвердить общий объем межбюджетных трансфертов, предоставляемых из республиканского бюджета Чувашской Республики бюджетам муниципальных районов и бюджетам городских округов,</w:t>
      </w:r>
      <w:r w:rsidR="00275F70" w:rsidRPr="006C16BB">
        <w:rPr>
          <w:rFonts w:ascii="TimesET" w:eastAsia="Times New Roman" w:hAnsi="TimesET"/>
          <w:sz w:val="24"/>
          <w:szCs w:val="24"/>
          <w:lang w:eastAsia="ru-RU"/>
        </w:rPr>
        <w:t xml:space="preserve"> методику расчета объема дотаций на поддержку мер по обеспечению сбалансированности бюджетов муниципальных районов (городских округов) на 2019 год согласно приложению 18 к настоящему Закону, </w:t>
      </w:r>
      <w:r w:rsidRPr="006C16BB">
        <w:rPr>
          <w:rFonts w:ascii="TimesET" w:eastAsia="Times New Roman" w:hAnsi="TimesET"/>
          <w:sz w:val="24"/>
          <w:szCs w:val="24"/>
          <w:lang w:eastAsia="ru-RU"/>
        </w:rPr>
        <w:t>а также распределение основной части межбюджетных трансфертов между бюджетами муниципальных районов и бюджетами городских округов на 2019</w:t>
      </w:r>
      <w:r w:rsidR="00E2334B" w:rsidRPr="006C16BB">
        <w:rPr>
          <w:rFonts w:ascii="TimesET" w:eastAsia="Times New Roman" w:hAnsi="TimesET"/>
          <w:sz w:val="24"/>
          <w:szCs w:val="24"/>
          <w:lang w:eastAsia="ru-RU"/>
        </w:rPr>
        <w:t>-</w:t>
      </w:r>
      <w:r w:rsidRPr="006C16BB">
        <w:rPr>
          <w:rFonts w:ascii="TimesET" w:eastAsia="Times New Roman" w:hAnsi="TimesET"/>
          <w:sz w:val="24"/>
          <w:szCs w:val="24"/>
          <w:lang w:eastAsia="ru-RU"/>
        </w:rPr>
        <w:t xml:space="preserve">2021 годы согласно приложениям </w:t>
      </w:r>
      <w:r w:rsidR="00275F70" w:rsidRPr="006C16BB">
        <w:rPr>
          <w:rFonts w:ascii="TimesET" w:eastAsia="Times New Roman" w:hAnsi="TimesET"/>
          <w:sz w:val="24"/>
          <w:szCs w:val="24"/>
          <w:lang w:eastAsia="ru-RU"/>
        </w:rPr>
        <w:t>19</w:t>
      </w:r>
      <w:r w:rsidR="0098378A" w:rsidRPr="006C16BB">
        <w:rPr>
          <w:rFonts w:ascii="TimesET" w:eastAsia="Times New Roman" w:hAnsi="TimesET"/>
          <w:sz w:val="24"/>
          <w:szCs w:val="24"/>
          <w:lang w:eastAsia="ru-RU"/>
        </w:rPr>
        <w:t>–</w:t>
      </w:r>
      <w:r w:rsidR="00275F70" w:rsidRPr="006C16BB">
        <w:rPr>
          <w:rFonts w:ascii="TimesET" w:eastAsia="Times New Roman" w:hAnsi="TimesET"/>
          <w:sz w:val="24"/>
          <w:szCs w:val="24"/>
          <w:lang w:eastAsia="ru-RU"/>
        </w:rPr>
        <w:t xml:space="preserve">20 </w:t>
      </w:r>
      <w:r w:rsidRPr="006C16BB">
        <w:rPr>
          <w:rFonts w:ascii="TimesET" w:eastAsia="Times New Roman" w:hAnsi="TimesET"/>
          <w:sz w:val="24"/>
          <w:szCs w:val="24"/>
          <w:lang w:eastAsia="ru-RU"/>
        </w:rPr>
        <w:t xml:space="preserve">к законопроекту. Также предлагается утвердить перечень субсидий </w:t>
      </w:r>
      <w:r w:rsidRPr="006C16BB">
        <w:rPr>
          <w:rFonts w:ascii="TimesET" w:hAnsi="TimesET" w:cs="TimesET"/>
          <w:sz w:val="24"/>
          <w:szCs w:val="24"/>
        </w:rPr>
        <w:t xml:space="preserve">местным бюджетам, предоставляемых из республиканского бюджета Чувашской Республики в целях </w:t>
      </w:r>
      <w:proofErr w:type="spellStart"/>
      <w:r w:rsidRPr="006C16BB">
        <w:rPr>
          <w:rFonts w:ascii="TimesET" w:hAnsi="TimesET" w:cs="TimesET"/>
          <w:sz w:val="24"/>
          <w:szCs w:val="24"/>
        </w:rPr>
        <w:t>софинансирования</w:t>
      </w:r>
      <w:proofErr w:type="spellEnd"/>
      <w:r w:rsidR="00275F70" w:rsidRPr="006C16BB">
        <w:rPr>
          <w:rFonts w:ascii="TimesET" w:hAnsi="TimesET" w:cs="TimesET"/>
          <w:sz w:val="24"/>
          <w:szCs w:val="24"/>
        </w:rPr>
        <w:t xml:space="preserve"> расходных обязательств, возникающих при </w:t>
      </w:r>
      <w:r w:rsidRPr="006C16BB">
        <w:rPr>
          <w:rFonts w:ascii="TimesET" w:hAnsi="TimesET" w:cs="TimesET"/>
          <w:sz w:val="24"/>
          <w:szCs w:val="24"/>
        </w:rPr>
        <w:t>выполнени</w:t>
      </w:r>
      <w:r w:rsidR="00275F70" w:rsidRPr="006C16BB">
        <w:rPr>
          <w:rFonts w:ascii="TimesET" w:hAnsi="TimesET" w:cs="TimesET"/>
          <w:sz w:val="24"/>
          <w:szCs w:val="24"/>
        </w:rPr>
        <w:t>и</w:t>
      </w:r>
      <w:r w:rsidRPr="006C16BB">
        <w:rPr>
          <w:rFonts w:ascii="TimesET" w:hAnsi="TimesET" w:cs="TimesET"/>
          <w:sz w:val="24"/>
          <w:szCs w:val="24"/>
        </w:rPr>
        <w:t xml:space="preserve"> полномочий органов местного самоуправления</w:t>
      </w:r>
      <w:r w:rsidR="00275F70" w:rsidRPr="006C16BB">
        <w:rPr>
          <w:rFonts w:ascii="TimesET" w:hAnsi="TimesET" w:cs="TimesET"/>
          <w:sz w:val="24"/>
          <w:szCs w:val="24"/>
        </w:rPr>
        <w:t xml:space="preserve"> по вопросам местного значения</w:t>
      </w:r>
      <w:r w:rsidRPr="006C16BB">
        <w:rPr>
          <w:rFonts w:ascii="TimesET" w:hAnsi="TimesET" w:cs="TimesET"/>
          <w:sz w:val="24"/>
          <w:szCs w:val="24"/>
        </w:rPr>
        <w:t xml:space="preserve">, </w:t>
      </w:r>
      <w:r w:rsidRPr="006C16BB">
        <w:rPr>
          <w:rFonts w:ascii="TimesET" w:eastAsia="Times New Roman" w:hAnsi="TimesET"/>
          <w:sz w:val="24"/>
          <w:szCs w:val="24"/>
          <w:lang w:eastAsia="ru-RU"/>
        </w:rPr>
        <w:t xml:space="preserve">согласно приложениям </w:t>
      </w:r>
      <w:r w:rsidR="00275F70" w:rsidRPr="006C16BB">
        <w:rPr>
          <w:rFonts w:ascii="TimesET" w:eastAsia="Times New Roman" w:hAnsi="TimesET"/>
          <w:sz w:val="24"/>
          <w:szCs w:val="24"/>
          <w:lang w:eastAsia="ru-RU"/>
        </w:rPr>
        <w:t>21</w:t>
      </w:r>
      <w:r w:rsidR="0098378A" w:rsidRPr="006C16BB">
        <w:rPr>
          <w:rFonts w:ascii="TimesET" w:eastAsia="Times New Roman" w:hAnsi="TimesET"/>
          <w:sz w:val="24"/>
          <w:szCs w:val="24"/>
          <w:lang w:eastAsia="ru-RU"/>
        </w:rPr>
        <w:t>–</w:t>
      </w:r>
      <w:r w:rsidR="00275F70" w:rsidRPr="006C16BB">
        <w:rPr>
          <w:rFonts w:ascii="TimesET" w:eastAsia="Times New Roman" w:hAnsi="TimesET"/>
          <w:sz w:val="24"/>
          <w:szCs w:val="24"/>
          <w:lang w:eastAsia="ru-RU"/>
        </w:rPr>
        <w:t xml:space="preserve">22 </w:t>
      </w:r>
      <w:r w:rsidRPr="006C16BB">
        <w:rPr>
          <w:rFonts w:ascii="TimesET" w:eastAsia="Times New Roman" w:hAnsi="TimesET"/>
          <w:sz w:val="24"/>
          <w:szCs w:val="24"/>
          <w:lang w:eastAsia="ru-RU"/>
        </w:rPr>
        <w:t>к законопроекту.</w:t>
      </w:r>
    </w:p>
    <w:p w:rsidR="009A1630" w:rsidRPr="006C16BB" w:rsidRDefault="009A1630" w:rsidP="009A1630">
      <w:pPr>
        <w:shd w:val="clear" w:color="auto" w:fill="FFFFFF"/>
        <w:autoSpaceDE w:val="0"/>
        <w:autoSpaceDN w:val="0"/>
        <w:spacing w:after="0" w:line="240" w:lineRule="auto"/>
        <w:ind w:right="-52" w:firstLine="709"/>
        <w:jc w:val="both"/>
        <w:rPr>
          <w:rFonts w:ascii="TimesET" w:eastAsia="Times New Roman" w:hAnsi="TimesET"/>
          <w:sz w:val="24"/>
          <w:szCs w:val="24"/>
          <w:lang w:eastAsia="ru-RU"/>
        </w:rPr>
      </w:pPr>
      <w:r w:rsidRPr="006C16BB">
        <w:rPr>
          <w:rFonts w:ascii="TimesET" w:eastAsia="Times New Roman" w:hAnsi="TimesET"/>
          <w:sz w:val="24"/>
          <w:szCs w:val="24"/>
          <w:lang w:eastAsia="ru-RU"/>
        </w:rPr>
        <w:t>Статьей 12 законопроекта устанавливается общий объем межбюджетных трансфертов, предоставляемых из республиканского бюджета Чувашской Республики бюджетам государственных внебюджетных фондов Российской Федерации.</w:t>
      </w:r>
    </w:p>
    <w:p w:rsidR="009A1630" w:rsidRPr="006C16BB" w:rsidRDefault="009A1630" w:rsidP="009A1630">
      <w:pPr>
        <w:shd w:val="clear" w:color="auto" w:fill="FFFFFF"/>
        <w:autoSpaceDE w:val="0"/>
        <w:autoSpaceDN w:val="0"/>
        <w:spacing w:after="0" w:line="240" w:lineRule="auto"/>
        <w:ind w:right="-52" w:firstLine="709"/>
        <w:jc w:val="both"/>
        <w:rPr>
          <w:rFonts w:ascii="TimesET" w:hAnsi="TimesET"/>
          <w:sz w:val="24"/>
          <w:szCs w:val="24"/>
        </w:rPr>
      </w:pPr>
      <w:r w:rsidRPr="006C16BB">
        <w:rPr>
          <w:rFonts w:ascii="TimesET" w:eastAsia="Times New Roman" w:hAnsi="TimesET"/>
          <w:sz w:val="24"/>
          <w:szCs w:val="24"/>
          <w:lang w:eastAsia="ru-RU"/>
        </w:rPr>
        <w:lastRenderedPageBreak/>
        <w:t xml:space="preserve">Статьей 13 законопроекта предлагается установить </w:t>
      </w:r>
      <w:r w:rsidRPr="006C16BB">
        <w:rPr>
          <w:rFonts w:ascii="TimesET" w:hAnsi="TimesET"/>
          <w:sz w:val="24"/>
          <w:szCs w:val="24"/>
        </w:rPr>
        <w:t>общий объем межбюджетных трансфертов, предоставляемых федеральному бюджету из республиканского бюджета Чувашской Республики на осуществление отдельных государственных полномочий Чувашской Республики</w:t>
      </w:r>
      <w:r w:rsidRPr="006C16BB">
        <w:rPr>
          <w:rFonts w:ascii="TimesET" w:hAnsi="TimesET"/>
          <w:color w:val="000000"/>
          <w:sz w:val="24"/>
          <w:szCs w:val="24"/>
        </w:rPr>
        <w:t xml:space="preserve"> (на финансовое обеспечение расходов по составлению протоколов об административных </w:t>
      </w:r>
      <w:r w:rsidRPr="006C16BB">
        <w:rPr>
          <w:rFonts w:ascii="TimesET" w:hAnsi="TimesET"/>
          <w:sz w:val="24"/>
          <w:szCs w:val="24"/>
        </w:rPr>
        <w:t xml:space="preserve">правонарушениях, посягающих на общественный порядок и общественную безопасность). </w:t>
      </w:r>
    </w:p>
    <w:p w:rsidR="009A1630" w:rsidRPr="006C16BB" w:rsidRDefault="009A1630" w:rsidP="009A1630">
      <w:pPr>
        <w:autoSpaceDE w:val="0"/>
        <w:autoSpaceDN w:val="0"/>
        <w:spacing w:after="0" w:line="240" w:lineRule="auto"/>
        <w:ind w:firstLine="709"/>
        <w:jc w:val="both"/>
        <w:rPr>
          <w:rFonts w:ascii="TimesET" w:eastAsia="Times New Roman" w:hAnsi="TimesET"/>
          <w:sz w:val="24"/>
          <w:szCs w:val="24"/>
          <w:lang w:eastAsia="ru-RU"/>
        </w:rPr>
      </w:pPr>
      <w:r w:rsidRPr="006C16BB">
        <w:rPr>
          <w:rFonts w:ascii="TimesET" w:eastAsia="Times New Roman" w:hAnsi="TimesET"/>
          <w:sz w:val="24"/>
          <w:szCs w:val="24"/>
          <w:lang w:eastAsia="ru-RU"/>
        </w:rPr>
        <w:t xml:space="preserve">Статья 15 законопроекта реализует требования Бюджетного кодекса, Закона от 23 июля 2001 г. № 36, касающиеся установления порядка и условий предоставления бюджетных кредитов из республиканского бюджета Чувашской Республики местным бюджетам </w:t>
      </w:r>
    </w:p>
    <w:p w:rsidR="009A1630" w:rsidRPr="006C16BB" w:rsidRDefault="009A1630" w:rsidP="009A1630">
      <w:pPr>
        <w:autoSpaceDE w:val="0"/>
        <w:autoSpaceDN w:val="0"/>
        <w:spacing w:after="0" w:line="240" w:lineRule="auto"/>
        <w:ind w:firstLine="709"/>
        <w:jc w:val="both"/>
        <w:rPr>
          <w:rFonts w:ascii="TimesET" w:eastAsia="Times New Roman" w:hAnsi="TimesET"/>
          <w:sz w:val="24"/>
          <w:szCs w:val="24"/>
          <w:lang w:eastAsia="ru-RU"/>
        </w:rPr>
      </w:pPr>
      <w:r w:rsidRPr="006C16BB">
        <w:rPr>
          <w:rFonts w:ascii="TimesET" w:eastAsia="Times New Roman" w:hAnsi="TimesET"/>
          <w:sz w:val="24"/>
          <w:szCs w:val="24"/>
          <w:lang w:eastAsia="ru-RU"/>
        </w:rPr>
        <w:t>Устанавливаются цели предоставления бюджетных кредитов из республиканского бюджета Чувашской Республики и размер платы за пользование бюджетными кредитами.</w:t>
      </w:r>
    </w:p>
    <w:p w:rsidR="009A1630" w:rsidRPr="006C16BB" w:rsidRDefault="009A1630" w:rsidP="009A1630">
      <w:pPr>
        <w:shd w:val="clear" w:color="auto" w:fill="FFFFFF"/>
        <w:autoSpaceDE w:val="0"/>
        <w:autoSpaceDN w:val="0"/>
        <w:spacing w:after="0" w:line="240" w:lineRule="auto"/>
        <w:ind w:firstLine="709"/>
        <w:jc w:val="both"/>
        <w:rPr>
          <w:rFonts w:ascii="TimesET" w:eastAsia="Times New Roman" w:hAnsi="TimesET"/>
          <w:sz w:val="24"/>
          <w:szCs w:val="24"/>
          <w:lang w:eastAsia="ru-RU"/>
        </w:rPr>
      </w:pPr>
      <w:r w:rsidRPr="006C16BB">
        <w:rPr>
          <w:rFonts w:ascii="TimesET" w:eastAsia="Times New Roman" w:hAnsi="TimesET"/>
          <w:sz w:val="24"/>
          <w:szCs w:val="24"/>
          <w:lang w:eastAsia="ru-RU"/>
        </w:rPr>
        <w:t xml:space="preserve">Статьи 16–18 законопроекта регулируют вопросы управления государственным внутренним долгом Чувашской Республики, в том числе предусматривают утверждение в соответствии с требованиями бюджетного законодательства источников внутреннего финансирования дефицита республиканского бюджета Чувашской Республики, Программы государственных внутренних заимствований Чувашской Республики и Программы государственных гарантий Чувашской Республики </w:t>
      </w:r>
      <w:r w:rsidR="00982193" w:rsidRPr="006C16BB">
        <w:rPr>
          <w:rFonts w:ascii="TimesET" w:eastAsia="Times New Roman" w:hAnsi="TimesET"/>
          <w:sz w:val="24"/>
          <w:szCs w:val="24"/>
          <w:lang w:eastAsia="ru-RU"/>
        </w:rPr>
        <w:t xml:space="preserve">в валюте Российской Федерации </w:t>
      </w:r>
      <w:r w:rsidRPr="006C16BB">
        <w:rPr>
          <w:rFonts w:ascii="TimesET" w:eastAsia="Times New Roman" w:hAnsi="TimesET"/>
          <w:sz w:val="24"/>
          <w:szCs w:val="24"/>
          <w:lang w:eastAsia="ru-RU"/>
        </w:rPr>
        <w:t>на 2019</w:t>
      </w:r>
      <w:r w:rsidR="00C65E86" w:rsidRPr="006C16BB">
        <w:rPr>
          <w:rFonts w:ascii="TimesET" w:eastAsia="Times New Roman" w:hAnsi="TimesET"/>
          <w:sz w:val="24"/>
          <w:szCs w:val="24"/>
          <w:lang w:eastAsia="ru-RU"/>
        </w:rPr>
        <w:t>-</w:t>
      </w:r>
      <w:r w:rsidRPr="006C16BB">
        <w:rPr>
          <w:rFonts w:ascii="TimesET" w:eastAsia="Times New Roman" w:hAnsi="TimesET"/>
          <w:sz w:val="24"/>
          <w:szCs w:val="24"/>
          <w:lang w:eastAsia="ru-RU"/>
        </w:rPr>
        <w:t>2021 годы (согласно приложени</w:t>
      </w:r>
      <w:r w:rsidR="001C74E5" w:rsidRPr="006C16BB">
        <w:rPr>
          <w:rFonts w:ascii="TimesET" w:eastAsia="Times New Roman" w:hAnsi="TimesET"/>
          <w:sz w:val="24"/>
          <w:szCs w:val="24"/>
          <w:lang w:eastAsia="ru-RU"/>
        </w:rPr>
        <w:t>ям 23</w:t>
      </w:r>
      <w:r w:rsidRPr="006C16BB">
        <w:rPr>
          <w:rFonts w:ascii="TimesET" w:eastAsia="Times New Roman" w:hAnsi="TimesET"/>
          <w:sz w:val="24"/>
          <w:szCs w:val="24"/>
          <w:lang w:eastAsia="ru-RU"/>
        </w:rPr>
        <w:t xml:space="preserve"> – 2</w:t>
      </w:r>
      <w:r w:rsidR="001C74E5" w:rsidRPr="006C16BB">
        <w:rPr>
          <w:rFonts w:ascii="TimesET" w:eastAsia="Times New Roman" w:hAnsi="TimesET"/>
          <w:sz w:val="24"/>
          <w:szCs w:val="24"/>
          <w:lang w:eastAsia="ru-RU"/>
        </w:rPr>
        <w:t>8</w:t>
      </w:r>
      <w:r w:rsidRPr="006C16BB">
        <w:rPr>
          <w:rFonts w:ascii="TimesET" w:eastAsia="Times New Roman" w:hAnsi="TimesET"/>
          <w:sz w:val="24"/>
          <w:szCs w:val="24"/>
          <w:lang w:eastAsia="ru-RU"/>
        </w:rPr>
        <w:t xml:space="preserve"> к законопроекту). </w:t>
      </w:r>
    </w:p>
    <w:p w:rsidR="009A1630" w:rsidRPr="006C16BB" w:rsidRDefault="009A1630" w:rsidP="009A1630">
      <w:pPr>
        <w:pStyle w:val="ConsPlusNormal"/>
        <w:ind w:firstLine="709"/>
        <w:jc w:val="both"/>
        <w:rPr>
          <w:rFonts w:eastAsia="Times New Roman"/>
          <w:lang w:eastAsia="ru-RU"/>
        </w:rPr>
      </w:pPr>
      <w:r w:rsidRPr="006C16BB">
        <w:rPr>
          <w:rFonts w:eastAsia="Times New Roman"/>
          <w:lang w:eastAsia="ru-RU"/>
        </w:rPr>
        <w:t xml:space="preserve">Статьей 19 законопроекта реализованы применительно к исполнению республиканского бюджета Чувашской Республики требования пункта 3 статьи 217 Бюджетного кодекса, устанавливающие </w:t>
      </w:r>
    </w:p>
    <w:p w:rsidR="009A1630" w:rsidRPr="006C16BB" w:rsidRDefault="009A1630" w:rsidP="009A1630">
      <w:pPr>
        <w:pStyle w:val="ConsPlusNormal"/>
        <w:ind w:firstLine="709"/>
        <w:jc w:val="both"/>
      </w:pPr>
      <w:r w:rsidRPr="006C16BB">
        <w:rPr>
          <w:rFonts w:eastAsia="Times New Roman"/>
          <w:lang w:eastAsia="ru-RU"/>
        </w:rPr>
        <w:t xml:space="preserve">- право </w:t>
      </w:r>
      <w:r w:rsidRPr="006C16BB">
        <w:t xml:space="preserve">Министерству финансов Чувашской Республики направлять доходы, фактически полученные при исполнении республиканского бюджета Чувашской Республики сверх утвержденного </w:t>
      </w:r>
      <w:r w:rsidR="0064308C" w:rsidRPr="006C16BB">
        <w:t>законом о бюджете</w:t>
      </w:r>
      <w:r w:rsidRPr="006C16BB">
        <w:t xml:space="preserve"> общего объема доходов, без внесения изменений в </w:t>
      </w:r>
      <w:r w:rsidR="0064308C" w:rsidRPr="006C16BB">
        <w:t>закон о бюджете</w:t>
      </w:r>
      <w:r w:rsidRPr="006C16BB">
        <w:t xml:space="preserve"> на исполнение публичных нормативных обязательств Чувашской Республики в размере, предусмотренном </w:t>
      </w:r>
      <w:hyperlink r:id="rId9" w:history="1">
        <w:r w:rsidRPr="006C16BB">
          <w:t>пунктом 3 статьи 217</w:t>
        </w:r>
      </w:hyperlink>
      <w:r w:rsidRPr="006C16BB">
        <w:t xml:space="preserve"> Бюджетного кодекса, в случае принятия на федеральном уровне решений об индексации пособий и иных компенсационных выплат; </w:t>
      </w:r>
    </w:p>
    <w:p w:rsidR="009A1630" w:rsidRPr="006C16BB" w:rsidRDefault="009A1630" w:rsidP="009A1630">
      <w:pPr>
        <w:shd w:val="clear" w:color="auto" w:fill="FFFFFF"/>
        <w:autoSpaceDE w:val="0"/>
        <w:autoSpaceDN w:val="0"/>
        <w:spacing w:after="0" w:line="240" w:lineRule="auto"/>
        <w:ind w:firstLine="709"/>
        <w:jc w:val="both"/>
        <w:rPr>
          <w:rFonts w:ascii="TimesET" w:eastAsia="Times New Roman" w:hAnsi="TimesET"/>
          <w:sz w:val="24"/>
          <w:szCs w:val="24"/>
          <w:lang w:eastAsia="ru-RU"/>
        </w:rPr>
      </w:pPr>
      <w:r w:rsidRPr="006C16BB">
        <w:rPr>
          <w:rFonts w:ascii="TimesET" w:eastAsia="Times New Roman" w:hAnsi="TimesET"/>
          <w:sz w:val="24"/>
          <w:szCs w:val="24"/>
          <w:lang w:eastAsia="ru-RU"/>
        </w:rPr>
        <w:t xml:space="preserve">- перечень оснований для внесения в ходе исполнения республиканского бюджета Чувашской Республики изменений в показатели сводной бюджетной росписи республиканского бюджета Чувашской Республики. </w:t>
      </w:r>
    </w:p>
    <w:p w:rsidR="009A1630" w:rsidRPr="006C16BB" w:rsidRDefault="009A1630" w:rsidP="009A1630">
      <w:pPr>
        <w:shd w:val="clear" w:color="auto" w:fill="FFFFFF"/>
        <w:autoSpaceDE w:val="0"/>
        <w:autoSpaceDN w:val="0"/>
        <w:spacing w:after="0" w:line="240" w:lineRule="auto"/>
        <w:ind w:firstLine="709"/>
        <w:jc w:val="both"/>
        <w:rPr>
          <w:rFonts w:ascii="TimesET" w:eastAsia="Times New Roman" w:hAnsi="TimesET"/>
          <w:sz w:val="24"/>
          <w:szCs w:val="24"/>
          <w:lang w:eastAsia="ru-RU"/>
        </w:rPr>
      </w:pPr>
      <w:r w:rsidRPr="006C16BB">
        <w:rPr>
          <w:rFonts w:ascii="TimesET" w:eastAsia="Times New Roman" w:hAnsi="TimesET"/>
          <w:sz w:val="24"/>
          <w:szCs w:val="24"/>
          <w:lang w:eastAsia="ru-RU"/>
        </w:rPr>
        <w:t>Наряду с основаниями прямого действия, не требующими дополнительного законодательного регулирования, данный перечень содержит основания, конкретизация которых должна устанавливаться ежегодным законом о бюджете. К ним относятся, в частности, основания для использования зарезервированных бюджетных ассигнований в составе общего объема расходов.</w:t>
      </w:r>
    </w:p>
    <w:p w:rsidR="009A1630" w:rsidRPr="006C16BB" w:rsidRDefault="009A1630" w:rsidP="009A1630">
      <w:pPr>
        <w:autoSpaceDE w:val="0"/>
        <w:autoSpaceDN w:val="0"/>
        <w:spacing w:after="0" w:line="240" w:lineRule="auto"/>
        <w:ind w:firstLine="709"/>
        <w:jc w:val="both"/>
        <w:rPr>
          <w:rFonts w:ascii="TimesET" w:eastAsia="Times New Roman" w:hAnsi="TimesET"/>
          <w:sz w:val="24"/>
          <w:szCs w:val="24"/>
          <w:lang w:eastAsia="ru-RU"/>
        </w:rPr>
      </w:pPr>
      <w:r w:rsidRPr="006C16BB">
        <w:rPr>
          <w:rFonts w:ascii="TimesET" w:eastAsia="Times New Roman" w:hAnsi="TimesET"/>
          <w:sz w:val="24"/>
          <w:szCs w:val="24"/>
          <w:lang w:eastAsia="ru-RU"/>
        </w:rPr>
        <w:t xml:space="preserve">Статьей 20 законопроекта предусмотрен перечень субсидий, предоставляемых в 2019 году из республиканского бюджета Чувашской Республики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w:t>
      </w:r>
      <w:r w:rsidR="00387BC8" w:rsidRPr="006C16BB">
        <w:rPr>
          <w:rFonts w:ascii="TimesET" w:eastAsia="Times New Roman" w:hAnsi="TimesET"/>
          <w:sz w:val="24"/>
          <w:szCs w:val="24"/>
          <w:lang w:eastAsia="ru-RU"/>
        </w:rPr>
        <w:t xml:space="preserve">а также  некоммерческим организациям, не являющимся казенными учреждениями, </w:t>
      </w:r>
      <w:r w:rsidRPr="006C16BB">
        <w:rPr>
          <w:rFonts w:ascii="TimesET" w:eastAsia="Times New Roman" w:hAnsi="TimesET"/>
          <w:sz w:val="24"/>
          <w:szCs w:val="24"/>
          <w:lang w:eastAsia="ru-RU"/>
        </w:rPr>
        <w:t>в порядке, размерах и на условиях, установленных решениями Правительства Российской Федерации, указами Главы Чувашской Республики и решениями Кабинета Министров Чувашской Республики.</w:t>
      </w:r>
    </w:p>
    <w:p w:rsidR="009A1630" w:rsidRPr="006C16BB" w:rsidRDefault="009A1630" w:rsidP="009A1630">
      <w:pPr>
        <w:autoSpaceDE w:val="0"/>
        <w:autoSpaceDN w:val="0"/>
        <w:spacing w:after="0" w:line="240" w:lineRule="auto"/>
        <w:ind w:firstLine="709"/>
        <w:jc w:val="both"/>
        <w:rPr>
          <w:rFonts w:ascii="TimesET" w:eastAsia="Times New Roman" w:hAnsi="TimesET"/>
          <w:sz w:val="24"/>
          <w:szCs w:val="24"/>
          <w:lang w:eastAsia="ru-RU"/>
        </w:rPr>
      </w:pPr>
      <w:r w:rsidRPr="006C16BB">
        <w:rPr>
          <w:rFonts w:ascii="TimesET" w:eastAsia="Times New Roman" w:hAnsi="TimesET"/>
          <w:sz w:val="24"/>
          <w:szCs w:val="24"/>
          <w:lang w:eastAsia="ru-RU"/>
        </w:rPr>
        <w:t>Статья 22 устанавливает перечень выплат на государственную поддержку семьи и детей, осуществляемых за счет средств республиканского бюджета Чувашской Республики.</w:t>
      </w:r>
    </w:p>
    <w:p w:rsidR="009A1630" w:rsidRPr="006C16BB" w:rsidRDefault="009A1630" w:rsidP="009A1630">
      <w:pPr>
        <w:autoSpaceDE w:val="0"/>
        <w:autoSpaceDN w:val="0"/>
        <w:spacing w:after="0" w:line="240" w:lineRule="auto"/>
        <w:ind w:firstLine="709"/>
        <w:jc w:val="both"/>
        <w:rPr>
          <w:rFonts w:ascii="TimesET" w:eastAsia="Times New Roman" w:hAnsi="TimesET"/>
          <w:sz w:val="24"/>
          <w:szCs w:val="24"/>
          <w:lang w:eastAsia="ru-RU"/>
        </w:rPr>
      </w:pPr>
      <w:r w:rsidRPr="006C16BB">
        <w:rPr>
          <w:rFonts w:ascii="TimesET" w:eastAsia="Times New Roman" w:hAnsi="TimesET"/>
          <w:sz w:val="24"/>
          <w:szCs w:val="24"/>
          <w:lang w:eastAsia="ru-RU"/>
        </w:rPr>
        <w:lastRenderedPageBreak/>
        <w:t xml:space="preserve">Законопроект подготовлен в соответствии Основными направлениями бюджетной политики Чувашской Республики на </w:t>
      </w:r>
      <w:r w:rsidRPr="006C16BB">
        <w:rPr>
          <w:rFonts w:ascii="TimesET" w:hAnsi="TimesET" w:cs="TimesET"/>
          <w:sz w:val="24"/>
          <w:szCs w:val="24"/>
        </w:rPr>
        <w:t>2019 год и на плановый период 2020 и 2021</w:t>
      </w:r>
      <w:r w:rsidRPr="006C16BB">
        <w:rPr>
          <w:rFonts w:ascii="TimesET" w:eastAsia="Times New Roman" w:hAnsi="TimesET"/>
          <w:sz w:val="24"/>
          <w:szCs w:val="24"/>
          <w:lang w:eastAsia="ru-RU"/>
        </w:rPr>
        <w:t xml:space="preserve"> годов, определенными Указом Главы Чувашской Республики от 2 июля 2018 г. № 70, Стратегией социально-экономического развития Чувашской Республики до 2035 года. </w:t>
      </w:r>
    </w:p>
    <w:p w:rsidR="009A1630" w:rsidRPr="006C16BB" w:rsidRDefault="009A1630" w:rsidP="009A1630">
      <w:pPr>
        <w:autoSpaceDE w:val="0"/>
        <w:autoSpaceDN w:val="0"/>
        <w:spacing w:after="0" w:line="240" w:lineRule="auto"/>
        <w:ind w:firstLine="709"/>
        <w:jc w:val="both"/>
        <w:rPr>
          <w:rFonts w:ascii="TimesET" w:eastAsia="Times New Roman" w:hAnsi="TimesET"/>
          <w:sz w:val="24"/>
          <w:szCs w:val="24"/>
          <w:lang w:eastAsia="ru-RU"/>
        </w:rPr>
      </w:pPr>
      <w:r w:rsidRPr="006C16BB">
        <w:rPr>
          <w:rFonts w:ascii="TimesET" w:eastAsia="Times New Roman" w:hAnsi="TimesET"/>
          <w:sz w:val="24"/>
          <w:szCs w:val="24"/>
          <w:lang w:eastAsia="ru-RU"/>
        </w:rPr>
        <w:t>Формирование параметров республиканского бюджета Чувашской Республики на 2019</w:t>
      </w:r>
      <w:r w:rsidR="00D1137C" w:rsidRPr="006C16BB">
        <w:rPr>
          <w:rFonts w:ascii="TimesET" w:eastAsia="Times New Roman" w:hAnsi="TimesET"/>
          <w:sz w:val="24"/>
          <w:szCs w:val="24"/>
          <w:lang w:eastAsia="ru-RU"/>
        </w:rPr>
        <w:t>-</w:t>
      </w:r>
      <w:r w:rsidRPr="006C16BB">
        <w:rPr>
          <w:rFonts w:ascii="TimesET" w:eastAsia="Times New Roman" w:hAnsi="TimesET"/>
          <w:sz w:val="24"/>
          <w:szCs w:val="24"/>
          <w:lang w:eastAsia="ru-RU"/>
        </w:rPr>
        <w:t>2021 годы осуществлялось в соответствии с требованиями, установленными Бюджетным кодексом, федеральными нормативными правовыми актами, предусматривающими совершенствование системы разграничения полномочий и расходных обязательств между уровнями бюджетной системы.</w:t>
      </w:r>
    </w:p>
    <w:p w:rsidR="00633899" w:rsidRPr="006C16BB" w:rsidRDefault="00633899" w:rsidP="009A1630">
      <w:pPr>
        <w:autoSpaceDE w:val="0"/>
        <w:autoSpaceDN w:val="0"/>
        <w:adjustRightInd w:val="0"/>
        <w:spacing w:after="0" w:line="240" w:lineRule="auto"/>
        <w:jc w:val="both"/>
        <w:rPr>
          <w:rFonts w:ascii="TimesET" w:eastAsia="Times New Roman" w:hAnsi="TimesET"/>
          <w:sz w:val="24"/>
          <w:szCs w:val="24"/>
          <w:lang w:eastAsia="ru-RU"/>
        </w:rPr>
      </w:pPr>
      <w:r w:rsidRPr="006C16BB">
        <w:rPr>
          <w:rFonts w:ascii="TimesET" w:eastAsia="Times New Roman" w:hAnsi="TimesET"/>
          <w:sz w:val="24"/>
          <w:szCs w:val="24"/>
          <w:lang w:eastAsia="ru-RU"/>
        </w:rPr>
        <w:tab/>
      </w:r>
    </w:p>
    <w:p w:rsidR="00633899" w:rsidRPr="006C16BB" w:rsidRDefault="00633899" w:rsidP="00633899">
      <w:pPr>
        <w:autoSpaceDE w:val="0"/>
        <w:autoSpaceDN w:val="0"/>
        <w:spacing w:after="0" w:line="240" w:lineRule="auto"/>
        <w:jc w:val="center"/>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Основные характеристики</w:t>
      </w:r>
    </w:p>
    <w:p w:rsidR="00633899" w:rsidRPr="006C16BB" w:rsidRDefault="00633899" w:rsidP="00633899">
      <w:pPr>
        <w:autoSpaceDE w:val="0"/>
        <w:autoSpaceDN w:val="0"/>
        <w:spacing w:after="0" w:line="240" w:lineRule="auto"/>
        <w:jc w:val="center"/>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проекта республиканского бюдж</w:t>
      </w:r>
      <w:r w:rsidR="00446723" w:rsidRPr="006C16BB">
        <w:rPr>
          <w:rFonts w:ascii="TimesET" w:eastAsia="Times New Roman" w:hAnsi="TimesET" w:cs="Times New Roman"/>
          <w:sz w:val="24"/>
          <w:szCs w:val="24"/>
          <w:lang w:eastAsia="ru-RU"/>
        </w:rPr>
        <w:t>ета Чувашской Республики на 2019</w:t>
      </w:r>
      <w:r w:rsidRPr="006C16BB">
        <w:rPr>
          <w:rFonts w:ascii="TimesET" w:eastAsia="Times New Roman" w:hAnsi="TimesET" w:cs="Times New Roman"/>
          <w:sz w:val="24"/>
          <w:szCs w:val="24"/>
          <w:lang w:eastAsia="ru-RU"/>
        </w:rPr>
        <w:t xml:space="preserve"> год</w:t>
      </w:r>
    </w:p>
    <w:p w:rsidR="00431776" w:rsidRPr="006C16BB" w:rsidRDefault="00446723" w:rsidP="00431776">
      <w:pPr>
        <w:autoSpaceDE w:val="0"/>
        <w:autoSpaceDN w:val="0"/>
        <w:spacing w:after="0" w:line="240" w:lineRule="auto"/>
        <w:jc w:val="center"/>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и на плановый период 2020 и 2021 </w:t>
      </w:r>
      <w:r w:rsidR="00633899" w:rsidRPr="006C16BB">
        <w:rPr>
          <w:rFonts w:ascii="TimesET" w:eastAsia="Times New Roman" w:hAnsi="TimesET" w:cs="Times New Roman"/>
          <w:sz w:val="24"/>
          <w:szCs w:val="24"/>
          <w:lang w:eastAsia="ru-RU"/>
        </w:rPr>
        <w:t>годов</w:t>
      </w:r>
    </w:p>
    <w:p w:rsidR="00121F64" w:rsidRPr="006C16BB" w:rsidRDefault="00121F64" w:rsidP="00431776">
      <w:pPr>
        <w:autoSpaceDE w:val="0"/>
        <w:autoSpaceDN w:val="0"/>
        <w:spacing w:after="0" w:line="240" w:lineRule="auto"/>
        <w:jc w:val="center"/>
        <w:rPr>
          <w:rFonts w:ascii="TimesET" w:eastAsia="Times New Roman" w:hAnsi="TimesET" w:cs="Times New Roman"/>
          <w:sz w:val="24"/>
          <w:szCs w:val="24"/>
          <w:lang w:eastAsia="ru-RU"/>
        </w:rPr>
      </w:pPr>
    </w:p>
    <w:p w:rsidR="00633899" w:rsidRPr="006C16BB" w:rsidRDefault="00633899" w:rsidP="00633899">
      <w:pPr>
        <w:autoSpaceDE w:val="0"/>
        <w:autoSpaceDN w:val="0"/>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Основные характеристики проекта республиканского бюджета Чуваш</w:t>
      </w:r>
      <w:r w:rsidR="008A59EB" w:rsidRPr="006C16BB">
        <w:rPr>
          <w:rFonts w:ascii="TimesET" w:eastAsia="Times New Roman" w:hAnsi="TimesET" w:cs="Times New Roman"/>
          <w:sz w:val="24"/>
          <w:szCs w:val="24"/>
          <w:lang w:eastAsia="ru-RU"/>
        </w:rPr>
        <w:t>ской Республики на 2019 год и на плановый период 2020 и 2021</w:t>
      </w:r>
      <w:r w:rsidRPr="006C16BB">
        <w:rPr>
          <w:rFonts w:ascii="TimesET" w:eastAsia="Times New Roman" w:hAnsi="TimesET" w:cs="Times New Roman"/>
          <w:sz w:val="24"/>
          <w:szCs w:val="24"/>
          <w:lang w:eastAsia="ru-RU"/>
        </w:rPr>
        <w:t xml:space="preserve"> годов характеризируются следующими данными:</w:t>
      </w:r>
    </w:p>
    <w:p w:rsidR="00633899" w:rsidRPr="006C16BB" w:rsidRDefault="00633899" w:rsidP="00633899">
      <w:pPr>
        <w:autoSpaceDE w:val="0"/>
        <w:autoSpaceDN w:val="0"/>
        <w:spacing w:after="0" w:line="240" w:lineRule="auto"/>
        <w:jc w:val="both"/>
        <w:rPr>
          <w:rFonts w:ascii="TimesET" w:eastAsia="Times New Roman" w:hAnsi="TimesET" w:cs="Times New Roman"/>
          <w:sz w:val="24"/>
          <w:szCs w:val="24"/>
          <w:lang w:eastAsia="ru-RU"/>
        </w:rPr>
      </w:pPr>
    </w:p>
    <w:tbl>
      <w:tblPr>
        <w:tblW w:w="9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8"/>
        <w:gridCol w:w="1391"/>
        <w:gridCol w:w="1420"/>
        <w:gridCol w:w="1277"/>
        <w:gridCol w:w="1704"/>
        <w:gridCol w:w="1420"/>
      </w:tblGrid>
      <w:tr w:rsidR="00633899" w:rsidRPr="006C16BB" w:rsidTr="00633899">
        <w:trPr>
          <w:trHeight w:val="459"/>
          <w:tblHeader/>
        </w:trPr>
        <w:tc>
          <w:tcPr>
            <w:tcW w:w="2158" w:type="dxa"/>
            <w:vMerge w:val="restart"/>
            <w:tcBorders>
              <w:right w:val="single" w:sz="4" w:space="0" w:color="auto"/>
            </w:tcBorders>
            <w:vAlign w:val="center"/>
          </w:tcPr>
          <w:p w:rsidR="00633899" w:rsidRPr="006C16BB" w:rsidRDefault="00633899" w:rsidP="00633899">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Показатели</w:t>
            </w:r>
          </w:p>
        </w:tc>
        <w:tc>
          <w:tcPr>
            <w:tcW w:w="1391" w:type="dxa"/>
            <w:tcBorders>
              <w:left w:val="single" w:sz="4" w:space="0" w:color="auto"/>
            </w:tcBorders>
            <w:vAlign w:val="center"/>
          </w:tcPr>
          <w:p w:rsidR="00633899" w:rsidRPr="006C16BB" w:rsidRDefault="003E3C3D" w:rsidP="00633899">
            <w:pPr>
              <w:autoSpaceDE w:val="0"/>
              <w:autoSpaceDN w:val="0"/>
              <w:spacing w:after="0" w:line="240" w:lineRule="auto"/>
              <w:ind w:right="-108"/>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2019</w:t>
            </w:r>
            <w:r w:rsidR="00633899" w:rsidRPr="006C16BB">
              <w:rPr>
                <w:rFonts w:ascii="TimesET" w:eastAsia="Times New Roman" w:hAnsi="TimesET" w:cs="Times New Roman"/>
                <w:sz w:val="20"/>
                <w:szCs w:val="20"/>
                <w:lang w:eastAsia="ru-RU"/>
              </w:rPr>
              <w:t xml:space="preserve"> год</w:t>
            </w:r>
          </w:p>
        </w:tc>
        <w:tc>
          <w:tcPr>
            <w:tcW w:w="2697" w:type="dxa"/>
            <w:gridSpan w:val="2"/>
            <w:vAlign w:val="center"/>
          </w:tcPr>
          <w:p w:rsidR="00633899" w:rsidRPr="006C16BB" w:rsidRDefault="003E3C3D" w:rsidP="003E3C3D">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2020</w:t>
            </w:r>
            <w:r w:rsidR="00633899" w:rsidRPr="006C16BB">
              <w:rPr>
                <w:rFonts w:ascii="TimesET" w:eastAsia="Times New Roman" w:hAnsi="TimesET" w:cs="Times New Roman"/>
                <w:sz w:val="20"/>
                <w:szCs w:val="20"/>
                <w:lang w:eastAsia="ru-RU"/>
              </w:rPr>
              <w:t xml:space="preserve"> год</w:t>
            </w:r>
          </w:p>
        </w:tc>
        <w:tc>
          <w:tcPr>
            <w:tcW w:w="3124" w:type="dxa"/>
            <w:gridSpan w:val="2"/>
            <w:vAlign w:val="center"/>
          </w:tcPr>
          <w:p w:rsidR="00633899" w:rsidRPr="006C16BB" w:rsidRDefault="003E3C3D" w:rsidP="00633899">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2021</w:t>
            </w:r>
            <w:r w:rsidR="00633899" w:rsidRPr="006C16BB">
              <w:rPr>
                <w:rFonts w:ascii="TimesET" w:eastAsia="Times New Roman" w:hAnsi="TimesET" w:cs="Times New Roman"/>
                <w:sz w:val="20"/>
                <w:szCs w:val="20"/>
                <w:lang w:eastAsia="ru-RU"/>
              </w:rPr>
              <w:t xml:space="preserve"> год</w:t>
            </w:r>
          </w:p>
        </w:tc>
      </w:tr>
      <w:tr w:rsidR="00633899" w:rsidRPr="006C16BB" w:rsidTr="00633899">
        <w:trPr>
          <w:trHeight w:val="693"/>
          <w:tblHeader/>
        </w:trPr>
        <w:tc>
          <w:tcPr>
            <w:tcW w:w="2158" w:type="dxa"/>
            <w:vMerge/>
            <w:tcBorders>
              <w:right w:val="single" w:sz="4" w:space="0" w:color="auto"/>
            </w:tcBorders>
          </w:tcPr>
          <w:p w:rsidR="00633899" w:rsidRPr="006C16BB" w:rsidRDefault="00633899" w:rsidP="00633899">
            <w:pPr>
              <w:autoSpaceDE w:val="0"/>
              <w:autoSpaceDN w:val="0"/>
              <w:spacing w:after="0" w:line="240" w:lineRule="auto"/>
              <w:jc w:val="both"/>
              <w:rPr>
                <w:rFonts w:ascii="TimesET" w:eastAsia="Times New Roman" w:hAnsi="TimesET" w:cs="Times New Roman"/>
                <w:sz w:val="20"/>
                <w:szCs w:val="20"/>
                <w:lang w:eastAsia="ru-RU"/>
              </w:rPr>
            </w:pPr>
          </w:p>
        </w:tc>
        <w:tc>
          <w:tcPr>
            <w:tcW w:w="1391" w:type="dxa"/>
            <w:tcBorders>
              <w:left w:val="single" w:sz="4" w:space="0" w:color="auto"/>
            </w:tcBorders>
            <w:vAlign w:val="center"/>
          </w:tcPr>
          <w:p w:rsidR="00633899" w:rsidRPr="006C16BB" w:rsidRDefault="00633899" w:rsidP="00633899">
            <w:pPr>
              <w:autoSpaceDE w:val="0"/>
              <w:autoSpaceDN w:val="0"/>
              <w:spacing w:after="0" w:line="240" w:lineRule="auto"/>
              <w:ind w:right="-108"/>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сумма,</w:t>
            </w:r>
          </w:p>
          <w:p w:rsidR="00633899" w:rsidRPr="006C16BB" w:rsidRDefault="00633899" w:rsidP="00633899">
            <w:pPr>
              <w:autoSpaceDE w:val="0"/>
              <w:autoSpaceDN w:val="0"/>
              <w:spacing w:after="0" w:line="240" w:lineRule="auto"/>
              <w:ind w:right="-108"/>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тыс. рублей</w:t>
            </w:r>
          </w:p>
        </w:tc>
        <w:tc>
          <w:tcPr>
            <w:tcW w:w="1420" w:type="dxa"/>
            <w:vAlign w:val="center"/>
          </w:tcPr>
          <w:p w:rsidR="00633899" w:rsidRPr="006C16BB" w:rsidRDefault="00633899" w:rsidP="00633899">
            <w:pPr>
              <w:autoSpaceDE w:val="0"/>
              <w:autoSpaceDN w:val="0"/>
              <w:spacing w:after="0" w:line="240" w:lineRule="auto"/>
              <w:ind w:right="-108"/>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сумма,</w:t>
            </w:r>
          </w:p>
          <w:p w:rsidR="00633899" w:rsidRPr="006C16BB" w:rsidRDefault="00633899" w:rsidP="00633899">
            <w:pPr>
              <w:autoSpaceDE w:val="0"/>
              <w:autoSpaceDN w:val="0"/>
              <w:spacing w:after="0" w:line="240" w:lineRule="auto"/>
              <w:ind w:right="-108"/>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тыс. рублей</w:t>
            </w:r>
          </w:p>
        </w:tc>
        <w:tc>
          <w:tcPr>
            <w:tcW w:w="1277" w:type="dxa"/>
            <w:vAlign w:val="center"/>
          </w:tcPr>
          <w:p w:rsidR="00633899" w:rsidRPr="006C16BB" w:rsidRDefault="00633899" w:rsidP="00633899">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в % к предыдущему году</w:t>
            </w:r>
          </w:p>
        </w:tc>
        <w:tc>
          <w:tcPr>
            <w:tcW w:w="1704" w:type="dxa"/>
            <w:vAlign w:val="center"/>
          </w:tcPr>
          <w:p w:rsidR="00633899" w:rsidRPr="006C16BB" w:rsidRDefault="00633899" w:rsidP="00633899">
            <w:pPr>
              <w:autoSpaceDE w:val="0"/>
              <w:autoSpaceDN w:val="0"/>
              <w:spacing w:after="0" w:line="240" w:lineRule="auto"/>
              <w:ind w:right="-108"/>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сумма,</w:t>
            </w:r>
          </w:p>
          <w:p w:rsidR="00633899" w:rsidRPr="006C16BB" w:rsidRDefault="00633899" w:rsidP="00633899">
            <w:pPr>
              <w:autoSpaceDE w:val="0"/>
              <w:autoSpaceDN w:val="0"/>
              <w:spacing w:after="0" w:line="240" w:lineRule="auto"/>
              <w:ind w:right="-108"/>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тыс. рублей</w:t>
            </w:r>
          </w:p>
        </w:tc>
        <w:tc>
          <w:tcPr>
            <w:tcW w:w="1420" w:type="dxa"/>
            <w:vAlign w:val="center"/>
          </w:tcPr>
          <w:p w:rsidR="00633899" w:rsidRPr="006C16BB" w:rsidRDefault="00633899" w:rsidP="00633899">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в % к предыдущему году</w:t>
            </w:r>
          </w:p>
        </w:tc>
      </w:tr>
      <w:tr w:rsidR="00353998" w:rsidRPr="006C16BB" w:rsidTr="00633899">
        <w:trPr>
          <w:trHeight w:val="337"/>
        </w:trPr>
        <w:tc>
          <w:tcPr>
            <w:tcW w:w="2158" w:type="dxa"/>
            <w:vAlign w:val="bottom"/>
          </w:tcPr>
          <w:p w:rsidR="00353998" w:rsidRPr="006C16BB" w:rsidRDefault="00353998" w:rsidP="00353998">
            <w:pPr>
              <w:tabs>
                <w:tab w:val="center" w:pos="4153"/>
                <w:tab w:val="right" w:pos="8306"/>
              </w:tabs>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Доходы</w:t>
            </w:r>
          </w:p>
        </w:tc>
        <w:tc>
          <w:tcPr>
            <w:tcW w:w="1391" w:type="dxa"/>
            <w:vAlign w:val="bottom"/>
          </w:tcPr>
          <w:p w:rsidR="00353998" w:rsidRPr="006C16BB" w:rsidRDefault="00353998" w:rsidP="00353998">
            <w:pPr>
              <w:autoSpaceDE w:val="0"/>
              <w:autoSpaceDN w:val="0"/>
              <w:spacing w:after="0" w:line="240" w:lineRule="auto"/>
              <w:jc w:val="right"/>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47 415 191,6</w:t>
            </w:r>
          </w:p>
        </w:tc>
        <w:tc>
          <w:tcPr>
            <w:tcW w:w="1420" w:type="dxa"/>
            <w:vAlign w:val="bottom"/>
          </w:tcPr>
          <w:p w:rsidR="00353998" w:rsidRPr="006C16BB" w:rsidRDefault="00353998" w:rsidP="00353998">
            <w:pPr>
              <w:autoSpaceDE w:val="0"/>
              <w:autoSpaceDN w:val="0"/>
              <w:spacing w:after="0" w:line="240" w:lineRule="auto"/>
              <w:jc w:val="right"/>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43 329 495,5</w:t>
            </w:r>
          </w:p>
        </w:tc>
        <w:tc>
          <w:tcPr>
            <w:tcW w:w="1277" w:type="dxa"/>
            <w:vAlign w:val="bottom"/>
          </w:tcPr>
          <w:p w:rsidR="00353998" w:rsidRPr="006C16BB" w:rsidRDefault="00353998" w:rsidP="00353998">
            <w:pPr>
              <w:autoSpaceDE w:val="0"/>
              <w:autoSpaceDN w:val="0"/>
              <w:spacing w:after="0" w:line="240" w:lineRule="auto"/>
              <w:jc w:val="right"/>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91,4</w:t>
            </w:r>
          </w:p>
        </w:tc>
        <w:tc>
          <w:tcPr>
            <w:tcW w:w="1704" w:type="dxa"/>
            <w:vAlign w:val="bottom"/>
          </w:tcPr>
          <w:p w:rsidR="00353998" w:rsidRPr="006C16BB" w:rsidRDefault="00353998" w:rsidP="00353998">
            <w:pPr>
              <w:autoSpaceDE w:val="0"/>
              <w:autoSpaceDN w:val="0"/>
              <w:spacing w:after="0" w:line="240" w:lineRule="auto"/>
              <w:jc w:val="right"/>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44 026 294,2</w:t>
            </w:r>
          </w:p>
        </w:tc>
        <w:tc>
          <w:tcPr>
            <w:tcW w:w="1420" w:type="dxa"/>
            <w:vAlign w:val="bottom"/>
          </w:tcPr>
          <w:p w:rsidR="00353998" w:rsidRPr="006C16BB" w:rsidRDefault="00353998" w:rsidP="00353998">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101,6</w:t>
            </w:r>
          </w:p>
        </w:tc>
      </w:tr>
      <w:tr w:rsidR="00633899" w:rsidRPr="006C16BB" w:rsidTr="00633899">
        <w:trPr>
          <w:trHeight w:val="337"/>
        </w:trPr>
        <w:tc>
          <w:tcPr>
            <w:tcW w:w="2158" w:type="dxa"/>
            <w:vAlign w:val="bottom"/>
          </w:tcPr>
          <w:p w:rsidR="00633899" w:rsidRPr="006C16BB" w:rsidRDefault="00633899" w:rsidP="00633899">
            <w:pPr>
              <w:tabs>
                <w:tab w:val="center" w:pos="4153"/>
                <w:tab w:val="right" w:pos="8306"/>
              </w:tabs>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Расходы</w:t>
            </w:r>
          </w:p>
        </w:tc>
        <w:tc>
          <w:tcPr>
            <w:tcW w:w="1391" w:type="dxa"/>
            <w:vAlign w:val="bottom"/>
          </w:tcPr>
          <w:p w:rsidR="00633899" w:rsidRPr="006C16BB" w:rsidRDefault="004D5F00" w:rsidP="00353998">
            <w:pPr>
              <w:autoSpaceDE w:val="0"/>
              <w:autoSpaceDN w:val="0"/>
              <w:spacing w:after="0" w:line="240" w:lineRule="auto"/>
              <w:jc w:val="right"/>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4</w:t>
            </w:r>
            <w:r w:rsidR="00353998" w:rsidRPr="006C16BB">
              <w:rPr>
                <w:rFonts w:ascii="TimesET" w:eastAsia="Times New Roman" w:hAnsi="TimesET" w:cs="Times New Roman"/>
                <w:sz w:val="20"/>
                <w:szCs w:val="20"/>
                <w:lang w:eastAsia="ru-RU"/>
              </w:rPr>
              <w:t>6</w:t>
            </w:r>
            <w:r w:rsidRPr="006C16BB">
              <w:rPr>
                <w:rFonts w:ascii="TimesET" w:eastAsia="Times New Roman" w:hAnsi="TimesET" w:cs="Times New Roman"/>
                <w:sz w:val="20"/>
                <w:szCs w:val="20"/>
                <w:lang w:eastAsia="ru-RU"/>
              </w:rPr>
              <w:t> </w:t>
            </w:r>
            <w:r w:rsidR="00353998" w:rsidRPr="006C16BB">
              <w:rPr>
                <w:rFonts w:ascii="TimesET" w:eastAsia="Times New Roman" w:hAnsi="TimesET" w:cs="Times New Roman"/>
                <w:sz w:val="20"/>
                <w:szCs w:val="20"/>
                <w:lang w:eastAsia="ru-RU"/>
              </w:rPr>
              <w:t>257 209,6</w:t>
            </w:r>
          </w:p>
        </w:tc>
        <w:tc>
          <w:tcPr>
            <w:tcW w:w="1420" w:type="dxa"/>
            <w:vAlign w:val="bottom"/>
          </w:tcPr>
          <w:p w:rsidR="00633899" w:rsidRPr="006C16BB" w:rsidRDefault="00353998" w:rsidP="00353998">
            <w:pPr>
              <w:autoSpaceDE w:val="0"/>
              <w:autoSpaceDN w:val="0"/>
              <w:spacing w:after="0" w:line="240" w:lineRule="auto"/>
              <w:jc w:val="right"/>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43 228 090,7</w:t>
            </w:r>
          </w:p>
        </w:tc>
        <w:tc>
          <w:tcPr>
            <w:tcW w:w="1277" w:type="dxa"/>
            <w:vAlign w:val="bottom"/>
          </w:tcPr>
          <w:p w:rsidR="00633899" w:rsidRPr="006C16BB" w:rsidRDefault="00353998" w:rsidP="00633899">
            <w:pPr>
              <w:autoSpaceDE w:val="0"/>
              <w:autoSpaceDN w:val="0"/>
              <w:spacing w:after="0" w:line="240" w:lineRule="auto"/>
              <w:jc w:val="right"/>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93,5</w:t>
            </w:r>
          </w:p>
        </w:tc>
        <w:tc>
          <w:tcPr>
            <w:tcW w:w="1704" w:type="dxa"/>
            <w:vAlign w:val="bottom"/>
          </w:tcPr>
          <w:p w:rsidR="00633899" w:rsidRPr="006C16BB" w:rsidRDefault="00353998" w:rsidP="00FC19E3">
            <w:pPr>
              <w:autoSpaceDE w:val="0"/>
              <w:autoSpaceDN w:val="0"/>
              <w:spacing w:after="0" w:line="240" w:lineRule="auto"/>
              <w:jc w:val="right"/>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43 325 361,3</w:t>
            </w:r>
          </w:p>
        </w:tc>
        <w:tc>
          <w:tcPr>
            <w:tcW w:w="1420" w:type="dxa"/>
            <w:vAlign w:val="bottom"/>
          </w:tcPr>
          <w:p w:rsidR="00633899" w:rsidRPr="006C16BB" w:rsidRDefault="00353998" w:rsidP="00633899">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100,2</w:t>
            </w:r>
          </w:p>
        </w:tc>
      </w:tr>
      <w:tr w:rsidR="00633899" w:rsidRPr="006C16BB" w:rsidTr="00633899">
        <w:trPr>
          <w:trHeight w:val="272"/>
        </w:trPr>
        <w:tc>
          <w:tcPr>
            <w:tcW w:w="2158" w:type="dxa"/>
            <w:vAlign w:val="bottom"/>
          </w:tcPr>
          <w:p w:rsidR="00633899" w:rsidRPr="006C16BB" w:rsidRDefault="00633899" w:rsidP="00633899">
            <w:pPr>
              <w:autoSpaceDE w:val="0"/>
              <w:autoSpaceDN w:val="0"/>
              <w:spacing w:after="0" w:line="240" w:lineRule="auto"/>
              <w:ind w:left="-108" w:right="-108" w:firstLine="142"/>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Профицит/Дефицит</w:t>
            </w:r>
          </w:p>
        </w:tc>
        <w:tc>
          <w:tcPr>
            <w:tcW w:w="1391" w:type="dxa"/>
            <w:vAlign w:val="bottom"/>
          </w:tcPr>
          <w:p w:rsidR="00633899" w:rsidRPr="006C16BB" w:rsidRDefault="00353998" w:rsidP="00633899">
            <w:pPr>
              <w:autoSpaceDE w:val="0"/>
              <w:autoSpaceDN w:val="0"/>
              <w:spacing w:after="0" w:line="240" w:lineRule="auto"/>
              <w:ind w:left="-108"/>
              <w:jc w:val="right"/>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1 157 982,0</w:t>
            </w:r>
          </w:p>
        </w:tc>
        <w:tc>
          <w:tcPr>
            <w:tcW w:w="1420" w:type="dxa"/>
            <w:vAlign w:val="bottom"/>
          </w:tcPr>
          <w:p w:rsidR="00633899" w:rsidRPr="006C16BB" w:rsidRDefault="003E3C3D" w:rsidP="00633899">
            <w:pPr>
              <w:autoSpaceDE w:val="0"/>
              <w:autoSpaceDN w:val="0"/>
              <w:spacing w:after="0" w:line="240" w:lineRule="auto"/>
              <w:ind w:hanging="108"/>
              <w:jc w:val="right"/>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101 404,8</w:t>
            </w:r>
          </w:p>
        </w:tc>
        <w:tc>
          <w:tcPr>
            <w:tcW w:w="1277" w:type="dxa"/>
            <w:vAlign w:val="bottom"/>
          </w:tcPr>
          <w:p w:rsidR="00633899" w:rsidRPr="006C16BB" w:rsidRDefault="00633899" w:rsidP="00633899">
            <w:pPr>
              <w:autoSpaceDE w:val="0"/>
              <w:autoSpaceDN w:val="0"/>
              <w:spacing w:after="0" w:line="240" w:lineRule="auto"/>
              <w:jc w:val="right"/>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х</w:t>
            </w:r>
          </w:p>
        </w:tc>
        <w:tc>
          <w:tcPr>
            <w:tcW w:w="1704" w:type="dxa"/>
            <w:vAlign w:val="bottom"/>
          </w:tcPr>
          <w:p w:rsidR="00633899" w:rsidRPr="006C16BB" w:rsidRDefault="003E3C3D" w:rsidP="00633899">
            <w:pPr>
              <w:autoSpaceDE w:val="0"/>
              <w:autoSpaceDN w:val="0"/>
              <w:spacing w:after="0" w:line="240" w:lineRule="auto"/>
              <w:ind w:hanging="108"/>
              <w:jc w:val="right"/>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700 932,9</w:t>
            </w:r>
          </w:p>
        </w:tc>
        <w:tc>
          <w:tcPr>
            <w:tcW w:w="1420" w:type="dxa"/>
            <w:vAlign w:val="bottom"/>
          </w:tcPr>
          <w:p w:rsidR="00633899" w:rsidRPr="006C16BB" w:rsidRDefault="00633899" w:rsidP="00633899">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х</w:t>
            </w:r>
          </w:p>
        </w:tc>
      </w:tr>
    </w:tbl>
    <w:p w:rsidR="00633899" w:rsidRPr="006C16BB" w:rsidRDefault="00633899" w:rsidP="00633899">
      <w:pPr>
        <w:tabs>
          <w:tab w:val="left" w:pos="2977"/>
        </w:tabs>
        <w:autoSpaceDE w:val="0"/>
        <w:autoSpaceDN w:val="0"/>
        <w:adjustRightInd w:val="0"/>
        <w:spacing w:after="0" w:line="240" w:lineRule="auto"/>
        <w:jc w:val="center"/>
        <w:rPr>
          <w:rFonts w:ascii="TimesET" w:eastAsia="Times New Roman" w:hAnsi="TimesET" w:cs="Times New Roman"/>
          <w:b/>
          <w:bCs/>
          <w:spacing w:val="-3"/>
          <w:sz w:val="24"/>
          <w:szCs w:val="24"/>
          <w:lang w:eastAsia="ru-RU"/>
        </w:rPr>
      </w:pPr>
    </w:p>
    <w:p w:rsidR="00633899" w:rsidRPr="006C16BB" w:rsidRDefault="00633899" w:rsidP="00633899">
      <w:pPr>
        <w:autoSpaceDE w:val="0"/>
        <w:autoSpaceDN w:val="0"/>
        <w:spacing w:after="0" w:line="240" w:lineRule="auto"/>
        <w:jc w:val="center"/>
        <w:rPr>
          <w:rFonts w:ascii="TimesET" w:eastAsia="Times New Roman" w:hAnsi="TimesET" w:cs="Times New Roman"/>
          <w:b/>
          <w:sz w:val="24"/>
          <w:szCs w:val="24"/>
          <w:lang w:eastAsia="ru-RU"/>
        </w:rPr>
      </w:pPr>
      <w:r w:rsidRPr="006C16BB">
        <w:rPr>
          <w:rFonts w:ascii="TimesET" w:eastAsia="Times New Roman" w:hAnsi="TimesET" w:cs="Times New Roman"/>
          <w:b/>
          <w:sz w:val="24"/>
          <w:szCs w:val="24"/>
          <w:lang w:eastAsia="ru-RU"/>
        </w:rPr>
        <w:t>ДОХОДЫ</w:t>
      </w:r>
    </w:p>
    <w:p w:rsidR="00633899" w:rsidRPr="006C16BB" w:rsidRDefault="00633899" w:rsidP="00633899">
      <w:pPr>
        <w:autoSpaceDE w:val="0"/>
        <w:autoSpaceDN w:val="0"/>
        <w:spacing w:after="0" w:line="240" w:lineRule="auto"/>
        <w:jc w:val="center"/>
        <w:rPr>
          <w:rFonts w:ascii="TimesET" w:eastAsia="Times New Roman" w:hAnsi="TimesET" w:cs="Times New Roman"/>
          <w:b/>
          <w:sz w:val="24"/>
          <w:szCs w:val="24"/>
          <w:lang w:eastAsia="ru-RU"/>
        </w:rPr>
      </w:pPr>
      <w:r w:rsidRPr="006C16BB">
        <w:rPr>
          <w:rFonts w:ascii="TimesET" w:eastAsia="Times New Roman" w:hAnsi="TimesET" w:cs="Times New Roman"/>
          <w:b/>
          <w:sz w:val="24"/>
          <w:szCs w:val="24"/>
          <w:lang w:eastAsia="ru-RU"/>
        </w:rPr>
        <w:t>БЮДЖЕТНОЙ СИСТЕМЫ ЧУВАШСКОЙ РЕСПУБЛИКИ НА</w:t>
      </w:r>
    </w:p>
    <w:p w:rsidR="00633899" w:rsidRPr="006C16BB" w:rsidRDefault="00B72252" w:rsidP="00633899">
      <w:pPr>
        <w:spacing w:after="0" w:line="240" w:lineRule="auto"/>
        <w:jc w:val="center"/>
        <w:rPr>
          <w:rFonts w:ascii="TimesET" w:eastAsia="Times New Roman" w:hAnsi="TimesET" w:cs="Times New Roman"/>
          <w:b/>
          <w:sz w:val="24"/>
          <w:szCs w:val="24"/>
          <w:lang w:eastAsia="ru-RU"/>
        </w:rPr>
      </w:pPr>
      <w:r w:rsidRPr="006C16BB">
        <w:rPr>
          <w:rFonts w:ascii="TimesET" w:eastAsia="Times New Roman" w:hAnsi="TimesET" w:cs="Times New Roman"/>
          <w:b/>
          <w:sz w:val="24"/>
          <w:szCs w:val="24"/>
          <w:lang w:eastAsia="ru-RU"/>
        </w:rPr>
        <w:t>2019 ГОД И НА ПЛАНОВЫЙ ПЕРИОД 2020 И 2021</w:t>
      </w:r>
      <w:r w:rsidR="00633899" w:rsidRPr="006C16BB">
        <w:rPr>
          <w:rFonts w:ascii="TimesET" w:eastAsia="Times New Roman" w:hAnsi="TimesET" w:cs="Times New Roman"/>
          <w:b/>
          <w:sz w:val="24"/>
          <w:szCs w:val="24"/>
          <w:lang w:eastAsia="ru-RU"/>
        </w:rPr>
        <w:t xml:space="preserve"> ГОДОВ</w:t>
      </w:r>
    </w:p>
    <w:p w:rsidR="00D1137C" w:rsidRPr="006C16BB" w:rsidRDefault="00D1137C" w:rsidP="00633899">
      <w:pPr>
        <w:spacing w:after="0" w:line="240" w:lineRule="auto"/>
        <w:jc w:val="center"/>
        <w:rPr>
          <w:rFonts w:ascii="TimesET" w:eastAsia="Times New Roman" w:hAnsi="TimesET" w:cs="Times New Roman"/>
          <w:b/>
          <w:sz w:val="24"/>
          <w:szCs w:val="24"/>
          <w:lang w:eastAsia="ru-RU"/>
        </w:rPr>
      </w:pPr>
    </w:p>
    <w:p w:rsidR="007A08A1" w:rsidRPr="006C16BB" w:rsidRDefault="007A08A1" w:rsidP="007A08A1">
      <w:pPr>
        <w:autoSpaceDE w:val="0"/>
        <w:autoSpaceDN w:val="0"/>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Прогноз доходов республиканского бюджета Чувашской Республики рассчитан исходя из основных показателей прогноза социально-экономического развития Чувашской Республики на 2019</w:t>
      </w:r>
      <w:r w:rsidR="00D1137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годы (учтены, в основном, показатели базового варианта сценария развития экономики республики).</w:t>
      </w:r>
    </w:p>
    <w:p w:rsidR="007A08A1" w:rsidRPr="006C16BB" w:rsidRDefault="007A08A1" w:rsidP="007A08A1">
      <w:pPr>
        <w:autoSpaceDE w:val="0"/>
        <w:autoSpaceDN w:val="0"/>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Основные показатели прогноза социально-экономического развития Чувашской Республики на 2019</w:t>
      </w:r>
      <w:r w:rsidR="00D1137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годы представлены в нижеприведенной таблице.</w:t>
      </w:r>
    </w:p>
    <w:p w:rsidR="007A08A1" w:rsidRPr="006C16BB" w:rsidRDefault="007A08A1" w:rsidP="007A08A1">
      <w:pPr>
        <w:autoSpaceDE w:val="0"/>
        <w:autoSpaceDN w:val="0"/>
        <w:spacing w:after="0" w:line="240" w:lineRule="auto"/>
        <w:ind w:firstLine="709"/>
        <w:jc w:val="center"/>
        <w:rPr>
          <w:rFonts w:ascii="TimesET" w:eastAsia="Times New Roman" w:hAnsi="TimesET" w:cs="Times New Roman"/>
          <w:sz w:val="24"/>
          <w:szCs w:val="24"/>
          <w:lang w:eastAsia="ru-RU"/>
        </w:rPr>
      </w:pPr>
    </w:p>
    <w:p w:rsidR="007A08A1" w:rsidRPr="006C16BB" w:rsidRDefault="007A08A1" w:rsidP="007A08A1">
      <w:pPr>
        <w:autoSpaceDE w:val="0"/>
        <w:autoSpaceDN w:val="0"/>
        <w:spacing w:after="0" w:line="240" w:lineRule="auto"/>
        <w:ind w:firstLine="709"/>
        <w:jc w:val="center"/>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Основные показатели прогноза социально-экономического развития </w:t>
      </w:r>
    </w:p>
    <w:p w:rsidR="007A08A1" w:rsidRPr="006C16BB" w:rsidRDefault="007A08A1" w:rsidP="007A08A1">
      <w:pPr>
        <w:autoSpaceDE w:val="0"/>
        <w:autoSpaceDN w:val="0"/>
        <w:spacing w:after="0" w:line="240" w:lineRule="auto"/>
        <w:ind w:firstLine="709"/>
        <w:jc w:val="center"/>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Чувашской Республики на 2019</w:t>
      </w:r>
      <w:r w:rsidR="00D1137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годы</w:t>
      </w:r>
    </w:p>
    <w:p w:rsidR="007A08A1" w:rsidRPr="006C16BB" w:rsidRDefault="007A08A1" w:rsidP="007A08A1">
      <w:pPr>
        <w:autoSpaceDE w:val="0"/>
        <w:autoSpaceDN w:val="0"/>
        <w:spacing w:after="0" w:line="240" w:lineRule="auto"/>
        <w:ind w:firstLine="709"/>
        <w:jc w:val="center"/>
        <w:rPr>
          <w:rFonts w:ascii="TimesET" w:eastAsia="Times New Roman" w:hAnsi="TimesET" w:cs="Times New Roman"/>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3"/>
        <w:gridCol w:w="1134"/>
        <w:gridCol w:w="1134"/>
        <w:gridCol w:w="1360"/>
        <w:gridCol w:w="1333"/>
        <w:gridCol w:w="1276"/>
      </w:tblGrid>
      <w:tr w:rsidR="007A08A1" w:rsidRPr="006C16BB" w:rsidTr="00A10E5B">
        <w:trPr>
          <w:cantSplit/>
          <w:trHeight w:val="144"/>
          <w:tblHeader/>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7A08A1" w:rsidRPr="006C16BB" w:rsidRDefault="007A08A1" w:rsidP="00A10E5B">
            <w:pPr>
              <w:snapToGrid w:val="0"/>
              <w:spacing w:after="0" w:line="240" w:lineRule="auto"/>
              <w:jc w:val="center"/>
              <w:rPr>
                <w:rFonts w:ascii="TimesET" w:eastAsia="Times New Roman" w:hAnsi="TimesET" w:cs="Times New Roman"/>
                <w:lang w:eastAsia="ru-RU"/>
              </w:rPr>
            </w:pPr>
            <w:r w:rsidRPr="006C16BB">
              <w:rPr>
                <w:rFonts w:ascii="TimesET" w:eastAsia="Times New Roman" w:hAnsi="TimesET" w:cs="Times New Roman"/>
                <w:lang w:eastAsia="ru-RU"/>
              </w:rPr>
              <w:t>Показатели</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A08A1" w:rsidRPr="006C16BB" w:rsidRDefault="007A08A1" w:rsidP="00A10E5B">
            <w:pPr>
              <w:snapToGrid w:val="0"/>
              <w:spacing w:after="0" w:line="240" w:lineRule="auto"/>
              <w:jc w:val="center"/>
              <w:rPr>
                <w:rFonts w:ascii="TimesET" w:eastAsia="Times New Roman" w:hAnsi="TimesET" w:cs="Times New Roman"/>
                <w:lang w:eastAsia="ru-RU"/>
              </w:rPr>
            </w:pPr>
            <w:r w:rsidRPr="006C16BB">
              <w:rPr>
                <w:rFonts w:ascii="TimesET" w:eastAsia="Times New Roman" w:hAnsi="TimesET" w:cs="Times New Roman"/>
                <w:lang w:eastAsia="ru-RU"/>
              </w:rPr>
              <w:t>Ед. измерения</w:t>
            </w:r>
          </w:p>
        </w:tc>
        <w:tc>
          <w:tcPr>
            <w:tcW w:w="6237" w:type="dxa"/>
            <w:gridSpan w:val="5"/>
            <w:tcBorders>
              <w:top w:val="single" w:sz="4" w:space="0" w:color="auto"/>
              <w:left w:val="single" w:sz="4" w:space="0" w:color="auto"/>
              <w:bottom w:val="single" w:sz="4" w:space="0" w:color="auto"/>
              <w:right w:val="single" w:sz="4" w:space="0" w:color="auto"/>
            </w:tcBorders>
          </w:tcPr>
          <w:p w:rsidR="007A08A1" w:rsidRPr="006C16BB" w:rsidRDefault="007A08A1" w:rsidP="00A10E5B">
            <w:pPr>
              <w:autoSpaceDE w:val="0"/>
              <w:autoSpaceDN w:val="0"/>
              <w:adjustRightInd w:val="0"/>
              <w:spacing w:after="0" w:line="240" w:lineRule="auto"/>
              <w:ind w:firstLine="709"/>
              <w:jc w:val="center"/>
              <w:rPr>
                <w:rFonts w:ascii="TimesET" w:hAnsi="TimesET" w:cs="Times New Roman"/>
                <w:color w:val="000000"/>
              </w:rPr>
            </w:pPr>
            <w:r w:rsidRPr="006C16BB">
              <w:rPr>
                <w:rFonts w:ascii="TimesET" w:hAnsi="TimesET" w:cs="Times New Roman"/>
                <w:color w:val="000000"/>
              </w:rPr>
              <w:t>Значения показателей</w:t>
            </w:r>
          </w:p>
        </w:tc>
      </w:tr>
      <w:tr w:rsidR="007A08A1" w:rsidRPr="006C16BB" w:rsidTr="00A10E5B">
        <w:trPr>
          <w:cantSplit/>
          <w:trHeight w:val="144"/>
          <w:tblHead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7A08A1" w:rsidRPr="006C16BB" w:rsidRDefault="007A08A1" w:rsidP="00A10E5B">
            <w:pPr>
              <w:spacing w:after="0" w:line="240" w:lineRule="auto"/>
              <w:ind w:firstLine="709"/>
              <w:rPr>
                <w:rFonts w:ascii="TimesET" w:eastAsia="Times New Roman" w:hAnsi="TimesET"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A08A1" w:rsidRPr="006C16BB" w:rsidRDefault="007A08A1" w:rsidP="00A10E5B">
            <w:pPr>
              <w:spacing w:after="0" w:line="240" w:lineRule="auto"/>
              <w:rPr>
                <w:rFonts w:ascii="TimesET" w:eastAsia="Times New Roman" w:hAnsi="TimesET"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A08A1" w:rsidRPr="006C16BB" w:rsidRDefault="007A08A1" w:rsidP="00A10E5B">
            <w:pPr>
              <w:tabs>
                <w:tab w:val="left" w:pos="521"/>
              </w:tabs>
              <w:snapToGrid w:val="0"/>
              <w:spacing w:after="0" w:line="240" w:lineRule="auto"/>
              <w:rPr>
                <w:rFonts w:ascii="TimesET" w:eastAsia="Times New Roman" w:hAnsi="TimesET" w:cs="Times New Roman"/>
                <w:lang w:eastAsia="ru-RU"/>
              </w:rPr>
            </w:pPr>
            <w:r w:rsidRPr="006C16BB">
              <w:rPr>
                <w:rFonts w:ascii="TimesET" w:eastAsia="Times New Roman" w:hAnsi="TimesET" w:cs="Times New Roman"/>
                <w:lang w:eastAsia="ru-RU"/>
              </w:rPr>
              <w:t>2017 год (отчет)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08A1" w:rsidRPr="006C16BB" w:rsidRDefault="007A08A1" w:rsidP="00A10E5B">
            <w:pPr>
              <w:snapToGrid w:val="0"/>
              <w:spacing w:after="0" w:line="240" w:lineRule="auto"/>
              <w:rPr>
                <w:rFonts w:ascii="TimesET" w:eastAsia="Times New Roman" w:hAnsi="TimesET" w:cs="Times New Roman"/>
                <w:lang w:eastAsia="ru-RU"/>
              </w:rPr>
            </w:pPr>
            <w:r w:rsidRPr="006C16BB">
              <w:rPr>
                <w:rFonts w:ascii="TimesET" w:eastAsia="Times New Roman" w:hAnsi="TimesET" w:cs="Times New Roman"/>
                <w:lang w:eastAsia="ru-RU"/>
              </w:rPr>
              <w:t>2018 год (оценка)</w:t>
            </w:r>
          </w:p>
        </w:tc>
        <w:tc>
          <w:tcPr>
            <w:tcW w:w="1360" w:type="dxa"/>
            <w:tcBorders>
              <w:top w:val="single" w:sz="4" w:space="0" w:color="auto"/>
              <w:left w:val="single" w:sz="4" w:space="0" w:color="auto"/>
              <w:bottom w:val="single" w:sz="4" w:space="0" w:color="auto"/>
              <w:right w:val="single" w:sz="4" w:space="0" w:color="auto"/>
            </w:tcBorders>
            <w:vAlign w:val="center"/>
            <w:hideMark/>
          </w:tcPr>
          <w:p w:rsidR="007A08A1" w:rsidRPr="006C16BB" w:rsidRDefault="007A08A1" w:rsidP="00A10E5B">
            <w:pPr>
              <w:snapToGrid w:val="0"/>
              <w:spacing w:after="0" w:line="240" w:lineRule="auto"/>
              <w:rPr>
                <w:rFonts w:ascii="TimesET" w:eastAsia="Times New Roman" w:hAnsi="TimesET" w:cs="Times New Roman"/>
                <w:lang w:eastAsia="ru-RU"/>
              </w:rPr>
            </w:pPr>
            <w:r w:rsidRPr="006C16BB">
              <w:rPr>
                <w:rFonts w:ascii="TimesET" w:eastAsia="Times New Roman" w:hAnsi="TimesET" w:cs="Times New Roman"/>
                <w:lang w:eastAsia="ru-RU"/>
              </w:rPr>
              <w:t>2019 год (проект)</w:t>
            </w:r>
          </w:p>
        </w:tc>
        <w:tc>
          <w:tcPr>
            <w:tcW w:w="1333" w:type="dxa"/>
            <w:tcBorders>
              <w:top w:val="single" w:sz="4" w:space="0" w:color="auto"/>
              <w:left w:val="single" w:sz="4" w:space="0" w:color="auto"/>
              <w:bottom w:val="single" w:sz="4" w:space="0" w:color="auto"/>
              <w:right w:val="single" w:sz="4" w:space="0" w:color="auto"/>
            </w:tcBorders>
            <w:vAlign w:val="center"/>
            <w:hideMark/>
          </w:tcPr>
          <w:p w:rsidR="007A08A1" w:rsidRPr="006C16BB" w:rsidRDefault="007A08A1" w:rsidP="00A10E5B">
            <w:pPr>
              <w:snapToGrid w:val="0"/>
              <w:spacing w:after="0" w:line="240" w:lineRule="auto"/>
              <w:rPr>
                <w:rFonts w:ascii="TimesET" w:eastAsia="Times New Roman" w:hAnsi="TimesET" w:cs="Times New Roman"/>
                <w:lang w:eastAsia="ru-RU"/>
              </w:rPr>
            </w:pPr>
            <w:r w:rsidRPr="006C16BB">
              <w:rPr>
                <w:rFonts w:ascii="TimesET" w:eastAsia="Times New Roman" w:hAnsi="TimesET" w:cs="Times New Roman"/>
                <w:lang w:eastAsia="ru-RU"/>
              </w:rPr>
              <w:t>2020 год (проект)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08A1" w:rsidRPr="006C16BB" w:rsidRDefault="007A08A1" w:rsidP="00A10E5B">
            <w:pPr>
              <w:snapToGrid w:val="0"/>
              <w:spacing w:after="0" w:line="240" w:lineRule="auto"/>
              <w:rPr>
                <w:rFonts w:ascii="TimesET" w:eastAsia="Times New Roman" w:hAnsi="TimesET" w:cs="Times New Roman"/>
                <w:lang w:eastAsia="ru-RU"/>
              </w:rPr>
            </w:pPr>
            <w:r w:rsidRPr="006C16BB">
              <w:rPr>
                <w:rFonts w:ascii="TimesET" w:eastAsia="Times New Roman" w:hAnsi="TimesET" w:cs="Times New Roman"/>
                <w:lang w:eastAsia="ru-RU"/>
              </w:rPr>
              <w:t>2021 год (проект)</w:t>
            </w:r>
          </w:p>
        </w:tc>
      </w:tr>
      <w:tr w:rsidR="007A08A1" w:rsidRPr="006C16BB" w:rsidTr="00A10E5B">
        <w:trPr>
          <w:trHeight w:val="144"/>
        </w:trPr>
        <w:tc>
          <w:tcPr>
            <w:tcW w:w="2410" w:type="dxa"/>
            <w:tcBorders>
              <w:top w:val="single" w:sz="4" w:space="0" w:color="auto"/>
              <w:left w:val="single" w:sz="4" w:space="0" w:color="auto"/>
              <w:bottom w:val="single" w:sz="4" w:space="0" w:color="auto"/>
              <w:right w:val="single" w:sz="4" w:space="0" w:color="auto"/>
            </w:tcBorders>
            <w:hideMark/>
          </w:tcPr>
          <w:p w:rsidR="007A08A1" w:rsidRPr="006C16BB" w:rsidRDefault="007A08A1" w:rsidP="00A10E5B">
            <w:pPr>
              <w:snapToGrid w:val="0"/>
              <w:spacing w:after="0" w:line="240" w:lineRule="auto"/>
              <w:ind w:right="28" w:firstLine="176"/>
              <w:jc w:val="both"/>
              <w:rPr>
                <w:rFonts w:ascii="TimesET" w:eastAsia="Times New Roman" w:hAnsi="TimesET" w:cs="Times New Roman"/>
                <w:lang w:eastAsia="ru-RU"/>
              </w:rPr>
            </w:pPr>
            <w:r w:rsidRPr="006C16BB">
              <w:rPr>
                <w:rFonts w:ascii="TimesET" w:eastAsia="Times New Roman" w:hAnsi="TimesET" w:cs="Times New Roman"/>
                <w:lang w:eastAsia="ru-RU"/>
              </w:rPr>
              <w:t xml:space="preserve">Валовой региональный продукт </w:t>
            </w:r>
          </w:p>
        </w:tc>
        <w:tc>
          <w:tcPr>
            <w:tcW w:w="993"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snapToGrid w:val="0"/>
              <w:spacing w:after="0" w:line="240" w:lineRule="auto"/>
              <w:jc w:val="center"/>
              <w:rPr>
                <w:rFonts w:ascii="TimesET" w:eastAsia="Times New Roman" w:hAnsi="TimesET" w:cs="Times New Roman"/>
                <w:lang w:eastAsia="ru-RU"/>
              </w:rPr>
            </w:pPr>
            <w:r w:rsidRPr="006C16BB">
              <w:rPr>
                <w:rFonts w:ascii="TimesET" w:eastAsia="Times New Roman" w:hAnsi="TimesET" w:cs="Times New Roman"/>
                <w:lang w:eastAsia="ru-RU"/>
              </w:rPr>
              <w:t>млн. рублей</w:t>
            </w:r>
          </w:p>
        </w:tc>
        <w:tc>
          <w:tcPr>
            <w:tcW w:w="1134"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autoSpaceDE w:val="0"/>
              <w:autoSpaceDN w:val="0"/>
              <w:spacing w:after="0" w:line="240" w:lineRule="auto"/>
              <w:ind w:firstLine="709"/>
              <w:jc w:val="center"/>
              <w:rPr>
                <w:rFonts w:ascii="TimesET" w:eastAsia="Times New Roman" w:hAnsi="TimesET" w:cs="Times New Roman"/>
                <w:lang w:eastAsia="ru-RU"/>
              </w:rPr>
            </w:pPr>
          </w:p>
          <w:p w:rsidR="007A08A1" w:rsidRPr="006C16BB" w:rsidRDefault="007A08A1" w:rsidP="00A10E5B">
            <w:pPr>
              <w:autoSpaceDE w:val="0"/>
              <w:autoSpaceDN w:val="0"/>
              <w:spacing w:after="0" w:line="240" w:lineRule="auto"/>
              <w:rPr>
                <w:rFonts w:ascii="TimesET" w:eastAsia="Times New Roman" w:hAnsi="TimesET" w:cs="Times New Roman"/>
                <w:lang w:eastAsia="ru-RU"/>
              </w:rPr>
            </w:pPr>
            <w:r w:rsidRPr="006C16BB">
              <w:rPr>
                <w:rFonts w:ascii="TimesET" w:eastAsia="Times New Roman" w:hAnsi="TimesET" w:cs="Times New Roman"/>
                <w:lang w:eastAsia="ru-RU"/>
              </w:rPr>
              <w:t>277400,0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snapToGrid w:val="0"/>
              <w:spacing w:after="0" w:line="240" w:lineRule="auto"/>
              <w:rPr>
                <w:rFonts w:ascii="TimesET" w:eastAsia="Times New Roman" w:hAnsi="TimesET" w:cs="Times New Roman"/>
                <w:lang w:eastAsia="ru-RU"/>
              </w:rPr>
            </w:pPr>
            <w:r w:rsidRPr="006C16BB">
              <w:rPr>
                <w:rFonts w:ascii="TimesET" w:eastAsia="Times New Roman" w:hAnsi="TimesET" w:cs="Times New Roman"/>
                <w:lang w:eastAsia="ru-RU"/>
              </w:rPr>
              <w:t>293406,5</w:t>
            </w:r>
          </w:p>
        </w:tc>
        <w:tc>
          <w:tcPr>
            <w:tcW w:w="1360"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snapToGrid w:val="0"/>
              <w:spacing w:after="0" w:line="240" w:lineRule="auto"/>
              <w:ind w:left="-108"/>
              <w:rPr>
                <w:rFonts w:ascii="TimesET" w:eastAsia="Times New Roman" w:hAnsi="TimesET" w:cs="Times New Roman"/>
                <w:lang w:eastAsia="ru-RU"/>
              </w:rPr>
            </w:pPr>
            <w:r w:rsidRPr="006C16BB">
              <w:rPr>
                <w:rFonts w:ascii="TimesET" w:eastAsia="Times New Roman" w:hAnsi="TimesET" w:cs="Times New Roman"/>
                <w:lang w:eastAsia="ru-RU"/>
              </w:rPr>
              <w:t>308804,5 -312169,9</w:t>
            </w:r>
          </w:p>
        </w:tc>
        <w:tc>
          <w:tcPr>
            <w:tcW w:w="1333"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snapToGrid w:val="0"/>
              <w:spacing w:after="0" w:line="240" w:lineRule="auto"/>
              <w:ind w:left="-108"/>
              <w:rPr>
                <w:rFonts w:ascii="TimesET" w:eastAsia="Times New Roman" w:hAnsi="TimesET" w:cs="Times New Roman"/>
                <w:lang w:eastAsia="ru-RU"/>
              </w:rPr>
            </w:pPr>
            <w:r w:rsidRPr="006C16BB">
              <w:rPr>
                <w:rFonts w:ascii="TimesET" w:eastAsia="Times New Roman" w:hAnsi="TimesET" w:cs="Times New Roman"/>
                <w:lang w:eastAsia="ru-RU"/>
              </w:rPr>
              <w:t>325339,7 -334401,3</w:t>
            </w:r>
          </w:p>
        </w:tc>
        <w:tc>
          <w:tcPr>
            <w:tcW w:w="1276"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snapToGrid w:val="0"/>
              <w:spacing w:after="0" w:line="240" w:lineRule="auto"/>
              <w:ind w:left="-108"/>
              <w:rPr>
                <w:rFonts w:ascii="TimesET" w:eastAsia="Times New Roman" w:hAnsi="TimesET" w:cs="Times New Roman"/>
                <w:lang w:eastAsia="ru-RU"/>
              </w:rPr>
            </w:pPr>
            <w:r w:rsidRPr="006C16BB">
              <w:rPr>
                <w:rFonts w:ascii="TimesET" w:eastAsia="Times New Roman" w:hAnsi="TimesET" w:cs="Times New Roman"/>
                <w:lang w:eastAsia="ru-RU"/>
              </w:rPr>
              <w:t>343428,6 -361340,7</w:t>
            </w:r>
          </w:p>
        </w:tc>
      </w:tr>
      <w:tr w:rsidR="007A08A1" w:rsidRPr="006C16BB" w:rsidTr="00A10E5B">
        <w:trPr>
          <w:trHeight w:val="740"/>
        </w:trPr>
        <w:tc>
          <w:tcPr>
            <w:tcW w:w="2410"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snapToGrid w:val="0"/>
              <w:spacing w:after="0" w:line="240" w:lineRule="auto"/>
              <w:ind w:firstLine="176"/>
              <w:jc w:val="both"/>
              <w:rPr>
                <w:rFonts w:ascii="TimesET" w:eastAsia="Times New Roman" w:hAnsi="TimesET" w:cs="Times New Roman"/>
                <w:lang w:eastAsia="ru-RU"/>
              </w:rPr>
            </w:pPr>
            <w:r w:rsidRPr="006C16BB">
              <w:rPr>
                <w:rFonts w:ascii="TimesET" w:eastAsia="Times New Roman" w:hAnsi="TimesET" w:cs="Times New Roman"/>
                <w:lang w:eastAsia="ru-RU"/>
              </w:rPr>
              <w:t xml:space="preserve">Темп роста валового регионального </w:t>
            </w:r>
            <w:r w:rsidRPr="006C16BB">
              <w:rPr>
                <w:rFonts w:ascii="TimesET" w:eastAsia="Times New Roman" w:hAnsi="TimesET" w:cs="Times New Roman"/>
                <w:lang w:eastAsia="ru-RU"/>
              </w:rPr>
              <w:lastRenderedPageBreak/>
              <w:t>продукта к предыдущему году</w:t>
            </w:r>
          </w:p>
        </w:tc>
        <w:tc>
          <w:tcPr>
            <w:tcW w:w="993"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snapToGrid w:val="0"/>
              <w:spacing w:after="0" w:line="240" w:lineRule="auto"/>
              <w:jc w:val="center"/>
              <w:rPr>
                <w:rFonts w:ascii="TimesET" w:eastAsia="Times New Roman" w:hAnsi="TimesET" w:cs="Times New Roman"/>
                <w:lang w:eastAsia="ru-RU"/>
              </w:rPr>
            </w:pPr>
            <w:r w:rsidRPr="006C16BB">
              <w:rPr>
                <w:rFonts w:ascii="TimesET" w:eastAsia="Times New Roman" w:hAnsi="TimesET" w:cs="Times New Roman"/>
                <w:lang w:eastAsia="ru-RU"/>
              </w:rPr>
              <w:lastRenderedPageBreak/>
              <w:t>%</w:t>
            </w:r>
          </w:p>
        </w:tc>
        <w:tc>
          <w:tcPr>
            <w:tcW w:w="1134"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autoSpaceDE w:val="0"/>
              <w:autoSpaceDN w:val="0"/>
              <w:spacing w:after="0" w:line="240" w:lineRule="auto"/>
              <w:jc w:val="center"/>
              <w:rPr>
                <w:rFonts w:ascii="TimesET" w:eastAsia="Times New Roman" w:hAnsi="TimesET" w:cs="Times New Roman"/>
                <w:lang w:eastAsia="ru-RU"/>
              </w:rPr>
            </w:pPr>
            <w:r w:rsidRPr="006C16BB">
              <w:rPr>
                <w:rFonts w:ascii="TimesET" w:eastAsia="Times New Roman" w:hAnsi="TimesET" w:cs="Times New Roman"/>
                <w:lang w:eastAsia="ru-RU"/>
              </w:rPr>
              <w:t>100,8</w:t>
            </w:r>
          </w:p>
        </w:tc>
        <w:tc>
          <w:tcPr>
            <w:tcW w:w="1134"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snapToGrid w:val="0"/>
              <w:spacing w:after="0" w:line="240" w:lineRule="auto"/>
              <w:ind w:firstLine="34"/>
              <w:jc w:val="center"/>
              <w:rPr>
                <w:rFonts w:ascii="TimesET" w:eastAsia="Times New Roman" w:hAnsi="TimesET" w:cs="Times New Roman"/>
                <w:lang w:eastAsia="ru-RU"/>
              </w:rPr>
            </w:pPr>
            <w:r w:rsidRPr="006C16BB">
              <w:rPr>
                <w:rFonts w:ascii="TimesET" w:eastAsia="Times New Roman" w:hAnsi="TimesET" w:cs="Times New Roman"/>
                <w:lang w:eastAsia="ru-RU"/>
              </w:rPr>
              <w:t>101,8</w:t>
            </w:r>
          </w:p>
        </w:tc>
        <w:tc>
          <w:tcPr>
            <w:tcW w:w="1360"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snapToGrid w:val="0"/>
              <w:spacing w:after="0" w:line="240" w:lineRule="auto"/>
              <w:ind w:right="-108" w:hanging="85"/>
              <w:jc w:val="both"/>
              <w:rPr>
                <w:rFonts w:ascii="TimesET" w:eastAsia="Times New Roman" w:hAnsi="TimesET" w:cs="Times New Roman"/>
                <w:lang w:eastAsia="ru-RU"/>
              </w:rPr>
            </w:pPr>
            <w:r w:rsidRPr="006C16BB">
              <w:rPr>
                <w:rFonts w:ascii="TimesET" w:eastAsia="Times New Roman" w:hAnsi="TimesET" w:cs="Times New Roman"/>
                <w:lang w:eastAsia="ru-RU"/>
              </w:rPr>
              <w:t>101,2-102,5</w:t>
            </w:r>
          </w:p>
        </w:tc>
        <w:tc>
          <w:tcPr>
            <w:tcW w:w="1333"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snapToGrid w:val="0"/>
              <w:spacing w:after="0" w:line="240" w:lineRule="auto"/>
              <w:ind w:left="-51" w:right="-108" w:firstLine="51"/>
              <w:rPr>
                <w:rFonts w:ascii="TimesET" w:eastAsia="Times New Roman" w:hAnsi="TimesET" w:cs="Times New Roman"/>
                <w:lang w:eastAsia="ru-RU"/>
              </w:rPr>
            </w:pPr>
            <w:r w:rsidRPr="006C16BB">
              <w:rPr>
                <w:rFonts w:ascii="TimesET" w:eastAsia="Times New Roman" w:hAnsi="TimesET" w:cs="Times New Roman"/>
                <w:lang w:eastAsia="ru-RU"/>
              </w:rPr>
              <w:t>101,4-103,2</w:t>
            </w:r>
          </w:p>
        </w:tc>
        <w:tc>
          <w:tcPr>
            <w:tcW w:w="1276"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C1067D">
            <w:pPr>
              <w:snapToGrid w:val="0"/>
              <w:spacing w:after="0" w:line="240" w:lineRule="auto"/>
              <w:ind w:left="-108" w:right="-108"/>
              <w:jc w:val="both"/>
              <w:rPr>
                <w:rFonts w:ascii="TimesET" w:eastAsia="Times New Roman" w:hAnsi="TimesET" w:cs="Times New Roman"/>
                <w:lang w:eastAsia="ru-RU"/>
              </w:rPr>
            </w:pPr>
            <w:r w:rsidRPr="006C16BB">
              <w:rPr>
                <w:rFonts w:ascii="TimesET" w:eastAsia="Times New Roman" w:hAnsi="TimesET" w:cs="Times New Roman"/>
                <w:lang w:eastAsia="ru-RU"/>
              </w:rPr>
              <w:t>101,5-104,</w:t>
            </w:r>
            <w:r w:rsidR="00C1067D" w:rsidRPr="006C16BB">
              <w:rPr>
                <w:rFonts w:ascii="TimesET" w:eastAsia="Times New Roman" w:hAnsi="TimesET" w:cs="Times New Roman"/>
                <w:lang w:eastAsia="ru-RU"/>
              </w:rPr>
              <w:t>0</w:t>
            </w:r>
          </w:p>
        </w:tc>
      </w:tr>
      <w:tr w:rsidR="007A08A1" w:rsidRPr="006C16BB" w:rsidTr="00A10E5B">
        <w:trPr>
          <w:trHeight w:val="498"/>
        </w:trPr>
        <w:tc>
          <w:tcPr>
            <w:tcW w:w="2410"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widowControl w:val="0"/>
              <w:snapToGrid w:val="0"/>
              <w:spacing w:after="0" w:line="240" w:lineRule="auto"/>
              <w:ind w:right="28" w:firstLine="176"/>
              <w:jc w:val="both"/>
              <w:rPr>
                <w:rFonts w:ascii="TimesET" w:eastAsia="Times New Roman" w:hAnsi="TimesET" w:cs="Times New Roman"/>
                <w:lang w:eastAsia="ru-RU"/>
              </w:rPr>
            </w:pPr>
            <w:r w:rsidRPr="006C16BB">
              <w:rPr>
                <w:rFonts w:ascii="TimesET" w:eastAsia="Times New Roman" w:hAnsi="TimesET" w:cs="Times New Roman"/>
                <w:lang w:eastAsia="ru-RU"/>
              </w:rPr>
              <w:t>Индекс промышленного производства, темп роста к предыдущему году</w:t>
            </w:r>
          </w:p>
        </w:tc>
        <w:tc>
          <w:tcPr>
            <w:tcW w:w="993"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widowControl w:val="0"/>
              <w:autoSpaceDE w:val="0"/>
              <w:autoSpaceDN w:val="0"/>
              <w:spacing w:after="0" w:line="240" w:lineRule="auto"/>
              <w:jc w:val="center"/>
              <w:rPr>
                <w:rFonts w:ascii="TimesET" w:eastAsia="Times New Roman" w:hAnsi="TimesET" w:cs="Times New Roman"/>
                <w:lang w:eastAsia="ru-RU"/>
              </w:rPr>
            </w:pPr>
          </w:p>
          <w:p w:rsidR="007A08A1" w:rsidRPr="006C16BB" w:rsidRDefault="007A08A1" w:rsidP="00A10E5B">
            <w:pPr>
              <w:widowControl w:val="0"/>
              <w:autoSpaceDE w:val="0"/>
              <w:autoSpaceDN w:val="0"/>
              <w:spacing w:after="0" w:line="240" w:lineRule="auto"/>
              <w:jc w:val="center"/>
              <w:rPr>
                <w:rFonts w:ascii="TimesET" w:eastAsia="Times New Roman" w:hAnsi="TimesET" w:cs="Times New Roman"/>
                <w:lang w:eastAsia="ru-RU"/>
              </w:rPr>
            </w:pPr>
          </w:p>
          <w:p w:rsidR="007A08A1" w:rsidRPr="006C16BB" w:rsidRDefault="007A08A1" w:rsidP="00A10E5B">
            <w:pPr>
              <w:widowControl w:val="0"/>
              <w:autoSpaceDE w:val="0"/>
              <w:autoSpaceDN w:val="0"/>
              <w:spacing w:after="0" w:line="240" w:lineRule="auto"/>
              <w:jc w:val="center"/>
              <w:rPr>
                <w:rFonts w:ascii="TimesET" w:eastAsia="Times New Roman" w:hAnsi="TimesET" w:cs="Times New Roman"/>
                <w:lang w:eastAsia="ru-RU"/>
              </w:rPr>
            </w:pPr>
          </w:p>
          <w:p w:rsidR="007A08A1" w:rsidRPr="006C16BB" w:rsidRDefault="007A08A1" w:rsidP="00A10E5B">
            <w:pPr>
              <w:widowControl w:val="0"/>
              <w:autoSpaceDE w:val="0"/>
              <w:autoSpaceDN w:val="0"/>
              <w:spacing w:after="0" w:line="240" w:lineRule="auto"/>
              <w:jc w:val="center"/>
              <w:rPr>
                <w:rFonts w:ascii="TimesET" w:eastAsia="Times New Roman" w:hAnsi="TimesET" w:cs="Times New Roman"/>
                <w:lang w:eastAsia="ru-RU"/>
              </w:rPr>
            </w:pPr>
            <w:r w:rsidRPr="006C16BB">
              <w:rPr>
                <w:rFonts w:ascii="TimesET" w:eastAsia="Times New Roman" w:hAnsi="TimesET"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widowControl w:val="0"/>
              <w:autoSpaceDE w:val="0"/>
              <w:autoSpaceDN w:val="0"/>
              <w:spacing w:after="0" w:line="240" w:lineRule="auto"/>
              <w:jc w:val="center"/>
              <w:rPr>
                <w:rFonts w:ascii="TimesET" w:eastAsia="Times New Roman" w:hAnsi="TimesET" w:cs="Times New Roman"/>
                <w:lang w:eastAsia="ru-RU"/>
              </w:rPr>
            </w:pPr>
          </w:p>
          <w:p w:rsidR="007A08A1" w:rsidRPr="006C16BB" w:rsidRDefault="007A08A1" w:rsidP="00A10E5B">
            <w:pPr>
              <w:widowControl w:val="0"/>
              <w:autoSpaceDE w:val="0"/>
              <w:autoSpaceDN w:val="0"/>
              <w:spacing w:after="0" w:line="240" w:lineRule="auto"/>
              <w:jc w:val="center"/>
              <w:rPr>
                <w:rFonts w:ascii="TimesET" w:eastAsia="Times New Roman" w:hAnsi="TimesET" w:cs="Times New Roman"/>
                <w:lang w:eastAsia="ru-RU"/>
              </w:rPr>
            </w:pPr>
          </w:p>
          <w:p w:rsidR="007A08A1" w:rsidRPr="006C16BB" w:rsidRDefault="007A08A1" w:rsidP="00A10E5B">
            <w:pPr>
              <w:widowControl w:val="0"/>
              <w:autoSpaceDE w:val="0"/>
              <w:autoSpaceDN w:val="0"/>
              <w:spacing w:after="0" w:line="240" w:lineRule="auto"/>
              <w:jc w:val="center"/>
              <w:rPr>
                <w:rFonts w:ascii="TimesET" w:eastAsia="Times New Roman" w:hAnsi="TimesET" w:cs="Times New Roman"/>
                <w:lang w:eastAsia="ru-RU"/>
              </w:rPr>
            </w:pPr>
          </w:p>
          <w:p w:rsidR="007A08A1" w:rsidRPr="006C16BB" w:rsidRDefault="00C1067D" w:rsidP="00A10E5B">
            <w:pPr>
              <w:widowControl w:val="0"/>
              <w:autoSpaceDE w:val="0"/>
              <w:autoSpaceDN w:val="0"/>
              <w:spacing w:after="0" w:line="240" w:lineRule="auto"/>
              <w:jc w:val="center"/>
              <w:rPr>
                <w:rFonts w:ascii="TimesET" w:eastAsia="Times New Roman" w:hAnsi="TimesET" w:cs="Times New Roman"/>
                <w:lang w:eastAsia="ru-RU"/>
              </w:rPr>
            </w:pPr>
            <w:r w:rsidRPr="006C16BB">
              <w:rPr>
                <w:rFonts w:ascii="TimesET" w:eastAsia="Times New Roman" w:hAnsi="TimesET" w:cs="Times New Roman"/>
                <w:lang w:eastAsia="ru-RU"/>
              </w:rPr>
              <w:t>103,1</w:t>
            </w:r>
          </w:p>
        </w:tc>
        <w:tc>
          <w:tcPr>
            <w:tcW w:w="1134"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widowControl w:val="0"/>
              <w:snapToGrid w:val="0"/>
              <w:spacing w:after="0" w:line="240" w:lineRule="auto"/>
              <w:ind w:right="-108" w:firstLine="34"/>
              <w:jc w:val="center"/>
              <w:rPr>
                <w:rFonts w:ascii="TimesET" w:eastAsia="Times New Roman" w:hAnsi="TimesET" w:cs="Times New Roman"/>
                <w:lang w:eastAsia="ru-RU"/>
              </w:rPr>
            </w:pPr>
          </w:p>
          <w:p w:rsidR="007A08A1" w:rsidRPr="006C16BB" w:rsidRDefault="007A08A1" w:rsidP="00A10E5B">
            <w:pPr>
              <w:widowControl w:val="0"/>
              <w:snapToGrid w:val="0"/>
              <w:spacing w:after="0" w:line="240" w:lineRule="auto"/>
              <w:ind w:right="-108" w:firstLine="34"/>
              <w:jc w:val="center"/>
              <w:rPr>
                <w:rFonts w:ascii="TimesET" w:eastAsia="Times New Roman" w:hAnsi="TimesET" w:cs="Times New Roman"/>
                <w:lang w:eastAsia="ru-RU"/>
              </w:rPr>
            </w:pPr>
          </w:p>
          <w:p w:rsidR="007A08A1" w:rsidRPr="006C16BB" w:rsidRDefault="007A08A1" w:rsidP="00A10E5B">
            <w:pPr>
              <w:widowControl w:val="0"/>
              <w:snapToGrid w:val="0"/>
              <w:spacing w:after="0" w:line="240" w:lineRule="auto"/>
              <w:ind w:right="-108" w:firstLine="34"/>
              <w:jc w:val="center"/>
              <w:rPr>
                <w:rFonts w:ascii="TimesET" w:eastAsia="Times New Roman" w:hAnsi="TimesET" w:cs="Times New Roman"/>
                <w:lang w:eastAsia="ru-RU"/>
              </w:rPr>
            </w:pPr>
          </w:p>
          <w:p w:rsidR="007A08A1" w:rsidRPr="006C16BB" w:rsidRDefault="00C1067D" w:rsidP="00606014">
            <w:pPr>
              <w:widowControl w:val="0"/>
              <w:snapToGrid w:val="0"/>
              <w:spacing w:after="0" w:line="240" w:lineRule="auto"/>
              <w:ind w:right="-108" w:firstLine="34"/>
              <w:jc w:val="center"/>
              <w:rPr>
                <w:rFonts w:ascii="TimesET" w:eastAsia="Times New Roman" w:hAnsi="TimesET" w:cs="Times New Roman"/>
                <w:lang w:eastAsia="ru-RU"/>
              </w:rPr>
            </w:pPr>
            <w:r w:rsidRPr="006C16BB">
              <w:rPr>
                <w:rFonts w:ascii="TimesET" w:eastAsia="Times New Roman" w:hAnsi="TimesET" w:cs="Times New Roman"/>
                <w:lang w:eastAsia="ru-RU"/>
              </w:rPr>
              <w:t>10</w:t>
            </w:r>
            <w:r w:rsidR="00606014" w:rsidRPr="006C16BB">
              <w:rPr>
                <w:rFonts w:ascii="TimesET" w:eastAsia="Times New Roman" w:hAnsi="TimesET" w:cs="Times New Roman"/>
                <w:lang w:eastAsia="ru-RU"/>
              </w:rPr>
              <w:t>2,3</w:t>
            </w:r>
          </w:p>
        </w:tc>
        <w:tc>
          <w:tcPr>
            <w:tcW w:w="1360"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widowControl w:val="0"/>
              <w:snapToGrid w:val="0"/>
              <w:spacing w:after="0" w:line="240" w:lineRule="auto"/>
              <w:ind w:right="-108" w:hanging="85"/>
              <w:jc w:val="center"/>
              <w:rPr>
                <w:rFonts w:ascii="TimesET" w:eastAsia="Times New Roman" w:hAnsi="TimesET" w:cs="Times New Roman"/>
                <w:lang w:eastAsia="ru-RU"/>
              </w:rPr>
            </w:pPr>
          </w:p>
          <w:p w:rsidR="007A08A1" w:rsidRPr="006C16BB" w:rsidRDefault="007A08A1" w:rsidP="00A10E5B">
            <w:pPr>
              <w:widowControl w:val="0"/>
              <w:snapToGrid w:val="0"/>
              <w:spacing w:after="0" w:line="240" w:lineRule="auto"/>
              <w:ind w:right="-108" w:hanging="85"/>
              <w:jc w:val="center"/>
              <w:rPr>
                <w:rFonts w:ascii="TimesET" w:eastAsia="Times New Roman" w:hAnsi="TimesET" w:cs="Times New Roman"/>
                <w:lang w:eastAsia="ru-RU"/>
              </w:rPr>
            </w:pPr>
          </w:p>
          <w:p w:rsidR="007A08A1" w:rsidRPr="006C16BB" w:rsidRDefault="007A08A1" w:rsidP="00A10E5B">
            <w:pPr>
              <w:widowControl w:val="0"/>
              <w:snapToGrid w:val="0"/>
              <w:spacing w:after="0" w:line="240" w:lineRule="auto"/>
              <w:ind w:right="-108" w:hanging="85"/>
              <w:jc w:val="center"/>
              <w:rPr>
                <w:rFonts w:ascii="TimesET" w:eastAsia="Times New Roman" w:hAnsi="TimesET" w:cs="Times New Roman"/>
                <w:lang w:eastAsia="ru-RU"/>
              </w:rPr>
            </w:pPr>
          </w:p>
          <w:p w:rsidR="007A08A1" w:rsidRPr="006C16BB" w:rsidRDefault="007A08A1" w:rsidP="00A10E5B">
            <w:pPr>
              <w:widowControl w:val="0"/>
              <w:snapToGrid w:val="0"/>
              <w:spacing w:after="0" w:line="240" w:lineRule="auto"/>
              <w:ind w:right="-108" w:hanging="85"/>
              <w:jc w:val="center"/>
              <w:rPr>
                <w:rFonts w:ascii="TimesET" w:eastAsia="Times New Roman" w:hAnsi="TimesET" w:cs="Times New Roman"/>
                <w:lang w:eastAsia="ru-RU"/>
              </w:rPr>
            </w:pPr>
            <w:r w:rsidRPr="006C16BB">
              <w:rPr>
                <w:rFonts w:ascii="TimesET" w:eastAsia="Times New Roman" w:hAnsi="TimesET" w:cs="Times New Roman"/>
                <w:lang w:eastAsia="ru-RU"/>
              </w:rPr>
              <w:t>103,9-106,3</w:t>
            </w:r>
          </w:p>
        </w:tc>
        <w:tc>
          <w:tcPr>
            <w:tcW w:w="1333"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widowControl w:val="0"/>
              <w:snapToGrid w:val="0"/>
              <w:spacing w:after="0" w:line="240" w:lineRule="auto"/>
              <w:ind w:left="-51" w:right="-108" w:firstLine="51"/>
              <w:jc w:val="both"/>
              <w:rPr>
                <w:rFonts w:ascii="TimesET" w:eastAsia="Times New Roman" w:hAnsi="TimesET" w:cs="Times New Roman"/>
                <w:lang w:eastAsia="ru-RU"/>
              </w:rPr>
            </w:pPr>
          </w:p>
          <w:p w:rsidR="007A08A1" w:rsidRPr="006C16BB" w:rsidRDefault="007A08A1" w:rsidP="00A10E5B">
            <w:pPr>
              <w:widowControl w:val="0"/>
              <w:snapToGrid w:val="0"/>
              <w:spacing w:after="0" w:line="240" w:lineRule="auto"/>
              <w:ind w:left="-51" w:right="-108" w:firstLine="51"/>
              <w:jc w:val="both"/>
              <w:rPr>
                <w:rFonts w:ascii="TimesET" w:eastAsia="Times New Roman" w:hAnsi="TimesET" w:cs="Times New Roman"/>
                <w:lang w:eastAsia="ru-RU"/>
              </w:rPr>
            </w:pPr>
          </w:p>
          <w:p w:rsidR="007A08A1" w:rsidRPr="006C16BB" w:rsidRDefault="007A08A1" w:rsidP="00A10E5B">
            <w:pPr>
              <w:widowControl w:val="0"/>
              <w:snapToGrid w:val="0"/>
              <w:spacing w:after="0" w:line="240" w:lineRule="auto"/>
              <w:ind w:left="-51" w:right="-108" w:firstLine="51"/>
              <w:jc w:val="both"/>
              <w:rPr>
                <w:rFonts w:ascii="TimesET" w:eastAsia="Times New Roman" w:hAnsi="TimesET" w:cs="Times New Roman"/>
                <w:lang w:eastAsia="ru-RU"/>
              </w:rPr>
            </w:pPr>
          </w:p>
          <w:p w:rsidR="007A08A1" w:rsidRPr="006C16BB" w:rsidRDefault="007A08A1" w:rsidP="00A10E5B">
            <w:pPr>
              <w:widowControl w:val="0"/>
              <w:snapToGrid w:val="0"/>
              <w:spacing w:after="0" w:line="240" w:lineRule="auto"/>
              <w:ind w:left="-51" w:right="-108" w:firstLine="51"/>
              <w:jc w:val="both"/>
              <w:rPr>
                <w:rFonts w:ascii="TimesET" w:eastAsia="Times New Roman" w:hAnsi="TimesET" w:cs="Times New Roman"/>
                <w:lang w:eastAsia="ru-RU"/>
              </w:rPr>
            </w:pPr>
            <w:r w:rsidRPr="006C16BB">
              <w:rPr>
                <w:rFonts w:ascii="TimesET" w:eastAsia="Times New Roman" w:hAnsi="TimesET" w:cs="Times New Roman"/>
                <w:lang w:eastAsia="ru-RU"/>
              </w:rPr>
              <w:t>104,2-106,7</w:t>
            </w:r>
          </w:p>
        </w:tc>
        <w:tc>
          <w:tcPr>
            <w:tcW w:w="1276"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widowControl w:val="0"/>
              <w:snapToGrid w:val="0"/>
              <w:spacing w:after="0" w:line="240" w:lineRule="auto"/>
              <w:ind w:left="-108" w:right="-108"/>
              <w:jc w:val="both"/>
              <w:rPr>
                <w:rFonts w:ascii="TimesET" w:eastAsia="Times New Roman" w:hAnsi="TimesET" w:cs="Times New Roman"/>
                <w:lang w:eastAsia="ru-RU"/>
              </w:rPr>
            </w:pPr>
          </w:p>
          <w:p w:rsidR="007A08A1" w:rsidRPr="006C16BB" w:rsidRDefault="007A08A1" w:rsidP="00A10E5B">
            <w:pPr>
              <w:widowControl w:val="0"/>
              <w:snapToGrid w:val="0"/>
              <w:spacing w:after="0" w:line="240" w:lineRule="auto"/>
              <w:ind w:left="-108" w:right="-108"/>
              <w:jc w:val="both"/>
              <w:rPr>
                <w:rFonts w:ascii="TimesET" w:eastAsia="Times New Roman" w:hAnsi="TimesET" w:cs="Times New Roman"/>
                <w:lang w:eastAsia="ru-RU"/>
              </w:rPr>
            </w:pPr>
          </w:p>
          <w:p w:rsidR="007A08A1" w:rsidRPr="006C16BB" w:rsidRDefault="007A08A1" w:rsidP="00A10E5B">
            <w:pPr>
              <w:widowControl w:val="0"/>
              <w:snapToGrid w:val="0"/>
              <w:spacing w:after="0" w:line="240" w:lineRule="auto"/>
              <w:ind w:left="-108" w:right="-108"/>
              <w:jc w:val="both"/>
              <w:rPr>
                <w:rFonts w:ascii="TimesET" w:eastAsia="Times New Roman" w:hAnsi="TimesET" w:cs="Times New Roman"/>
                <w:lang w:eastAsia="ru-RU"/>
              </w:rPr>
            </w:pPr>
          </w:p>
          <w:p w:rsidR="007A08A1" w:rsidRPr="006C16BB" w:rsidRDefault="007A08A1" w:rsidP="00A10E5B">
            <w:pPr>
              <w:widowControl w:val="0"/>
              <w:snapToGrid w:val="0"/>
              <w:spacing w:after="0" w:line="240" w:lineRule="auto"/>
              <w:ind w:left="-108" w:right="-108"/>
              <w:jc w:val="both"/>
              <w:rPr>
                <w:rFonts w:ascii="TimesET" w:eastAsia="Times New Roman" w:hAnsi="TimesET" w:cs="Times New Roman"/>
                <w:lang w:eastAsia="ru-RU"/>
              </w:rPr>
            </w:pPr>
            <w:r w:rsidRPr="006C16BB">
              <w:rPr>
                <w:rFonts w:ascii="TimesET" w:eastAsia="Times New Roman" w:hAnsi="TimesET" w:cs="Times New Roman"/>
                <w:lang w:eastAsia="ru-RU"/>
              </w:rPr>
              <w:t>104,9-107,0</w:t>
            </w:r>
          </w:p>
        </w:tc>
      </w:tr>
      <w:tr w:rsidR="007A08A1" w:rsidRPr="006C16BB" w:rsidTr="00A10E5B">
        <w:trPr>
          <w:trHeight w:val="1210"/>
        </w:trPr>
        <w:tc>
          <w:tcPr>
            <w:tcW w:w="2410"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snapToGrid w:val="0"/>
              <w:spacing w:after="0" w:line="240" w:lineRule="auto"/>
              <w:ind w:right="28" w:firstLine="176"/>
              <w:jc w:val="both"/>
              <w:rPr>
                <w:rFonts w:ascii="TimesET" w:eastAsia="Times New Roman" w:hAnsi="TimesET" w:cs="Times New Roman"/>
                <w:lang w:eastAsia="ru-RU"/>
              </w:rPr>
            </w:pPr>
            <w:r w:rsidRPr="006C16BB">
              <w:rPr>
                <w:rFonts w:ascii="TimesET" w:eastAsia="Times New Roman" w:hAnsi="TimesET" w:cs="Times New Roman"/>
                <w:lang w:eastAsia="ru-RU"/>
              </w:rPr>
              <w:t>Темп роста производства продукции сельского хозяйства во всех категориях хозяйств к предыдущему году</w:t>
            </w:r>
          </w:p>
        </w:tc>
        <w:tc>
          <w:tcPr>
            <w:tcW w:w="993"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autoSpaceDE w:val="0"/>
              <w:autoSpaceDN w:val="0"/>
              <w:spacing w:after="0" w:line="240" w:lineRule="auto"/>
              <w:jc w:val="center"/>
              <w:rPr>
                <w:rFonts w:ascii="TimesET" w:eastAsia="Times New Roman" w:hAnsi="TimesET" w:cs="Times New Roman"/>
                <w:lang w:eastAsia="ru-RU"/>
              </w:rPr>
            </w:pPr>
            <w:r w:rsidRPr="006C16BB">
              <w:rPr>
                <w:rFonts w:ascii="TimesET" w:eastAsia="Times New Roman" w:hAnsi="TimesET"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autoSpaceDE w:val="0"/>
              <w:autoSpaceDN w:val="0"/>
              <w:spacing w:after="0" w:line="240" w:lineRule="auto"/>
              <w:jc w:val="center"/>
              <w:rPr>
                <w:rFonts w:ascii="TimesET" w:eastAsia="Times New Roman" w:hAnsi="TimesET" w:cs="Times New Roman"/>
                <w:lang w:eastAsia="ru-RU"/>
              </w:rPr>
            </w:pPr>
          </w:p>
          <w:p w:rsidR="007A08A1" w:rsidRPr="006C16BB" w:rsidRDefault="007A08A1" w:rsidP="00A10E5B">
            <w:pPr>
              <w:autoSpaceDE w:val="0"/>
              <w:autoSpaceDN w:val="0"/>
              <w:spacing w:after="0" w:line="240" w:lineRule="auto"/>
              <w:jc w:val="center"/>
              <w:rPr>
                <w:rFonts w:ascii="TimesET" w:eastAsia="Times New Roman" w:hAnsi="TimesET" w:cs="Times New Roman"/>
                <w:lang w:eastAsia="ru-RU"/>
              </w:rPr>
            </w:pPr>
          </w:p>
          <w:p w:rsidR="007A08A1" w:rsidRPr="006C16BB" w:rsidRDefault="007A08A1" w:rsidP="00A10E5B">
            <w:pPr>
              <w:autoSpaceDE w:val="0"/>
              <w:autoSpaceDN w:val="0"/>
              <w:spacing w:after="0" w:line="240" w:lineRule="auto"/>
              <w:jc w:val="center"/>
              <w:rPr>
                <w:rFonts w:ascii="TimesET" w:eastAsia="Times New Roman" w:hAnsi="TimesET" w:cs="Times New Roman"/>
                <w:lang w:eastAsia="ru-RU"/>
              </w:rPr>
            </w:pPr>
          </w:p>
          <w:p w:rsidR="007A08A1" w:rsidRPr="006C16BB" w:rsidRDefault="007A08A1" w:rsidP="00A10E5B">
            <w:pPr>
              <w:autoSpaceDE w:val="0"/>
              <w:autoSpaceDN w:val="0"/>
              <w:spacing w:after="0" w:line="240" w:lineRule="auto"/>
              <w:jc w:val="center"/>
              <w:rPr>
                <w:rFonts w:ascii="TimesET" w:eastAsia="Times New Roman" w:hAnsi="TimesET" w:cs="Times New Roman"/>
                <w:lang w:eastAsia="ru-RU"/>
              </w:rPr>
            </w:pPr>
          </w:p>
          <w:p w:rsidR="007A08A1" w:rsidRPr="006C16BB" w:rsidRDefault="007A08A1" w:rsidP="00A10E5B">
            <w:pPr>
              <w:autoSpaceDE w:val="0"/>
              <w:autoSpaceDN w:val="0"/>
              <w:spacing w:after="0" w:line="240" w:lineRule="auto"/>
              <w:jc w:val="center"/>
              <w:rPr>
                <w:rFonts w:ascii="TimesET" w:eastAsia="Times New Roman" w:hAnsi="TimesET" w:cs="Times New Roman"/>
                <w:lang w:eastAsia="ru-RU"/>
              </w:rPr>
            </w:pPr>
            <w:r w:rsidRPr="006C16BB">
              <w:rPr>
                <w:rFonts w:ascii="TimesET" w:eastAsia="Times New Roman" w:hAnsi="TimesET" w:cs="Times New Roman"/>
                <w:lang w:eastAsia="ru-RU"/>
              </w:rPr>
              <w:t>101,0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snapToGrid w:val="0"/>
              <w:spacing w:after="0" w:line="240" w:lineRule="auto"/>
              <w:ind w:firstLine="34"/>
              <w:jc w:val="center"/>
              <w:rPr>
                <w:rFonts w:ascii="TimesET" w:eastAsia="Times New Roman" w:hAnsi="TimesET" w:cs="Times New Roman"/>
                <w:lang w:eastAsia="ru-RU"/>
              </w:rPr>
            </w:pPr>
            <w:r w:rsidRPr="006C16BB">
              <w:rPr>
                <w:rFonts w:ascii="TimesET" w:eastAsia="Times New Roman" w:hAnsi="TimesET" w:cs="Times New Roman"/>
                <w:lang w:eastAsia="ru-RU"/>
              </w:rPr>
              <w:t>101,2</w:t>
            </w:r>
          </w:p>
        </w:tc>
        <w:tc>
          <w:tcPr>
            <w:tcW w:w="1360"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snapToGrid w:val="0"/>
              <w:spacing w:after="0" w:line="240" w:lineRule="auto"/>
              <w:ind w:right="-108" w:hanging="85"/>
              <w:jc w:val="both"/>
              <w:rPr>
                <w:rFonts w:ascii="TimesET" w:eastAsia="Times New Roman" w:hAnsi="TimesET" w:cs="Times New Roman"/>
                <w:lang w:eastAsia="ru-RU"/>
              </w:rPr>
            </w:pPr>
            <w:r w:rsidRPr="006C16BB">
              <w:rPr>
                <w:rFonts w:ascii="TimesET" w:eastAsia="Times New Roman" w:hAnsi="TimesET" w:cs="Times New Roman"/>
                <w:lang w:eastAsia="ru-RU"/>
              </w:rPr>
              <w:t>100,2-104,5</w:t>
            </w:r>
          </w:p>
        </w:tc>
        <w:tc>
          <w:tcPr>
            <w:tcW w:w="1333"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snapToGrid w:val="0"/>
              <w:spacing w:after="0" w:line="240" w:lineRule="auto"/>
              <w:ind w:left="-51" w:right="-58" w:hanging="51"/>
              <w:jc w:val="both"/>
              <w:rPr>
                <w:rFonts w:ascii="TimesET" w:eastAsia="Times New Roman" w:hAnsi="TimesET" w:cs="Times New Roman"/>
                <w:lang w:eastAsia="ru-RU"/>
              </w:rPr>
            </w:pPr>
            <w:r w:rsidRPr="006C16BB">
              <w:rPr>
                <w:rFonts w:ascii="TimesET" w:eastAsia="Times New Roman" w:hAnsi="TimesET" w:cs="Times New Roman"/>
                <w:lang w:eastAsia="ru-RU"/>
              </w:rPr>
              <w:t>100,5-104,8</w:t>
            </w:r>
          </w:p>
        </w:tc>
        <w:tc>
          <w:tcPr>
            <w:tcW w:w="1276"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snapToGrid w:val="0"/>
              <w:spacing w:after="0" w:line="240" w:lineRule="auto"/>
              <w:ind w:left="-108" w:right="-108"/>
              <w:jc w:val="both"/>
              <w:rPr>
                <w:rFonts w:ascii="TimesET" w:eastAsia="Times New Roman" w:hAnsi="TimesET" w:cs="Times New Roman"/>
                <w:lang w:eastAsia="ru-RU"/>
              </w:rPr>
            </w:pPr>
            <w:r w:rsidRPr="006C16BB">
              <w:rPr>
                <w:rFonts w:ascii="TimesET" w:eastAsia="Times New Roman" w:hAnsi="TimesET" w:cs="Times New Roman"/>
                <w:lang w:eastAsia="ru-RU"/>
              </w:rPr>
              <w:t>101,0-105,0</w:t>
            </w:r>
          </w:p>
        </w:tc>
      </w:tr>
      <w:tr w:rsidR="007A08A1" w:rsidRPr="006C16BB" w:rsidTr="00A10E5B">
        <w:trPr>
          <w:trHeight w:val="712"/>
        </w:trPr>
        <w:tc>
          <w:tcPr>
            <w:tcW w:w="2410"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snapToGrid w:val="0"/>
              <w:spacing w:after="0" w:line="240" w:lineRule="auto"/>
              <w:ind w:right="28" w:firstLine="176"/>
              <w:jc w:val="both"/>
              <w:rPr>
                <w:rFonts w:ascii="TimesET" w:eastAsia="Times New Roman" w:hAnsi="TimesET" w:cs="Times New Roman"/>
                <w:lang w:eastAsia="ru-RU"/>
              </w:rPr>
            </w:pPr>
            <w:r w:rsidRPr="006C16BB">
              <w:rPr>
                <w:rFonts w:ascii="TimesET" w:eastAsia="Times New Roman" w:hAnsi="TimesET" w:cs="Times New Roman"/>
                <w:lang w:eastAsia="ru-RU"/>
              </w:rPr>
              <w:t>Темп роста инвестиций в основной капитал по всем источникам финансирования к преды</w:t>
            </w:r>
            <w:r w:rsidRPr="006C16BB">
              <w:rPr>
                <w:rFonts w:ascii="TimesET" w:eastAsia="Times New Roman" w:hAnsi="TimesET" w:cs="Times New Roman"/>
                <w:lang w:eastAsia="ru-RU"/>
              </w:rPr>
              <w:softHyphen/>
              <w:t>дущему году</w:t>
            </w:r>
          </w:p>
        </w:tc>
        <w:tc>
          <w:tcPr>
            <w:tcW w:w="993"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autoSpaceDE w:val="0"/>
              <w:autoSpaceDN w:val="0"/>
              <w:spacing w:after="0" w:line="240" w:lineRule="auto"/>
              <w:jc w:val="center"/>
              <w:rPr>
                <w:rFonts w:ascii="TimesET" w:eastAsia="Times New Roman" w:hAnsi="TimesET" w:cs="Times New Roman"/>
                <w:lang w:eastAsia="ru-RU"/>
              </w:rPr>
            </w:pPr>
            <w:r w:rsidRPr="006C16BB">
              <w:rPr>
                <w:rFonts w:ascii="TimesET" w:eastAsia="Times New Roman" w:hAnsi="TimesET"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A08A1" w:rsidRPr="006C16BB" w:rsidRDefault="007A08A1" w:rsidP="00A10E5B">
            <w:pPr>
              <w:autoSpaceDE w:val="0"/>
              <w:autoSpaceDN w:val="0"/>
              <w:spacing w:after="0" w:line="240" w:lineRule="auto"/>
              <w:jc w:val="center"/>
              <w:rPr>
                <w:rFonts w:ascii="TimesET" w:eastAsia="Times New Roman" w:hAnsi="TimesET" w:cs="Times New Roman"/>
                <w:lang w:eastAsia="ru-RU"/>
              </w:rPr>
            </w:pPr>
          </w:p>
          <w:p w:rsidR="007A08A1" w:rsidRPr="006C16BB" w:rsidRDefault="007A08A1" w:rsidP="00A10E5B">
            <w:pPr>
              <w:autoSpaceDE w:val="0"/>
              <w:autoSpaceDN w:val="0"/>
              <w:spacing w:after="0" w:line="240" w:lineRule="auto"/>
              <w:jc w:val="center"/>
              <w:rPr>
                <w:rFonts w:ascii="TimesET" w:eastAsia="Times New Roman" w:hAnsi="TimesET" w:cs="Times New Roman"/>
                <w:lang w:eastAsia="ru-RU"/>
              </w:rPr>
            </w:pPr>
          </w:p>
          <w:p w:rsidR="007A08A1" w:rsidRPr="006C16BB" w:rsidRDefault="007A08A1" w:rsidP="00A10E5B">
            <w:pPr>
              <w:autoSpaceDE w:val="0"/>
              <w:autoSpaceDN w:val="0"/>
              <w:spacing w:after="0" w:line="240" w:lineRule="auto"/>
              <w:jc w:val="center"/>
              <w:rPr>
                <w:rFonts w:ascii="TimesET" w:eastAsia="Times New Roman" w:hAnsi="TimesET" w:cs="Times New Roman"/>
                <w:lang w:eastAsia="ru-RU"/>
              </w:rPr>
            </w:pPr>
            <w:r w:rsidRPr="006C16BB">
              <w:rPr>
                <w:rFonts w:ascii="TimesET" w:eastAsia="Times New Roman" w:hAnsi="TimesET" w:cs="Times New Roman"/>
                <w:lang w:eastAsia="ru-RU"/>
              </w:rPr>
              <w:t>101,4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08A1" w:rsidRPr="006C16BB" w:rsidRDefault="007A08A1" w:rsidP="00A10E5B">
            <w:pPr>
              <w:snapToGrid w:val="0"/>
              <w:spacing w:after="0" w:line="240" w:lineRule="auto"/>
              <w:ind w:firstLine="34"/>
              <w:jc w:val="center"/>
              <w:rPr>
                <w:rFonts w:ascii="TimesET" w:eastAsia="Times New Roman" w:hAnsi="TimesET" w:cs="Times New Roman"/>
                <w:lang w:eastAsia="ru-RU"/>
              </w:rPr>
            </w:pPr>
            <w:r w:rsidRPr="006C16BB">
              <w:rPr>
                <w:rFonts w:ascii="TimesET" w:eastAsia="Times New Roman" w:hAnsi="TimesET" w:cs="Times New Roman"/>
                <w:lang w:eastAsia="ru-RU"/>
              </w:rPr>
              <w:t>100,1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08A1" w:rsidRPr="006C16BB" w:rsidRDefault="007A08A1" w:rsidP="00A10E5B">
            <w:pPr>
              <w:snapToGrid w:val="0"/>
              <w:spacing w:after="0" w:line="240" w:lineRule="auto"/>
              <w:ind w:left="-85" w:right="-108"/>
              <w:jc w:val="both"/>
              <w:rPr>
                <w:rFonts w:ascii="TimesET" w:eastAsia="Times New Roman" w:hAnsi="TimesET" w:cs="Times New Roman"/>
                <w:lang w:eastAsia="ru-RU"/>
              </w:rPr>
            </w:pPr>
            <w:r w:rsidRPr="006C16BB">
              <w:rPr>
                <w:rFonts w:ascii="TimesET" w:eastAsia="Times New Roman" w:hAnsi="TimesET" w:cs="Times New Roman"/>
                <w:lang w:eastAsia="ru-RU"/>
              </w:rPr>
              <w:t>100,1-102,4</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08A1" w:rsidRPr="006C16BB" w:rsidRDefault="007A08A1" w:rsidP="00A10E5B">
            <w:pPr>
              <w:snapToGrid w:val="0"/>
              <w:spacing w:after="0" w:line="240" w:lineRule="auto"/>
              <w:ind w:left="-51" w:right="-58" w:hanging="51"/>
              <w:jc w:val="both"/>
              <w:rPr>
                <w:rFonts w:ascii="TimesET" w:eastAsia="Times New Roman" w:hAnsi="TimesET" w:cs="Times New Roman"/>
                <w:lang w:eastAsia="ru-RU"/>
              </w:rPr>
            </w:pPr>
            <w:r w:rsidRPr="006C16BB">
              <w:rPr>
                <w:rFonts w:ascii="TimesET" w:eastAsia="Times New Roman" w:hAnsi="TimesET" w:cs="Times New Roman"/>
                <w:lang w:eastAsia="ru-RU"/>
              </w:rPr>
              <w:t>101,1-102,5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08A1" w:rsidRPr="006C16BB" w:rsidRDefault="007A08A1" w:rsidP="00A10E5B">
            <w:pPr>
              <w:snapToGrid w:val="0"/>
              <w:spacing w:after="0" w:line="240" w:lineRule="auto"/>
              <w:ind w:left="-108" w:right="-108"/>
              <w:jc w:val="both"/>
              <w:rPr>
                <w:rFonts w:ascii="TimesET" w:eastAsia="Times New Roman" w:hAnsi="TimesET" w:cs="Times New Roman"/>
                <w:lang w:eastAsia="ru-RU"/>
              </w:rPr>
            </w:pPr>
            <w:r w:rsidRPr="006C16BB">
              <w:rPr>
                <w:rFonts w:ascii="TimesET" w:eastAsia="Times New Roman" w:hAnsi="TimesET" w:cs="Times New Roman"/>
                <w:lang w:eastAsia="ru-RU"/>
              </w:rPr>
              <w:t>105,2-106,0</w:t>
            </w:r>
          </w:p>
        </w:tc>
      </w:tr>
      <w:tr w:rsidR="007A08A1" w:rsidRPr="006C16BB" w:rsidTr="00A10E5B">
        <w:trPr>
          <w:trHeight w:val="444"/>
        </w:trPr>
        <w:tc>
          <w:tcPr>
            <w:tcW w:w="2410" w:type="dxa"/>
            <w:tcBorders>
              <w:top w:val="single" w:sz="4" w:space="0" w:color="auto"/>
              <w:left w:val="single" w:sz="4" w:space="0" w:color="auto"/>
              <w:bottom w:val="single" w:sz="4" w:space="0" w:color="auto"/>
              <w:right w:val="single" w:sz="4" w:space="0" w:color="auto"/>
            </w:tcBorders>
            <w:hideMark/>
          </w:tcPr>
          <w:p w:rsidR="007A08A1" w:rsidRPr="006C16BB" w:rsidRDefault="007A08A1" w:rsidP="00A10E5B">
            <w:pPr>
              <w:snapToGrid w:val="0"/>
              <w:spacing w:after="0" w:line="240" w:lineRule="auto"/>
              <w:ind w:right="28" w:firstLine="176"/>
              <w:jc w:val="both"/>
              <w:rPr>
                <w:rFonts w:ascii="TimesET" w:eastAsia="Times New Roman" w:hAnsi="TimesET" w:cs="Times New Roman"/>
                <w:lang w:eastAsia="ru-RU"/>
              </w:rPr>
            </w:pPr>
            <w:r w:rsidRPr="006C16BB">
              <w:rPr>
                <w:rFonts w:ascii="TimesET" w:eastAsia="Times New Roman" w:hAnsi="TimesET" w:cs="Times New Roman"/>
                <w:lang w:eastAsia="ru-RU"/>
              </w:rPr>
              <w:t>Фонд заработной платы</w:t>
            </w:r>
          </w:p>
        </w:tc>
        <w:tc>
          <w:tcPr>
            <w:tcW w:w="993"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snapToGrid w:val="0"/>
              <w:spacing w:after="0" w:line="240" w:lineRule="auto"/>
              <w:ind w:firstLine="37"/>
              <w:jc w:val="center"/>
              <w:rPr>
                <w:rFonts w:ascii="TimesET" w:eastAsia="Times New Roman" w:hAnsi="TimesET" w:cs="Times New Roman"/>
                <w:lang w:eastAsia="ru-RU"/>
              </w:rPr>
            </w:pPr>
            <w:r w:rsidRPr="006C16BB">
              <w:rPr>
                <w:rFonts w:ascii="TimesET" w:eastAsia="Times New Roman" w:hAnsi="TimesET" w:cs="Times New Roman"/>
                <w:lang w:eastAsia="ru-RU"/>
              </w:rPr>
              <w:t>млн. 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A08A1" w:rsidRPr="006C16BB" w:rsidRDefault="007A08A1" w:rsidP="00A10E5B">
            <w:pPr>
              <w:snapToGrid w:val="0"/>
              <w:spacing w:after="0" w:line="240" w:lineRule="auto"/>
              <w:ind w:firstLine="36"/>
              <w:jc w:val="center"/>
              <w:rPr>
                <w:rFonts w:ascii="TimesET" w:eastAsia="Times New Roman" w:hAnsi="TimesET" w:cs="Times New Roman"/>
                <w:lang w:eastAsia="ru-RU"/>
              </w:rPr>
            </w:pPr>
          </w:p>
          <w:p w:rsidR="007A08A1" w:rsidRPr="006C16BB" w:rsidRDefault="007A08A1" w:rsidP="00A10E5B">
            <w:pPr>
              <w:autoSpaceDE w:val="0"/>
              <w:autoSpaceDN w:val="0"/>
              <w:spacing w:after="0" w:line="240" w:lineRule="auto"/>
              <w:ind w:firstLine="36"/>
              <w:jc w:val="center"/>
              <w:rPr>
                <w:rFonts w:ascii="TimesET" w:eastAsia="Times New Roman" w:hAnsi="TimesET" w:cs="Times New Roman"/>
                <w:lang w:eastAsia="ru-RU"/>
              </w:rPr>
            </w:pPr>
            <w:r w:rsidRPr="006C16BB">
              <w:rPr>
                <w:rFonts w:ascii="TimesET" w:eastAsia="Times New Roman" w:hAnsi="TimesET" w:cs="Times New Roman"/>
                <w:lang w:eastAsia="ru-RU"/>
              </w:rPr>
              <w:t>92219,7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08A1" w:rsidRPr="006C16BB" w:rsidRDefault="007A08A1" w:rsidP="00A10E5B">
            <w:pPr>
              <w:snapToGrid w:val="0"/>
              <w:spacing w:after="0" w:line="240" w:lineRule="auto"/>
              <w:ind w:firstLine="37"/>
              <w:jc w:val="center"/>
              <w:rPr>
                <w:rFonts w:ascii="TimesET" w:eastAsia="Times New Roman" w:hAnsi="TimesET" w:cs="Times New Roman"/>
                <w:lang w:eastAsia="ru-RU"/>
              </w:rPr>
            </w:pPr>
            <w:r w:rsidRPr="006C16BB">
              <w:rPr>
                <w:rFonts w:ascii="TimesET" w:eastAsia="Times New Roman" w:hAnsi="TimesET" w:cs="Times New Roman"/>
                <w:lang w:eastAsia="ru-RU"/>
              </w:rPr>
              <w:t>100727,8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08A1" w:rsidRPr="006C16BB" w:rsidRDefault="007A08A1" w:rsidP="00A10E5B">
            <w:pPr>
              <w:snapToGrid w:val="0"/>
              <w:spacing w:after="0" w:line="240" w:lineRule="auto"/>
              <w:ind w:firstLine="36"/>
              <w:jc w:val="center"/>
              <w:rPr>
                <w:rFonts w:ascii="TimesET" w:eastAsia="Times New Roman" w:hAnsi="TimesET" w:cs="Times New Roman"/>
                <w:lang w:eastAsia="ru-RU"/>
              </w:rPr>
            </w:pPr>
            <w:r w:rsidRPr="006C16BB">
              <w:rPr>
                <w:rFonts w:ascii="TimesET" w:eastAsia="Times New Roman" w:hAnsi="TimesET" w:cs="Times New Roman"/>
                <w:lang w:eastAsia="ru-RU"/>
              </w:rPr>
              <w:t>105133,5 -108862,0</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08A1" w:rsidRPr="006C16BB" w:rsidRDefault="007A08A1" w:rsidP="00A10E5B">
            <w:pPr>
              <w:snapToGrid w:val="0"/>
              <w:spacing w:after="0" w:line="240" w:lineRule="auto"/>
              <w:ind w:right="-108" w:firstLine="34"/>
              <w:jc w:val="center"/>
              <w:rPr>
                <w:rFonts w:ascii="TimesET" w:eastAsia="Times New Roman" w:hAnsi="TimesET" w:cs="Times New Roman"/>
                <w:lang w:eastAsia="ru-RU"/>
              </w:rPr>
            </w:pPr>
            <w:r w:rsidRPr="006C16BB">
              <w:rPr>
                <w:rFonts w:ascii="TimesET" w:eastAsia="Times New Roman" w:hAnsi="TimesET" w:cs="Times New Roman"/>
                <w:lang w:eastAsia="ru-RU"/>
              </w:rPr>
              <w:t>110498,0 -117764,5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08A1" w:rsidRPr="006C16BB" w:rsidRDefault="007A08A1" w:rsidP="00A10E5B">
            <w:pPr>
              <w:snapToGrid w:val="0"/>
              <w:spacing w:after="0" w:line="240" w:lineRule="auto"/>
              <w:ind w:right="-108" w:firstLine="34"/>
              <w:jc w:val="center"/>
              <w:rPr>
                <w:rFonts w:ascii="TimesET" w:eastAsia="Times New Roman" w:hAnsi="TimesET" w:cs="Times New Roman"/>
                <w:lang w:eastAsia="ru-RU"/>
              </w:rPr>
            </w:pPr>
            <w:r w:rsidRPr="006C16BB">
              <w:rPr>
                <w:rFonts w:ascii="TimesET" w:eastAsia="Times New Roman" w:hAnsi="TimesET" w:cs="Times New Roman"/>
                <w:lang w:eastAsia="ru-RU"/>
              </w:rPr>
              <w:t>116432,1 -127617,3</w:t>
            </w:r>
          </w:p>
        </w:tc>
      </w:tr>
      <w:tr w:rsidR="007A08A1" w:rsidRPr="006C16BB" w:rsidTr="00A10E5B">
        <w:trPr>
          <w:trHeight w:val="633"/>
        </w:trPr>
        <w:tc>
          <w:tcPr>
            <w:tcW w:w="2410"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snapToGrid w:val="0"/>
              <w:spacing w:after="0" w:line="240" w:lineRule="auto"/>
              <w:ind w:right="28" w:firstLine="176"/>
              <w:jc w:val="both"/>
              <w:rPr>
                <w:rFonts w:ascii="TimesET" w:eastAsia="Times New Roman" w:hAnsi="TimesET" w:cs="Times New Roman"/>
                <w:lang w:eastAsia="ru-RU"/>
              </w:rPr>
            </w:pPr>
            <w:r w:rsidRPr="006C16BB">
              <w:rPr>
                <w:rFonts w:ascii="TimesET" w:eastAsia="Times New Roman" w:hAnsi="TimesET" w:cs="Times New Roman"/>
                <w:lang w:eastAsia="ru-RU"/>
              </w:rPr>
              <w:t>Темп роста фонда заработной платы к предыдущему году</w:t>
            </w:r>
          </w:p>
        </w:tc>
        <w:tc>
          <w:tcPr>
            <w:tcW w:w="993"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autoSpaceDE w:val="0"/>
              <w:autoSpaceDN w:val="0"/>
              <w:spacing w:after="0" w:line="240" w:lineRule="auto"/>
              <w:jc w:val="center"/>
              <w:rPr>
                <w:rFonts w:ascii="TimesET" w:eastAsia="Times New Roman" w:hAnsi="TimesET" w:cs="Times New Roman"/>
                <w:lang w:eastAsia="ru-RU"/>
              </w:rPr>
            </w:pPr>
            <w:r w:rsidRPr="006C16BB">
              <w:rPr>
                <w:rFonts w:ascii="TimesET" w:eastAsia="Times New Roman" w:hAnsi="TimesET"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napToGrid w:val="0"/>
              <w:spacing w:after="0" w:line="240" w:lineRule="auto"/>
              <w:ind w:firstLine="36"/>
              <w:jc w:val="center"/>
              <w:rPr>
                <w:rFonts w:ascii="TimesET" w:eastAsia="Times New Roman" w:hAnsi="TimesET" w:cs="Times New Roman"/>
                <w:lang w:eastAsia="ru-RU"/>
              </w:rPr>
            </w:pPr>
          </w:p>
          <w:p w:rsidR="007A08A1" w:rsidRPr="006C16BB" w:rsidRDefault="007A08A1" w:rsidP="00A10E5B">
            <w:pPr>
              <w:autoSpaceDE w:val="0"/>
              <w:autoSpaceDN w:val="0"/>
              <w:spacing w:after="0" w:line="240" w:lineRule="auto"/>
              <w:ind w:firstLine="36"/>
              <w:jc w:val="center"/>
              <w:rPr>
                <w:rFonts w:ascii="TimesET" w:eastAsia="Times New Roman" w:hAnsi="TimesET" w:cs="Times New Roman"/>
                <w:lang w:eastAsia="ru-RU"/>
              </w:rPr>
            </w:pPr>
          </w:p>
          <w:p w:rsidR="007A08A1" w:rsidRPr="006C16BB" w:rsidRDefault="007A08A1" w:rsidP="00A10E5B">
            <w:pPr>
              <w:autoSpaceDE w:val="0"/>
              <w:autoSpaceDN w:val="0"/>
              <w:spacing w:after="0" w:line="240" w:lineRule="auto"/>
              <w:ind w:firstLine="36"/>
              <w:jc w:val="center"/>
              <w:rPr>
                <w:rFonts w:ascii="TimesET" w:eastAsia="Times New Roman" w:hAnsi="TimesET" w:cs="Times New Roman"/>
                <w:lang w:eastAsia="ru-RU"/>
              </w:rPr>
            </w:pPr>
            <w:r w:rsidRPr="006C16BB">
              <w:rPr>
                <w:rFonts w:ascii="TimesET" w:eastAsia="Times New Roman" w:hAnsi="TimesET" w:cs="Times New Roman"/>
                <w:lang w:eastAsia="ru-RU"/>
              </w:rPr>
              <w:t>104,3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snapToGrid w:val="0"/>
              <w:spacing w:after="0" w:line="240" w:lineRule="auto"/>
              <w:ind w:firstLine="37"/>
              <w:jc w:val="center"/>
              <w:rPr>
                <w:rFonts w:ascii="TimesET" w:eastAsia="Times New Roman" w:hAnsi="TimesET" w:cs="Times New Roman"/>
                <w:lang w:eastAsia="ru-RU"/>
              </w:rPr>
            </w:pPr>
            <w:r w:rsidRPr="006C16BB">
              <w:rPr>
                <w:rFonts w:ascii="TimesET" w:eastAsia="Times New Roman" w:hAnsi="TimesET" w:cs="Times New Roman"/>
                <w:lang w:eastAsia="ru-RU"/>
              </w:rPr>
              <w:t>109,2</w:t>
            </w:r>
          </w:p>
        </w:tc>
        <w:tc>
          <w:tcPr>
            <w:tcW w:w="1360"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snapToGrid w:val="0"/>
              <w:spacing w:after="0" w:line="240" w:lineRule="auto"/>
              <w:ind w:right="-165" w:hanging="85"/>
              <w:jc w:val="both"/>
              <w:rPr>
                <w:rFonts w:ascii="TimesET" w:eastAsia="Times New Roman" w:hAnsi="TimesET" w:cs="Times New Roman"/>
                <w:lang w:eastAsia="ru-RU"/>
              </w:rPr>
            </w:pPr>
            <w:r w:rsidRPr="006C16BB">
              <w:rPr>
                <w:rFonts w:ascii="TimesET" w:eastAsia="Times New Roman" w:hAnsi="TimesET" w:cs="Times New Roman"/>
                <w:lang w:eastAsia="ru-RU"/>
              </w:rPr>
              <w:t>104,4-108,1</w:t>
            </w:r>
          </w:p>
        </w:tc>
        <w:tc>
          <w:tcPr>
            <w:tcW w:w="1333"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snapToGrid w:val="0"/>
              <w:spacing w:after="0" w:line="240" w:lineRule="auto"/>
              <w:ind w:left="-51" w:right="-58"/>
              <w:jc w:val="both"/>
              <w:rPr>
                <w:rFonts w:ascii="TimesET" w:eastAsia="Times New Roman" w:hAnsi="TimesET" w:cs="Times New Roman"/>
                <w:lang w:eastAsia="ru-RU"/>
              </w:rPr>
            </w:pPr>
            <w:r w:rsidRPr="006C16BB">
              <w:rPr>
                <w:rFonts w:ascii="TimesET" w:eastAsia="Times New Roman" w:hAnsi="TimesET" w:cs="Times New Roman"/>
                <w:lang w:eastAsia="ru-RU"/>
              </w:rPr>
              <w:t>105,1-108,2</w:t>
            </w:r>
          </w:p>
        </w:tc>
        <w:tc>
          <w:tcPr>
            <w:tcW w:w="1276"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snapToGrid w:val="0"/>
              <w:spacing w:after="0" w:line="240" w:lineRule="auto"/>
              <w:ind w:right="-108" w:hanging="108"/>
              <w:jc w:val="both"/>
              <w:rPr>
                <w:rFonts w:ascii="TimesET" w:eastAsia="Times New Roman" w:hAnsi="TimesET" w:cs="Times New Roman"/>
                <w:lang w:eastAsia="ru-RU"/>
              </w:rPr>
            </w:pPr>
            <w:r w:rsidRPr="006C16BB">
              <w:rPr>
                <w:rFonts w:ascii="TimesET" w:eastAsia="Times New Roman" w:hAnsi="TimesET" w:cs="Times New Roman"/>
                <w:lang w:eastAsia="ru-RU"/>
              </w:rPr>
              <w:t>105,4-108,4</w:t>
            </w:r>
          </w:p>
        </w:tc>
      </w:tr>
      <w:tr w:rsidR="007A08A1" w:rsidRPr="006C16BB" w:rsidTr="00A10E5B">
        <w:trPr>
          <w:trHeight w:val="556"/>
        </w:trPr>
        <w:tc>
          <w:tcPr>
            <w:tcW w:w="2410" w:type="dxa"/>
            <w:tcBorders>
              <w:top w:val="single" w:sz="4" w:space="0" w:color="auto"/>
              <w:left w:val="single" w:sz="4" w:space="0" w:color="auto"/>
              <w:bottom w:val="single" w:sz="4" w:space="0" w:color="auto"/>
              <w:right w:val="single" w:sz="4" w:space="0" w:color="auto"/>
            </w:tcBorders>
            <w:vAlign w:val="bottom"/>
            <w:hideMark/>
          </w:tcPr>
          <w:p w:rsidR="007A08A1" w:rsidRPr="006C16BB" w:rsidRDefault="007A08A1" w:rsidP="00A10E5B">
            <w:pPr>
              <w:snapToGrid w:val="0"/>
              <w:spacing w:after="0" w:line="240" w:lineRule="auto"/>
              <w:ind w:right="28" w:firstLine="176"/>
              <w:jc w:val="both"/>
              <w:rPr>
                <w:rFonts w:ascii="TimesET" w:eastAsia="Times New Roman" w:hAnsi="TimesET" w:cs="Times New Roman"/>
                <w:lang w:eastAsia="ru-RU"/>
              </w:rPr>
            </w:pPr>
            <w:r w:rsidRPr="006C16BB">
              <w:rPr>
                <w:rFonts w:ascii="TimesET" w:eastAsia="Times New Roman" w:hAnsi="TimesET" w:cs="Times New Roman"/>
                <w:lang w:eastAsia="ru-RU"/>
              </w:rPr>
              <w:t xml:space="preserve">Индекс потребительских цен: </w:t>
            </w:r>
          </w:p>
        </w:tc>
        <w:tc>
          <w:tcPr>
            <w:tcW w:w="993"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autoSpaceDE w:val="0"/>
              <w:autoSpaceDN w:val="0"/>
              <w:spacing w:after="0" w:line="240" w:lineRule="auto"/>
              <w:jc w:val="center"/>
              <w:rPr>
                <w:rFonts w:ascii="TimesET" w:eastAsia="Times New Roman" w:hAnsi="TimesET" w:cs="Times New Roman"/>
                <w:i/>
                <w:iCs/>
                <w:lang w:val="en-US"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autoSpaceDE w:val="0"/>
              <w:autoSpaceDN w:val="0"/>
              <w:spacing w:after="0" w:line="240" w:lineRule="auto"/>
              <w:ind w:firstLine="36"/>
              <w:jc w:val="center"/>
              <w:rPr>
                <w:rFonts w:ascii="TimesET" w:eastAsia="Times New Roman" w:hAnsi="TimesET"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tabs>
                <w:tab w:val="left" w:pos="-108"/>
                <w:tab w:val="left" w:pos="34"/>
              </w:tabs>
              <w:snapToGrid w:val="0"/>
              <w:spacing w:after="0" w:line="240" w:lineRule="auto"/>
              <w:ind w:firstLine="37"/>
              <w:jc w:val="center"/>
              <w:rPr>
                <w:rFonts w:ascii="TimesET" w:eastAsia="Times New Roman" w:hAnsi="TimesET" w:cs="Times New Roman"/>
                <w:lang w:eastAsia="ru-RU"/>
              </w:rPr>
            </w:pPr>
          </w:p>
        </w:tc>
        <w:tc>
          <w:tcPr>
            <w:tcW w:w="1360"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napToGrid w:val="0"/>
              <w:spacing w:after="0" w:line="240" w:lineRule="auto"/>
              <w:ind w:left="-108" w:right="-108" w:firstLine="36"/>
              <w:jc w:val="center"/>
              <w:rPr>
                <w:rFonts w:ascii="TimesET" w:eastAsia="Times New Roman" w:hAnsi="TimesET" w:cs="Times New Roman"/>
                <w:lang w:eastAsia="ru-RU"/>
              </w:rPr>
            </w:pPr>
          </w:p>
        </w:tc>
        <w:tc>
          <w:tcPr>
            <w:tcW w:w="1333"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napToGrid w:val="0"/>
              <w:spacing w:after="0" w:line="240" w:lineRule="auto"/>
              <w:ind w:left="-51" w:right="-58"/>
              <w:jc w:val="both"/>
              <w:rPr>
                <w:rFonts w:ascii="TimesET" w:eastAsia="Times New Roman" w:hAnsi="TimesET"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napToGrid w:val="0"/>
              <w:spacing w:after="0" w:line="240" w:lineRule="auto"/>
              <w:ind w:right="-108" w:hanging="108"/>
              <w:jc w:val="both"/>
              <w:rPr>
                <w:rFonts w:ascii="TimesET" w:eastAsia="Times New Roman" w:hAnsi="TimesET" w:cs="Times New Roman"/>
                <w:lang w:eastAsia="ru-RU"/>
              </w:rPr>
            </w:pPr>
          </w:p>
        </w:tc>
      </w:tr>
      <w:tr w:rsidR="007A08A1" w:rsidRPr="006C16BB" w:rsidTr="00A10E5B">
        <w:trPr>
          <w:trHeight w:val="408"/>
        </w:trPr>
        <w:tc>
          <w:tcPr>
            <w:tcW w:w="2410"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napToGrid w:val="0"/>
              <w:spacing w:after="0" w:line="240" w:lineRule="auto"/>
              <w:ind w:right="28" w:firstLine="34"/>
              <w:jc w:val="both"/>
              <w:rPr>
                <w:rFonts w:ascii="TimesET" w:eastAsia="Times New Roman" w:hAnsi="TimesET" w:cs="Times New Roman"/>
                <w:lang w:eastAsia="ru-RU"/>
              </w:rPr>
            </w:pPr>
            <w:r w:rsidRPr="006C16BB">
              <w:rPr>
                <w:rFonts w:ascii="TimesET" w:eastAsia="Times New Roman" w:hAnsi="TimesET" w:cs="Times New Roman"/>
                <w:lang w:eastAsia="ru-RU"/>
              </w:rPr>
              <w:t>в среднем за год к предыдущему году</w:t>
            </w:r>
          </w:p>
        </w:tc>
        <w:tc>
          <w:tcPr>
            <w:tcW w:w="993"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autoSpaceDE w:val="0"/>
              <w:autoSpaceDN w:val="0"/>
              <w:spacing w:after="0" w:line="240" w:lineRule="auto"/>
              <w:jc w:val="center"/>
              <w:rPr>
                <w:rFonts w:ascii="TimesET" w:eastAsia="Times New Roman" w:hAnsi="TimesET" w:cs="Times New Roman"/>
                <w:i/>
                <w:iCs/>
                <w:lang w:val="en-US" w:eastAsia="ru-RU"/>
              </w:rPr>
            </w:pPr>
            <w:r w:rsidRPr="006C16BB">
              <w:rPr>
                <w:rFonts w:ascii="TimesET" w:eastAsia="Times New Roman" w:hAnsi="TimesET" w:cs="Times New Roman"/>
                <w:i/>
                <w:iCs/>
                <w:lang w:val="en-US"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autoSpaceDE w:val="0"/>
              <w:autoSpaceDN w:val="0"/>
              <w:spacing w:after="0" w:line="240" w:lineRule="auto"/>
              <w:ind w:firstLine="36"/>
              <w:jc w:val="center"/>
              <w:rPr>
                <w:rFonts w:ascii="TimesET" w:eastAsia="Times New Roman" w:hAnsi="TimesET" w:cs="Times New Roman"/>
                <w:lang w:eastAsia="ru-RU"/>
              </w:rPr>
            </w:pPr>
            <w:r w:rsidRPr="006C16BB">
              <w:rPr>
                <w:rFonts w:ascii="TimesET" w:eastAsia="Times New Roman" w:hAnsi="TimesET" w:cs="Times New Roman"/>
                <w:lang w:eastAsia="ru-RU"/>
              </w:rPr>
              <w:t>102,5</w:t>
            </w:r>
          </w:p>
        </w:tc>
        <w:tc>
          <w:tcPr>
            <w:tcW w:w="1134" w:type="dxa"/>
            <w:tcBorders>
              <w:top w:val="single" w:sz="4" w:space="0" w:color="auto"/>
              <w:left w:val="single" w:sz="4" w:space="0" w:color="auto"/>
              <w:bottom w:val="single" w:sz="4" w:space="0" w:color="auto"/>
              <w:right w:val="single" w:sz="4" w:space="0" w:color="auto"/>
            </w:tcBorders>
            <w:vAlign w:val="bottom"/>
          </w:tcPr>
          <w:p w:rsidR="007A08A1" w:rsidRPr="006C16BB" w:rsidRDefault="00C1067D" w:rsidP="00A10E5B">
            <w:pPr>
              <w:tabs>
                <w:tab w:val="left" w:pos="-108"/>
                <w:tab w:val="left" w:pos="34"/>
              </w:tabs>
              <w:snapToGrid w:val="0"/>
              <w:spacing w:after="0" w:line="240" w:lineRule="auto"/>
              <w:ind w:firstLine="37"/>
              <w:jc w:val="center"/>
              <w:rPr>
                <w:rFonts w:ascii="TimesET" w:eastAsia="Times New Roman" w:hAnsi="TimesET" w:cs="Times New Roman"/>
                <w:lang w:eastAsia="ru-RU"/>
              </w:rPr>
            </w:pPr>
            <w:r w:rsidRPr="006C16BB">
              <w:rPr>
                <w:rFonts w:ascii="TimesET" w:eastAsia="Times New Roman" w:hAnsi="TimesET" w:cs="Times New Roman"/>
                <w:lang w:eastAsia="ru-RU"/>
              </w:rPr>
              <w:t>103,5</w:t>
            </w:r>
          </w:p>
        </w:tc>
        <w:tc>
          <w:tcPr>
            <w:tcW w:w="1360" w:type="dxa"/>
            <w:tcBorders>
              <w:top w:val="single" w:sz="4" w:space="0" w:color="auto"/>
              <w:left w:val="single" w:sz="4" w:space="0" w:color="auto"/>
              <w:bottom w:val="single" w:sz="4" w:space="0" w:color="auto"/>
              <w:right w:val="single" w:sz="4" w:space="0" w:color="auto"/>
            </w:tcBorders>
            <w:vAlign w:val="bottom"/>
          </w:tcPr>
          <w:p w:rsidR="007A08A1" w:rsidRPr="006C16BB" w:rsidRDefault="00C1067D" w:rsidP="00A10E5B">
            <w:pPr>
              <w:snapToGrid w:val="0"/>
              <w:spacing w:after="0" w:line="240" w:lineRule="auto"/>
              <w:ind w:left="-108" w:right="-108" w:firstLine="36"/>
              <w:jc w:val="center"/>
              <w:rPr>
                <w:rFonts w:ascii="TimesET" w:eastAsia="Times New Roman" w:hAnsi="TimesET" w:cs="Times New Roman"/>
                <w:lang w:eastAsia="ru-RU"/>
              </w:rPr>
            </w:pPr>
            <w:r w:rsidRPr="006C16BB">
              <w:rPr>
                <w:rFonts w:ascii="TimesET" w:eastAsia="Times New Roman" w:hAnsi="TimesET" w:cs="Times New Roman"/>
                <w:lang w:eastAsia="ru-RU"/>
              </w:rPr>
              <w:t>105,5-104,7</w:t>
            </w:r>
          </w:p>
        </w:tc>
        <w:tc>
          <w:tcPr>
            <w:tcW w:w="1333"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napToGrid w:val="0"/>
              <w:spacing w:after="0" w:line="240" w:lineRule="auto"/>
              <w:ind w:left="-51" w:right="-58"/>
              <w:jc w:val="both"/>
              <w:rPr>
                <w:rFonts w:ascii="TimesET" w:eastAsia="Times New Roman" w:hAnsi="TimesET" w:cs="Times New Roman"/>
                <w:lang w:eastAsia="ru-RU"/>
              </w:rPr>
            </w:pPr>
            <w:r w:rsidRPr="006C16BB">
              <w:rPr>
                <w:rFonts w:ascii="TimesET" w:eastAsia="Times New Roman" w:hAnsi="TimesET" w:cs="Times New Roman"/>
                <w:lang w:eastAsia="ru-RU"/>
              </w:rPr>
              <w:t>105,2-104,3</w:t>
            </w:r>
          </w:p>
        </w:tc>
        <w:tc>
          <w:tcPr>
            <w:tcW w:w="1276"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napToGrid w:val="0"/>
              <w:spacing w:after="0" w:line="240" w:lineRule="auto"/>
              <w:ind w:right="-108" w:hanging="108"/>
              <w:jc w:val="both"/>
              <w:rPr>
                <w:rFonts w:ascii="TimesET" w:eastAsia="Times New Roman" w:hAnsi="TimesET" w:cs="Times New Roman"/>
                <w:lang w:eastAsia="ru-RU"/>
              </w:rPr>
            </w:pPr>
            <w:r w:rsidRPr="006C16BB">
              <w:rPr>
                <w:rFonts w:ascii="TimesET" w:eastAsia="Times New Roman" w:hAnsi="TimesET" w:cs="Times New Roman"/>
                <w:lang w:eastAsia="ru-RU"/>
              </w:rPr>
              <w:t>104,8-104,2</w:t>
            </w:r>
          </w:p>
        </w:tc>
      </w:tr>
      <w:tr w:rsidR="007A08A1" w:rsidRPr="006C16BB" w:rsidTr="00A10E5B">
        <w:trPr>
          <w:trHeight w:val="175"/>
        </w:trPr>
        <w:tc>
          <w:tcPr>
            <w:tcW w:w="2410"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napToGrid w:val="0"/>
              <w:spacing w:after="0" w:line="240" w:lineRule="auto"/>
              <w:ind w:right="28" w:firstLine="34"/>
              <w:jc w:val="both"/>
              <w:rPr>
                <w:rFonts w:ascii="TimesET" w:eastAsia="Times New Roman" w:hAnsi="TimesET" w:cs="Times New Roman"/>
                <w:lang w:eastAsia="ru-RU"/>
              </w:rPr>
            </w:pPr>
            <w:r w:rsidRPr="006C16BB">
              <w:rPr>
                <w:rFonts w:ascii="TimesET" w:eastAsia="Times New Roman" w:hAnsi="TimesET" w:cs="Times New Roman"/>
                <w:lang w:eastAsia="ru-RU"/>
              </w:rPr>
              <w:t>декабрь к декабрю</w:t>
            </w:r>
          </w:p>
        </w:tc>
        <w:tc>
          <w:tcPr>
            <w:tcW w:w="993"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autoSpaceDE w:val="0"/>
              <w:autoSpaceDN w:val="0"/>
              <w:spacing w:after="0" w:line="240" w:lineRule="auto"/>
              <w:jc w:val="center"/>
              <w:rPr>
                <w:rFonts w:ascii="TimesET" w:eastAsia="Times New Roman" w:hAnsi="TimesET" w:cs="Times New Roman"/>
                <w:i/>
                <w:iCs/>
                <w:lang w:val="en-US" w:eastAsia="ru-RU"/>
              </w:rPr>
            </w:pPr>
            <w:r w:rsidRPr="006C16BB">
              <w:rPr>
                <w:rFonts w:ascii="TimesET" w:eastAsia="Times New Roman" w:hAnsi="TimesET" w:cs="Times New Roman"/>
                <w:i/>
                <w:iCs/>
                <w:lang w:val="en-US"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autoSpaceDE w:val="0"/>
              <w:autoSpaceDN w:val="0"/>
              <w:spacing w:after="0" w:line="240" w:lineRule="auto"/>
              <w:ind w:firstLine="36"/>
              <w:jc w:val="center"/>
              <w:rPr>
                <w:rFonts w:ascii="TimesET" w:eastAsia="Times New Roman" w:hAnsi="TimesET" w:cs="Times New Roman"/>
                <w:lang w:eastAsia="ru-RU"/>
              </w:rPr>
            </w:pPr>
            <w:r w:rsidRPr="006C16BB">
              <w:rPr>
                <w:rFonts w:ascii="TimesET" w:eastAsia="Times New Roman" w:hAnsi="TimesET" w:cs="Times New Roman"/>
                <w:lang w:eastAsia="ru-RU"/>
              </w:rPr>
              <w:t>101,4</w:t>
            </w:r>
          </w:p>
        </w:tc>
        <w:tc>
          <w:tcPr>
            <w:tcW w:w="1134"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tabs>
                <w:tab w:val="left" w:pos="-108"/>
                <w:tab w:val="left" w:pos="34"/>
              </w:tabs>
              <w:snapToGrid w:val="0"/>
              <w:spacing w:after="0" w:line="240" w:lineRule="auto"/>
              <w:ind w:firstLine="37"/>
              <w:jc w:val="center"/>
              <w:rPr>
                <w:rFonts w:ascii="TimesET" w:eastAsia="Times New Roman" w:hAnsi="TimesET" w:cs="Times New Roman"/>
                <w:lang w:eastAsia="ru-RU"/>
              </w:rPr>
            </w:pPr>
            <w:r w:rsidRPr="006C16BB">
              <w:rPr>
                <w:rFonts w:ascii="TimesET" w:eastAsia="Times New Roman" w:hAnsi="TimesET" w:cs="Times New Roman"/>
                <w:lang w:eastAsia="ru-RU"/>
              </w:rPr>
              <w:t>103,5</w:t>
            </w:r>
          </w:p>
        </w:tc>
        <w:tc>
          <w:tcPr>
            <w:tcW w:w="1360" w:type="dxa"/>
            <w:tcBorders>
              <w:top w:val="single" w:sz="4" w:space="0" w:color="auto"/>
              <w:left w:val="single" w:sz="4" w:space="0" w:color="auto"/>
              <w:bottom w:val="single" w:sz="4" w:space="0" w:color="auto"/>
              <w:right w:val="single" w:sz="4" w:space="0" w:color="auto"/>
            </w:tcBorders>
            <w:vAlign w:val="bottom"/>
          </w:tcPr>
          <w:p w:rsidR="007A08A1" w:rsidRPr="006C16BB" w:rsidRDefault="00C1067D" w:rsidP="00A10E5B">
            <w:pPr>
              <w:snapToGrid w:val="0"/>
              <w:spacing w:after="0" w:line="240" w:lineRule="auto"/>
              <w:ind w:left="-108" w:right="-108" w:firstLine="36"/>
              <w:jc w:val="center"/>
              <w:rPr>
                <w:rFonts w:ascii="TimesET" w:eastAsia="Times New Roman" w:hAnsi="TimesET" w:cs="Times New Roman"/>
                <w:lang w:eastAsia="ru-RU"/>
              </w:rPr>
            </w:pPr>
            <w:r w:rsidRPr="006C16BB">
              <w:rPr>
                <w:rFonts w:ascii="TimesET" w:eastAsia="Times New Roman" w:hAnsi="TimesET" w:cs="Times New Roman"/>
                <w:lang w:eastAsia="ru-RU"/>
              </w:rPr>
              <w:t>105,7-104,3</w:t>
            </w:r>
          </w:p>
        </w:tc>
        <w:tc>
          <w:tcPr>
            <w:tcW w:w="1333"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napToGrid w:val="0"/>
              <w:spacing w:after="0" w:line="240" w:lineRule="auto"/>
              <w:ind w:left="-51" w:right="-58"/>
              <w:jc w:val="both"/>
              <w:rPr>
                <w:rFonts w:ascii="TimesET" w:eastAsia="Times New Roman" w:hAnsi="TimesET" w:cs="Times New Roman"/>
                <w:lang w:eastAsia="ru-RU"/>
              </w:rPr>
            </w:pPr>
            <w:r w:rsidRPr="006C16BB">
              <w:rPr>
                <w:rFonts w:ascii="TimesET" w:eastAsia="Times New Roman" w:hAnsi="TimesET" w:cs="Times New Roman"/>
                <w:lang w:eastAsia="ru-RU"/>
              </w:rPr>
              <w:t>104,7-103,7</w:t>
            </w:r>
          </w:p>
        </w:tc>
        <w:tc>
          <w:tcPr>
            <w:tcW w:w="1276"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napToGrid w:val="0"/>
              <w:spacing w:after="0" w:line="240" w:lineRule="auto"/>
              <w:ind w:right="-108" w:hanging="108"/>
              <w:jc w:val="both"/>
              <w:rPr>
                <w:rFonts w:ascii="TimesET" w:eastAsia="Times New Roman" w:hAnsi="TimesET" w:cs="Times New Roman"/>
                <w:lang w:eastAsia="ru-RU"/>
              </w:rPr>
            </w:pPr>
            <w:r w:rsidRPr="006C16BB">
              <w:rPr>
                <w:rFonts w:ascii="TimesET" w:eastAsia="Times New Roman" w:hAnsi="TimesET" w:cs="Times New Roman"/>
                <w:lang w:eastAsia="ru-RU"/>
              </w:rPr>
              <w:t>105,1-104,0</w:t>
            </w:r>
          </w:p>
        </w:tc>
      </w:tr>
    </w:tbl>
    <w:p w:rsidR="007A08A1" w:rsidRPr="006C16BB" w:rsidRDefault="007A08A1" w:rsidP="007A08A1">
      <w:pPr>
        <w:pStyle w:val="ConsPlusNormal"/>
        <w:ind w:firstLine="709"/>
        <w:jc w:val="both"/>
      </w:pPr>
    </w:p>
    <w:p w:rsidR="007A08A1" w:rsidRPr="006C16BB" w:rsidRDefault="007A08A1" w:rsidP="007A08A1">
      <w:pPr>
        <w:pStyle w:val="ConsPlusNormal"/>
        <w:ind w:firstLine="709"/>
        <w:jc w:val="both"/>
        <w:rPr>
          <w:rFonts w:eastAsia="Calibri"/>
          <w:bCs/>
        </w:rPr>
      </w:pPr>
      <w:r w:rsidRPr="006C16BB">
        <w:t>Налоговая политика Чувашской Республики на среднесрочную перспективу ориентирована, в первую очередь, на реализацию основных направлений бюджетной, налоговой и таможенно-тарифной политики Российской Федерации на 2019 год и на плановый период 2020 и 2021 годов и направлена согласно Указу Главы Чувашской Республики от 2 июля 2018 г. № 70 «Об основных направлениях бюджетной политики Чувашской Республики на 2019 год и на плановый период 2020 и 2021 годов</w:t>
      </w:r>
      <w:proofErr w:type="gramStart"/>
      <w:r w:rsidRPr="006C16BB">
        <w:t>»</w:t>
      </w:r>
      <w:proofErr w:type="gramEnd"/>
      <w:r w:rsidRPr="006C16BB">
        <w:t xml:space="preserve"> на</w:t>
      </w:r>
      <w:r w:rsidRPr="006C16BB">
        <w:rPr>
          <w:rFonts w:eastAsia="Calibri"/>
          <w:bCs/>
        </w:rPr>
        <w:t>:</w:t>
      </w:r>
    </w:p>
    <w:p w:rsidR="007A08A1" w:rsidRPr="006C16BB" w:rsidRDefault="007A08A1" w:rsidP="007A08A1">
      <w:pPr>
        <w:pStyle w:val="ConsPlusNormal"/>
        <w:ind w:firstLine="709"/>
        <w:jc w:val="both"/>
        <w:rPr>
          <w:rFonts w:eastAsia="Calibri"/>
          <w:bCs/>
        </w:rPr>
      </w:pPr>
      <w:r w:rsidRPr="006C16BB">
        <w:rPr>
          <w:rFonts w:eastAsia="Calibri"/>
          <w:bCs/>
        </w:rPr>
        <w:t>развитие доходного потенциала и рост собственных доходов республиканского бюджета Чувашской Республики, повышение инвестиционной привлекательности Чувашской Республики;</w:t>
      </w:r>
    </w:p>
    <w:p w:rsidR="007A08A1" w:rsidRPr="006C16BB" w:rsidRDefault="007A08A1" w:rsidP="007A08A1">
      <w:pPr>
        <w:pStyle w:val="ConsPlusNormal"/>
        <w:ind w:firstLine="709"/>
        <w:jc w:val="both"/>
        <w:rPr>
          <w:rFonts w:eastAsia="Calibri"/>
          <w:bCs/>
        </w:rPr>
      </w:pPr>
      <w:r w:rsidRPr="006C16BB">
        <w:rPr>
          <w:rFonts w:eastAsia="Calibri"/>
          <w:bCs/>
        </w:rPr>
        <w:t>повышение качества администрирования доходов консолидированного бюджета Чувашской Республики на основе межведомственного взаимодействия органов исполнительной власти Чувашской Республики, органов местного самоуправления в Чувашской Республике, Управления Федеральной налоговой службы по Чувашской Республике (далее – УФНС России по Чувашской Республике) и предотвращение роста дебиторской задолженности по доходам;</w:t>
      </w:r>
    </w:p>
    <w:p w:rsidR="007A08A1" w:rsidRPr="006C16BB" w:rsidRDefault="007A08A1" w:rsidP="007A08A1">
      <w:pPr>
        <w:pStyle w:val="ConsPlusNormal"/>
        <w:ind w:firstLine="709"/>
        <w:jc w:val="both"/>
        <w:rPr>
          <w:rFonts w:eastAsia="Calibri"/>
          <w:bCs/>
        </w:rPr>
      </w:pPr>
      <w:r w:rsidRPr="006C16BB">
        <w:rPr>
          <w:rFonts w:eastAsia="Calibri"/>
          <w:bCs/>
        </w:rPr>
        <w:t>повышение прозрачности системы формирования доходов бюджета, регламентацию процедур контроля, учета и оценки эффективности налоговых льгот на основе концепции «налоговых расходов», развитие механизма оценки их эффективности.</w:t>
      </w:r>
    </w:p>
    <w:p w:rsidR="007A08A1" w:rsidRPr="006C16BB" w:rsidRDefault="007A08A1" w:rsidP="007A08A1">
      <w:pPr>
        <w:autoSpaceDE w:val="0"/>
        <w:autoSpaceDN w:val="0"/>
        <w:spacing w:after="0" w:line="240" w:lineRule="auto"/>
        <w:ind w:firstLine="709"/>
        <w:jc w:val="both"/>
        <w:rPr>
          <w:rFonts w:ascii="TimesET" w:hAnsi="TimesET"/>
          <w:b/>
          <w:sz w:val="24"/>
          <w:szCs w:val="24"/>
        </w:rPr>
      </w:pPr>
      <w:r w:rsidRPr="006C16BB">
        <w:rPr>
          <w:rFonts w:ascii="TimesET" w:hAnsi="TimesET"/>
          <w:sz w:val="24"/>
          <w:szCs w:val="24"/>
        </w:rPr>
        <w:lastRenderedPageBreak/>
        <w:t>Прогноз доходов сформирован также с учетом предлагаемых к принятию изменений в налоговое и бюджетное законодательство, вступающих в силу в 2019</w:t>
      </w:r>
      <w:r w:rsidR="00D1137C" w:rsidRPr="006C16BB">
        <w:rPr>
          <w:rFonts w:ascii="TimesET" w:eastAsia="Times New Roman" w:hAnsi="TimesET"/>
          <w:sz w:val="24"/>
          <w:szCs w:val="24"/>
          <w:lang w:eastAsia="ru-RU"/>
        </w:rPr>
        <w:t>-</w:t>
      </w:r>
      <w:r w:rsidRPr="006C16BB">
        <w:rPr>
          <w:rFonts w:ascii="TimesET" w:hAnsi="TimesET"/>
          <w:sz w:val="24"/>
          <w:szCs w:val="24"/>
        </w:rPr>
        <w:t>2021 годах.</w:t>
      </w:r>
    </w:p>
    <w:p w:rsidR="00B90A69" w:rsidRPr="006C16BB" w:rsidRDefault="00B90A69" w:rsidP="00B90A69">
      <w:pPr>
        <w:adjustRightInd w:val="0"/>
        <w:spacing w:after="0" w:line="240" w:lineRule="auto"/>
        <w:ind w:firstLine="709"/>
        <w:jc w:val="both"/>
        <w:outlineLvl w:val="3"/>
        <w:rPr>
          <w:rFonts w:ascii="TimesET" w:hAnsi="TimesET"/>
          <w:sz w:val="24"/>
          <w:szCs w:val="24"/>
        </w:rPr>
      </w:pPr>
      <w:r w:rsidRPr="006C16BB">
        <w:rPr>
          <w:rFonts w:ascii="TimesET" w:eastAsia="Calibri" w:hAnsi="TimesET" w:cs="TimesET"/>
          <w:sz w:val="24"/>
          <w:szCs w:val="24"/>
        </w:rPr>
        <w:t>С учетом изложенного д</w:t>
      </w:r>
      <w:r w:rsidRPr="006C16BB">
        <w:rPr>
          <w:rFonts w:ascii="TimesET" w:hAnsi="TimesET"/>
          <w:sz w:val="24"/>
          <w:szCs w:val="24"/>
        </w:rPr>
        <w:t xml:space="preserve">оходы республиканского бюджета Чувашской Республики прогнозируются в 2019 году в сумме </w:t>
      </w:r>
      <w:r w:rsidRPr="006C16BB">
        <w:rPr>
          <w:rFonts w:ascii="TimesET" w:eastAsia="Times New Roman" w:hAnsi="TimesET" w:cs="Times New Roman"/>
          <w:sz w:val="24"/>
          <w:szCs w:val="24"/>
          <w:lang w:eastAsia="ru-RU"/>
        </w:rPr>
        <w:t xml:space="preserve">47415191,6 </w:t>
      </w:r>
      <w:r w:rsidRPr="006C16BB">
        <w:rPr>
          <w:rFonts w:ascii="TimesET" w:hAnsi="TimesET"/>
          <w:sz w:val="24"/>
          <w:szCs w:val="24"/>
        </w:rPr>
        <w:t xml:space="preserve">тыс. рублей, в 2020 году – </w:t>
      </w:r>
      <w:r w:rsidRPr="006C16BB">
        <w:rPr>
          <w:rFonts w:ascii="TimesET" w:eastAsia="Times New Roman" w:hAnsi="TimesET" w:cs="Times New Roman"/>
          <w:sz w:val="24"/>
          <w:szCs w:val="24"/>
          <w:lang w:eastAsia="ru-RU"/>
        </w:rPr>
        <w:t>43329495,5</w:t>
      </w:r>
      <w:r w:rsidRPr="006C16BB">
        <w:rPr>
          <w:rFonts w:ascii="TimesET" w:hAnsi="TimesET"/>
          <w:sz w:val="24"/>
          <w:szCs w:val="24"/>
        </w:rPr>
        <w:t xml:space="preserve"> тыс. рублей, в 2021 году – </w:t>
      </w:r>
      <w:r w:rsidRPr="006C16BB">
        <w:rPr>
          <w:rFonts w:ascii="TimesET" w:eastAsia="Times New Roman" w:hAnsi="TimesET" w:cs="Times New Roman"/>
          <w:sz w:val="24"/>
          <w:szCs w:val="24"/>
          <w:lang w:eastAsia="ru-RU"/>
        </w:rPr>
        <w:t xml:space="preserve">44026294,2 </w:t>
      </w:r>
      <w:r w:rsidRPr="006C16BB">
        <w:rPr>
          <w:rFonts w:ascii="TimesET" w:hAnsi="TimesET"/>
          <w:sz w:val="24"/>
          <w:szCs w:val="24"/>
        </w:rPr>
        <w:t>тыс. рублей.</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color w:val="000000"/>
          <w:sz w:val="24"/>
          <w:szCs w:val="24"/>
        </w:rPr>
        <w:t xml:space="preserve">Структура доходов </w:t>
      </w:r>
      <w:r w:rsidRPr="006C16BB">
        <w:rPr>
          <w:rFonts w:ascii="TimesET" w:hAnsi="TimesET"/>
          <w:sz w:val="24"/>
          <w:szCs w:val="24"/>
        </w:rPr>
        <w:t xml:space="preserve">республиканского </w:t>
      </w:r>
      <w:r w:rsidRPr="006C16BB">
        <w:rPr>
          <w:rFonts w:ascii="TimesET" w:hAnsi="TimesET"/>
          <w:color w:val="000000"/>
          <w:sz w:val="24"/>
          <w:szCs w:val="24"/>
        </w:rPr>
        <w:t>бюджета Чувашской Республики на 2019</w:t>
      </w:r>
      <w:r w:rsidR="00D1137C" w:rsidRPr="006C16BB">
        <w:rPr>
          <w:rFonts w:ascii="TimesET" w:eastAsia="Times New Roman" w:hAnsi="TimesET"/>
          <w:sz w:val="24"/>
          <w:szCs w:val="24"/>
          <w:lang w:eastAsia="ru-RU"/>
        </w:rPr>
        <w:t>-</w:t>
      </w:r>
      <w:r w:rsidRPr="006C16BB">
        <w:rPr>
          <w:rFonts w:ascii="TimesET" w:hAnsi="TimesET"/>
          <w:color w:val="000000"/>
          <w:sz w:val="24"/>
          <w:szCs w:val="24"/>
        </w:rPr>
        <w:t xml:space="preserve">2021 годы </w:t>
      </w:r>
      <w:r w:rsidRPr="006C16BB">
        <w:rPr>
          <w:rFonts w:ascii="TimesET" w:hAnsi="TimesET"/>
          <w:sz w:val="24"/>
          <w:szCs w:val="24"/>
        </w:rPr>
        <w:t>представлена в нижеприведенной таблице.</w:t>
      </w:r>
    </w:p>
    <w:p w:rsidR="007A08A1" w:rsidRPr="006C16BB" w:rsidRDefault="007A08A1" w:rsidP="007A08A1">
      <w:pPr>
        <w:spacing w:after="0" w:line="240" w:lineRule="auto"/>
        <w:ind w:firstLine="709"/>
        <w:jc w:val="both"/>
        <w:rPr>
          <w:rFonts w:ascii="TimesET" w:hAnsi="TimesET"/>
          <w:sz w:val="24"/>
          <w:szCs w:val="24"/>
        </w:rPr>
      </w:pPr>
    </w:p>
    <w:p w:rsidR="007A08A1" w:rsidRPr="006C16BB" w:rsidRDefault="007A08A1" w:rsidP="007A08A1">
      <w:pPr>
        <w:spacing w:after="0" w:line="240" w:lineRule="auto"/>
        <w:ind w:right="-144" w:firstLine="709"/>
        <w:jc w:val="center"/>
        <w:rPr>
          <w:rFonts w:ascii="TimesET" w:hAnsi="TimesET"/>
          <w:color w:val="000000"/>
          <w:sz w:val="24"/>
          <w:szCs w:val="24"/>
        </w:rPr>
      </w:pPr>
      <w:r w:rsidRPr="006C16BB">
        <w:rPr>
          <w:rFonts w:ascii="TimesET" w:hAnsi="TimesET"/>
          <w:color w:val="000000"/>
          <w:sz w:val="24"/>
          <w:szCs w:val="24"/>
        </w:rPr>
        <w:t xml:space="preserve">Структура доходов </w:t>
      </w:r>
      <w:r w:rsidRPr="006C16BB">
        <w:rPr>
          <w:rFonts w:ascii="TimesET" w:hAnsi="TimesET"/>
          <w:sz w:val="24"/>
          <w:szCs w:val="24"/>
        </w:rPr>
        <w:t>республиканского</w:t>
      </w:r>
      <w:r w:rsidRPr="006C16BB">
        <w:rPr>
          <w:rFonts w:ascii="TimesET" w:hAnsi="TimesET"/>
          <w:color w:val="000000"/>
          <w:sz w:val="24"/>
          <w:szCs w:val="24"/>
        </w:rPr>
        <w:t xml:space="preserve"> бюджета</w:t>
      </w:r>
    </w:p>
    <w:p w:rsidR="007A08A1" w:rsidRPr="006C16BB" w:rsidRDefault="007A08A1" w:rsidP="007A08A1">
      <w:pPr>
        <w:spacing w:after="0" w:line="240" w:lineRule="auto"/>
        <w:ind w:firstLine="709"/>
        <w:jc w:val="center"/>
        <w:rPr>
          <w:rFonts w:ascii="TimesET" w:hAnsi="TimesET"/>
          <w:color w:val="000000"/>
          <w:sz w:val="24"/>
          <w:szCs w:val="24"/>
        </w:rPr>
      </w:pPr>
      <w:r w:rsidRPr="006C16BB">
        <w:rPr>
          <w:rFonts w:ascii="TimesET" w:hAnsi="TimesET"/>
          <w:color w:val="000000"/>
          <w:sz w:val="24"/>
          <w:szCs w:val="24"/>
        </w:rPr>
        <w:t>Чувашской Республики на 2019-2021 годы</w:t>
      </w:r>
    </w:p>
    <w:p w:rsidR="00B90A69" w:rsidRPr="006C16BB" w:rsidRDefault="00B90A69" w:rsidP="00B90A69">
      <w:pPr>
        <w:spacing w:after="0" w:line="240" w:lineRule="auto"/>
        <w:ind w:firstLine="709"/>
        <w:jc w:val="center"/>
        <w:rPr>
          <w:rFonts w:ascii="TimesET" w:hAnsi="TimesET"/>
          <w:color w:val="000000"/>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417"/>
        <w:gridCol w:w="1418"/>
        <w:gridCol w:w="992"/>
        <w:gridCol w:w="1418"/>
        <w:gridCol w:w="850"/>
      </w:tblGrid>
      <w:tr w:rsidR="00B90A69" w:rsidRPr="006C16BB" w:rsidTr="0019533B">
        <w:trPr>
          <w:trHeight w:val="338"/>
        </w:trPr>
        <w:tc>
          <w:tcPr>
            <w:tcW w:w="3119" w:type="dxa"/>
            <w:vMerge w:val="restart"/>
            <w:tcBorders>
              <w:top w:val="single" w:sz="4" w:space="0" w:color="auto"/>
              <w:left w:val="single" w:sz="4" w:space="0" w:color="auto"/>
              <w:right w:val="single" w:sz="4" w:space="0" w:color="auto"/>
            </w:tcBorders>
          </w:tcPr>
          <w:p w:rsidR="00B90A69" w:rsidRPr="006C16BB" w:rsidRDefault="00B90A69" w:rsidP="0019533B">
            <w:pPr>
              <w:spacing w:after="0" w:line="240" w:lineRule="auto"/>
              <w:ind w:firstLine="709"/>
              <w:jc w:val="center"/>
              <w:rPr>
                <w:rFonts w:ascii="TimesET" w:hAnsi="TimesET"/>
              </w:rPr>
            </w:pPr>
          </w:p>
          <w:p w:rsidR="00B90A69" w:rsidRPr="006C16BB" w:rsidRDefault="00B90A69" w:rsidP="0019533B">
            <w:pPr>
              <w:spacing w:after="0" w:line="240" w:lineRule="auto"/>
              <w:ind w:firstLine="709"/>
              <w:jc w:val="center"/>
              <w:rPr>
                <w:rFonts w:ascii="TimesET" w:hAnsi="TimesET"/>
              </w:rPr>
            </w:pPr>
          </w:p>
          <w:p w:rsidR="00B90A69" w:rsidRPr="006C16BB" w:rsidRDefault="00B90A69" w:rsidP="0019533B">
            <w:pPr>
              <w:spacing w:after="0" w:line="240" w:lineRule="auto"/>
              <w:ind w:hanging="108"/>
              <w:jc w:val="center"/>
              <w:rPr>
                <w:rFonts w:ascii="TimesET" w:hAnsi="TimesET"/>
              </w:rPr>
            </w:pPr>
          </w:p>
          <w:p w:rsidR="00B90A69" w:rsidRPr="006C16BB" w:rsidRDefault="00B90A69" w:rsidP="0019533B">
            <w:pPr>
              <w:spacing w:after="0" w:line="240" w:lineRule="auto"/>
              <w:ind w:hanging="108"/>
              <w:jc w:val="center"/>
              <w:rPr>
                <w:rFonts w:ascii="TimesET" w:hAnsi="TimesET"/>
              </w:rPr>
            </w:pPr>
            <w:r w:rsidRPr="006C16BB">
              <w:rPr>
                <w:rFonts w:ascii="TimesET" w:hAnsi="TimesET"/>
              </w:rPr>
              <w:t>Показатели</w:t>
            </w:r>
          </w:p>
        </w:tc>
        <w:tc>
          <w:tcPr>
            <w:tcW w:w="1417" w:type="dxa"/>
            <w:tcBorders>
              <w:top w:val="single" w:sz="4" w:space="0" w:color="auto"/>
              <w:left w:val="single" w:sz="4" w:space="0" w:color="auto"/>
              <w:bottom w:val="single" w:sz="4" w:space="0" w:color="auto"/>
              <w:right w:val="single" w:sz="4" w:space="0" w:color="auto"/>
            </w:tcBorders>
            <w:vAlign w:val="center"/>
          </w:tcPr>
          <w:p w:rsidR="00B90A69" w:rsidRPr="006C16BB" w:rsidRDefault="00B90A69" w:rsidP="0019533B">
            <w:pPr>
              <w:shd w:val="clear" w:color="auto" w:fill="FFFFFF"/>
              <w:spacing w:after="0" w:line="240" w:lineRule="auto"/>
              <w:ind w:firstLine="33"/>
              <w:jc w:val="center"/>
              <w:rPr>
                <w:rFonts w:ascii="TimesET" w:hAnsi="TimesET"/>
              </w:rPr>
            </w:pPr>
            <w:r w:rsidRPr="006C16BB">
              <w:rPr>
                <w:rFonts w:ascii="TimesET" w:hAnsi="TimesET"/>
                <w:color w:val="000000"/>
                <w:spacing w:val="-12"/>
              </w:rPr>
              <w:t>2019 год</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B90A69" w:rsidRPr="006C16BB" w:rsidRDefault="00B90A69" w:rsidP="0019533B">
            <w:pPr>
              <w:shd w:val="clear" w:color="auto" w:fill="FFFFFF"/>
              <w:spacing w:after="0" w:line="240" w:lineRule="auto"/>
              <w:ind w:firstLine="34"/>
              <w:jc w:val="center"/>
              <w:rPr>
                <w:rFonts w:ascii="TimesET" w:hAnsi="TimesET"/>
              </w:rPr>
            </w:pPr>
            <w:r w:rsidRPr="006C16BB">
              <w:rPr>
                <w:rFonts w:ascii="TimesET" w:hAnsi="TimesET"/>
                <w:color w:val="000000"/>
                <w:spacing w:val="-12"/>
              </w:rPr>
              <w:t>2020 год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90A69" w:rsidRPr="006C16BB" w:rsidRDefault="00B90A69" w:rsidP="0019533B">
            <w:pPr>
              <w:shd w:val="clear" w:color="auto" w:fill="FFFFFF"/>
              <w:spacing w:after="0" w:line="240" w:lineRule="auto"/>
              <w:ind w:firstLine="34"/>
              <w:jc w:val="center"/>
              <w:rPr>
                <w:rFonts w:ascii="TimesET" w:hAnsi="TimesET"/>
              </w:rPr>
            </w:pPr>
            <w:r w:rsidRPr="006C16BB">
              <w:rPr>
                <w:rFonts w:ascii="TimesET" w:hAnsi="TimesET"/>
                <w:color w:val="000000"/>
                <w:spacing w:val="-9"/>
              </w:rPr>
              <w:t>2021 год</w:t>
            </w:r>
          </w:p>
        </w:tc>
      </w:tr>
      <w:tr w:rsidR="00B90A69" w:rsidRPr="006C16BB" w:rsidTr="0019533B">
        <w:trPr>
          <w:trHeight w:val="551"/>
        </w:trPr>
        <w:tc>
          <w:tcPr>
            <w:tcW w:w="3119" w:type="dxa"/>
            <w:vMerge/>
            <w:tcBorders>
              <w:left w:val="single" w:sz="4" w:space="0" w:color="auto"/>
              <w:bottom w:val="single" w:sz="4" w:space="0" w:color="auto"/>
              <w:right w:val="single" w:sz="4" w:space="0" w:color="auto"/>
            </w:tcBorders>
          </w:tcPr>
          <w:p w:rsidR="00B90A69" w:rsidRPr="006C16BB" w:rsidRDefault="00B90A69" w:rsidP="0019533B">
            <w:pPr>
              <w:spacing w:after="0" w:line="240" w:lineRule="auto"/>
              <w:ind w:firstLine="709"/>
              <w:jc w:val="both"/>
              <w:rPr>
                <w:rFonts w:ascii="TimesET" w:hAnsi="TimesET"/>
              </w:rPr>
            </w:pPr>
          </w:p>
        </w:tc>
        <w:tc>
          <w:tcPr>
            <w:tcW w:w="1417" w:type="dxa"/>
            <w:tcBorders>
              <w:top w:val="single" w:sz="4" w:space="0" w:color="auto"/>
              <w:left w:val="single" w:sz="4" w:space="0" w:color="auto"/>
              <w:bottom w:val="single" w:sz="4" w:space="0" w:color="auto"/>
              <w:right w:val="single" w:sz="4" w:space="0" w:color="auto"/>
            </w:tcBorders>
            <w:vAlign w:val="center"/>
          </w:tcPr>
          <w:p w:rsidR="00B90A69" w:rsidRPr="006C16BB" w:rsidRDefault="00B90A69" w:rsidP="0019533B">
            <w:pPr>
              <w:shd w:val="clear" w:color="auto" w:fill="FFFFFF"/>
              <w:spacing w:after="0" w:line="240" w:lineRule="auto"/>
              <w:ind w:hanging="108"/>
              <w:jc w:val="center"/>
              <w:rPr>
                <w:rFonts w:ascii="TimesET" w:hAnsi="TimesET" w:cs="Arial CYR"/>
                <w:bCs/>
              </w:rPr>
            </w:pPr>
            <w:r w:rsidRPr="006C16BB">
              <w:rPr>
                <w:rFonts w:ascii="TimesET" w:hAnsi="TimesET" w:cs="Arial CYR"/>
                <w:bCs/>
              </w:rPr>
              <w:t xml:space="preserve">сумма, </w:t>
            </w:r>
          </w:p>
          <w:p w:rsidR="00B90A69" w:rsidRPr="006C16BB" w:rsidRDefault="00B90A69" w:rsidP="0019533B">
            <w:pPr>
              <w:shd w:val="clear" w:color="auto" w:fill="FFFFFF"/>
              <w:spacing w:after="0" w:line="240" w:lineRule="auto"/>
              <w:ind w:hanging="108"/>
              <w:jc w:val="center"/>
              <w:rPr>
                <w:rFonts w:ascii="TimesET" w:hAnsi="TimesET"/>
              </w:rPr>
            </w:pPr>
            <w:r w:rsidRPr="006C16BB">
              <w:rPr>
                <w:rFonts w:ascii="TimesET" w:hAnsi="TimesET" w:cs="Arial CYR"/>
                <w:bCs/>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B90A69" w:rsidRPr="006C16BB" w:rsidRDefault="00B90A69" w:rsidP="0019533B">
            <w:pPr>
              <w:shd w:val="clear" w:color="auto" w:fill="FFFFFF"/>
              <w:spacing w:after="0" w:line="240" w:lineRule="auto"/>
              <w:ind w:left="-108" w:firstLine="34"/>
              <w:jc w:val="center"/>
              <w:rPr>
                <w:rFonts w:ascii="TimesET" w:hAnsi="TimesET" w:cs="Arial CYR"/>
                <w:bCs/>
              </w:rPr>
            </w:pPr>
            <w:r w:rsidRPr="006C16BB">
              <w:rPr>
                <w:rFonts w:ascii="TimesET" w:hAnsi="TimesET" w:cs="Arial CYR"/>
                <w:bCs/>
              </w:rPr>
              <w:t xml:space="preserve">сумма, </w:t>
            </w:r>
          </w:p>
          <w:p w:rsidR="00B90A69" w:rsidRPr="006C16BB" w:rsidRDefault="00B90A69" w:rsidP="0019533B">
            <w:pPr>
              <w:shd w:val="clear" w:color="auto" w:fill="FFFFFF"/>
              <w:spacing w:after="0" w:line="240" w:lineRule="auto"/>
              <w:ind w:left="-108" w:firstLine="34"/>
              <w:jc w:val="center"/>
              <w:rPr>
                <w:rFonts w:ascii="TimesET" w:hAnsi="TimesET"/>
                <w:color w:val="000000"/>
                <w:spacing w:val="-12"/>
              </w:rPr>
            </w:pPr>
            <w:r w:rsidRPr="006C16BB">
              <w:rPr>
                <w:rFonts w:ascii="TimesET" w:hAnsi="TimesET" w:cs="Arial CYR"/>
                <w:bCs/>
              </w:rPr>
              <w:t>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B90A69" w:rsidRPr="006C16BB" w:rsidRDefault="00B90A69" w:rsidP="0019533B">
            <w:pPr>
              <w:shd w:val="clear" w:color="auto" w:fill="FFFFFF"/>
              <w:spacing w:after="0" w:line="240" w:lineRule="auto"/>
              <w:ind w:firstLine="34"/>
              <w:jc w:val="center"/>
              <w:rPr>
                <w:rFonts w:ascii="TimesET" w:hAnsi="TimesET"/>
                <w:color w:val="000000"/>
                <w:spacing w:val="-12"/>
              </w:rPr>
            </w:pPr>
            <w:r w:rsidRPr="006C16BB">
              <w:rPr>
                <w:rFonts w:ascii="TimesET" w:hAnsi="TimesET"/>
              </w:rPr>
              <w:t>в % к предыдущему году</w:t>
            </w:r>
          </w:p>
        </w:tc>
        <w:tc>
          <w:tcPr>
            <w:tcW w:w="1418" w:type="dxa"/>
            <w:tcBorders>
              <w:top w:val="single" w:sz="4" w:space="0" w:color="auto"/>
              <w:left w:val="single" w:sz="4" w:space="0" w:color="auto"/>
              <w:bottom w:val="single" w:sz="4" w:space="0" w:color="auto"/>
              <w:right w:val="single" w:sz="4" w:space="0" w:color="auto"/>
            </w:tcBorders>
            <w:vAlign w:val="center"/>
          </w:tcPr>
          <w:p w:rsidR="00B90A69" w:rsidRPr="006C16BB" w:rsidRDefault="00B90A69" w:rsidP="0019533B">
            <w:pPr>
              <w:shd w:val="clear" w:color="auto" w:fill="FFFFFF"/>
              <w:spacing w:after="0" w:line="240" w:lineRule="auto"/>
              <w:ind w:firstLine="33"/>
              <w:jc w:val="center"/>
              <w:rPr>
                <w:rFonts w:ascii="TimesET" w:hAnsi="TimesET"/>
                <w:color w:val="000000"/>
                <w:spacing w:val="-9"/>
              </w:rPr>
            </w:pPr>
            <w:r w:rsidRPr="006C16BB">
              <w:rPr>
                <w:rFonts w:ascii="TimesET" w:hAnsi="TimesET" w:cs="Arial CYR"/>
                <w:bCs/>
              </w:rPr>
              <w:t>сумма, тыс. руб.</w:t>
            </w:r>
          </w:p>
        </w:tc>
        <w:tc>
          <w:tcPr>
            <w:tcW w:w="850" w:type="dxa"/>
            <w:tcBorders>
              <w:top w:val="single" w:sz="4" w:space="0" w:color="auto"/>
              <w:left w:val="single" w:sz="4" w:space="0" w:color="auto"/>
              <w:bottom w:val="single" w:sz="4" w:space="0" w:color="auto"/>
              <w:right w:val="single" w:sz="4" w:space="0" w:color="auto"/>
            </w:tcBorders>
            <w:vAlign w:val="center"/>
          </w:tcPr>
          <w:p w:rsidR="00B90A69" w:rsidRPr="006C16BB" w:rsidRDefault="00B90A69" w:rsidP="0019533B">
            <w:pPr>
              <w:shd w:val="clear" w:color="auto" w:fill="FFFFFF"/>
              <w:spacing w:after="0" w:line="240" w:lineRule="auto"/>
              <w:jc w:val="center"/>
              <w:rPr>
                <w:rFonts w:ascii="TimesET" w:hAnsi="TimesET"/>
                <w:color w:val="000000"/>
                <w:spacing w:val="-9"/>
              </w:rPr>
            </w:pPr>
            <w:r w:rsidRPr="006C16BB">
              <w:rPr>
                <w:rFonts w:ascii="TimesET" w:hAnsi="TimesET"/>
              </w:rPr>
              <w:t>в % к предыдущему году</w:t>
            </w:r>
          </w:p>
        </w:tc>
      </w:tr>
      <w:tr w:rsidR="00B90A69" w:rsidRPr="006C16BB" w:rsidTr="0019533B">
        <w:trPr>
          <w:trHeight w:val="294"/>
        </w:trPr>
        <w:tc>
          <w:tcPr>
            <w:tcW w:w="3119"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spacing w:after="0" w:line="240" w:lineRule="auto"/>
              <w:ind w:right="33" w:firstLine="34"/>
              <w:jc w:val="both"/>
              <w:rPr>
                <w:rFonts w:ascii="TimesET" w:hAnsi="TimesET"/>
              </w:rPr>
            </w:pPr>
            <w:r w:rsidRPr="006C16BB">
              <w:rPr>
                <w:rFonts w:ascii="TimesET" w:hAnsi="TimesET"/>
                <w:color w:val="000000"/>
                <w:spacing w:val="-6"/>
              </w:rPr>
              <w:t xml:space="preserve">Доходы, </w:t>
            </w:r>
            <w:r w:rsidRPr="006C16BB">
              <w:rPr>
                <w:rFonts w:ascii="TimesET" w:hAnsi="TimesET"/>
              </w:rPr>
              <w:t>всего, тыс. рублей</w:t>
            </w:r>
          </w:p>
        </w:tc>
        <w:tc>
          <w:tcPr>
            <w:tcW w:w="1417"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autoSpaceDE w:val="0"/>
              <w:autoSpaceDN w:val="0"/>
              <w:spacing w:after="0" w:line="240" w:lineRule="auto"/>
              <w:ind w:right="-108"/>
              <w:jc w:val="right"/>
              <w:rPr>
                <w:rFonts w:ascii="TimesET" w:eastAsia="Times New Roman" w:hAnsi="TimesET" w:cs="Times New Roman"/>
                <w:lang w:eastAsia="ru-RU"/>
              </w:rPr>
            </w:pPr>
            <w:r w:rsidRPr="006C16BB">
              <w:rPr>
                <w:rFonts w:ascii="TimesET" w:eastAsia="Times New Roman" w:hAnsi="TimesET" w:cs="Times New Roman"/>
                <w:lang w:eastAsia="ru-RU"/>
              </w:rPr>
              <w:t>47415191,6</w:t>
            </w:r>
          </w:p>
        </w:tc>
        <w:tc>
          <w:tcPr>
            <w:tcW w:w="1418"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shd w:val="clear" w:color="auto" w:fill="FFFFFF"/>
              <w:tabs>
                <w:tab w:val="center" w:pos="761"/>
              </w:tabs>
              <w:spacing w:after="0" w:line="240" w:lineRule="auto"/>
              <w:ind w:firstLine="34"/>
              <w:jc w:val="right"/>
              <w:rPr>
                <w:rFonts w:ascii="TimesET" w:hAnsi="TimesET"/>
              </w:rPr>
            </w:pPr>
            <w:r w:rsidRPr="006C16BB">
              <w:rPr>
                <w:rFonts w:ascii="TimesET" w:eastAsia="Times New Roman" w:hAnsi="TimesET" w:cs="Times New Roman"/>
                <w:lang w:eastAsia="ru-RU"/>
              </w:rPr>
              <w:t>43329495,5</w:t>
            </w:r>
          </w:p>
        </w:tc>
        <w:tc>
          <w:tcPr>
            <w:tcW w:w="992"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shd w:val="clear" w:color="auto" w:fill="FFFFFF"/>
              <w:tabs>
                <w:tab w:val="center" w:pos="761"/>
              </w:tabs>
              <w:spacing w:after="0" w:line="240" w:lineRule="auto"/>
              <w:ind w:right="-108" w:firstLine="34"/>
              <w:jc w:val="right"/>
              <w:rPr>
                <w:rFonts w:ascii="TimesET" w:hAnsi="TimesET"/>
              </w:rPr>
            </w:pPr>
            <w:r w:rsidRPr="006C16BB">
              <w:rPr>
                <w:rFonts w:ascii="TimesET" w:hAnsi="TimesET"/>
              </w:rPr>
              <w:t>91,4</w:t>
            </w:r>
          </w:p>
        </w:tc>
        <w:tc>
          <w:tcPr>
            <w:tcW w:w="1418"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shd w:val="clear" w:color="auto" w:fill="FFFFFF"/>
              <w:tabs>
                <w:tab w:val="center" w:pos="761"/>
              </w:tabs>
              <w:spacing w:after="0" w:line="240" w:lineRule="auto"/>
              <w:ind w:left="37" w:right="-108" w:hanging="4"/>
              <w:jc w:val="right"/>
              <w:rPr>
                <w:rFonts w:ascii="TimesET" w:hAnsi="TimesET"/>
              </w:rPr>
            </w:pPr>
            <w:r w:rsidRPr="006C16BB">
              <w:rPr>
                <w:rFonts w:ascii="TimesET" w:eastAsia="Times New Roman" w:hAnsi="TimesET" w:cs="Times New Roman"/>
                <w:lang w:eastAsia="ru-RU"/>
              </w:rPr>
              <w:t>44026294,2</w:t>
            </w:r>
          </w:p>
        </w:tc>
        <w:tc>
          <w:tcPr>
            <w:tcW w:w="850"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shd w:val="clear" w:color="auto" w:fill="FFFFFF"/>
              <w:tabs>
                <w:tab w:val="center" w:pos="761"/>
              </w:tabs>
              <w:spacing w:after="0" w:line="240" w:lineRule="auto"/>
              <w:ind w:left="37" w:right="-108" w:hanging="3"/>
              <w:jc w:val="right"/>
              <w:rPr>
                <w:rFonts w:ascii="TimesET" w:hAnsi="TimesET"/>
              </w:rPr>
            </w:pPr>
            <w:r w:rsidRPr="006C16BB">
              <w:rPr>
                <w:rFonts w:ascii="TimesET" w:hAnsi="TimesET"/>
              </w:rPr>
              <w:t>101,6</w:t>
            </w:r>
          </w:p>
        </w:tc>
      </w:tr>
      <w:tr w:rsidR="00B90A69" w:rsidRPr="006C16BB" w:rsidTr="0019533B">
        <w:trPr>
          <w:trHeight w:val="124"/>
        </w:trPr>
        <w:tc>
          <w:tcPr>
            <w:tcW w:w="3119"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spacing w:after="0" w:line="240" w:lineRule="auto"/>
              <w:ind w:right="-249" w:firstLine="34"/>
              <w:jc w:val="both"/>
              <w:rPr>
                <w:rFonts w:ascii="TimesET" w:hAnsi="TimesET"/>
              </w:rPr>
            </w:pPr>
            <w:r w:rsidRPr="006C16BB">
              <w:rPr>
                <w:rFonts w:ascii="TimesET" w:hAnsi="TimesET"/>
                <w:color w:val="000000"/>
                <w:spacing w:val="-6"/>
              </w:rPr>
              <w:t>в том числе:</w:t>
            </w:r>
          </w:p>
        </w:tc>
        <w:tc>
          <w:tcPr>
            <w:tcW w:w="1417"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spacing w:after="0" w:line="240" w:lineRule="auto"/>
              <w:ind w:right="-108" w:firstLine="141"/>
              <w:jc w:val="right"/>
              <w:rPr>
                <w:rFonts w:ascii="TimesET" w:hAnsi="TimesET"/>
              </w:rPr>
            </w:pPr>
          </w:p>
        </w:tc>
        <w:tc>
          <w:tcPr>
            <w:tcW w:w="2410" w:type="dxa"/>
            <w:gridSpan w:val="2"/>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tabs>
                <w:tab w:val="center" w:pos="761"/>
              </w:tabs>
              <w:spacing w:after="0" w:line="240" w:lineRule="auto"/>
              <w:ind w:firstLine="34"/>
              <w:jc w:val="right"/>
              <w:rPr>
                <w:rFonts w:ascii="TimesET" w:hAnsi="TimesET"/>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spacing w:after="0" w:line="240" w:lineRule="auto"/>
              <w:ind w:right="-108" w:firstLine="33"/>
              <w:jc w:val="right"/>
              <w:rPr>
                <w:rFonts w:ascii="TimesET" w:hAnsi="TimesET"/>
              </w:rPr>
            </w:pPr>
          </w:p>
        </w:tc>
      </w:tr>
      <w:tr w:rsidR="00B90A69" w:rsidRPr="006C16BB" w:rsidTr="0019533B">
        <w:trPr>
          <w:trHeight w:val="124"/>
        </w:trPr>
        <w:tc>
          <w:tcPr>
            <w:tcW w:w="3119"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spacing w:after="0" w:line="240" w:lineRule="auto"/>
              <w:ind w:firstLine="34"/>
              <w:jc w:val="both"/>
              <w:rPr>
                <w:rFonts w:ascii="TimesET" w:hAnsi="TimesET"/>
                <w:color w:val="000000"/>
                <w:spacing w:val="-6"/>
              </w:rPr>
            </w:pPr>
            <w:r w:rsidRPr="006C16BB">
              <w:rPr>
                <w:rFonts w:ascii="TimesET" w:hAnsi="TimesET"/>
                <w:color w:val="000000"/>
                <w:spacing w:val="-6"/>
              </w:rPr>
              <w:t>собственные доходы,</w:t>
            </w:r>
            <w:r w:rsidRPr="006C16BB">
              <w:rPr>
                <w:rFonts w:ascii="TimesET" w:hAnsi="TimesET"/>
              </w:rPr>
              <w:t xml:space="preserve"> тыс. рублей</w:t>
            </w:r>
          </w:p>
        </w:tc>
        <w:tc>
          <w:tcPr>
            <w:tcW w:w="1417"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spacing w:after="0" w:line="240" w:lineRule="auto"/>
              <w:ind w:right="-108" w:firstLine="34"/>
              <w:jc w:val="right"/>
              <w:rPr>
                <w:rFonts w:ascii="TimesET" w:hAnsi="TimesET"/>
              </w:rPr>
            </w:pPr>
            <w:r w:rsidRPr="006C16BB">
              <w:rPr>
                <w:rFonts w:ascii="TimesET" w:hAnsi="TimesET"/>
              </w:rPr>
              <w:t>27985180,7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90A69" w:rsidRPr="006C16BB" w:rsidRDefault="00B90A69" w:rsidP="0019533B">
            <w:pPr>
              <w:spacing w:after="0" w:line="240" w:lineRule="auto"/>
              <w:ind w:firstLine="34"/>
              <w:jc w:val="right"/>
              <w:rPr>
                <w:rFonts w:ascii="TimesET" w:hAnsi="TimesET"/>
                <w:lang w:val="en-US"/>
              </w:rPr>
            </w:pPr>
            <w:r w:rsidRPr="006C16BB">
              <w:rPr>
                <w:rFonts w:ascii="TimesET" w:hAnsi="TimesET"/>
              </w:rPr>
              <w:t>29231003,8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90A69" w:rsidRPr="006C16BB" w:rsidRDefault="00B90A69" w:rsidP="0019533B">
            <w:pPr>
              <w:tabs>
                <w:tab w:val="center" w:pos="761"/>
              </w:tabs>
              <w:spacing w:after="0" w:line="240" w:lineRule="auto"/>
              <w:ind w:right="-108" w:firstLine="34"/>
              <w:jc w:val="right"/>
              <w:rPr>
                <w:rFonts w:ascii="TimesET" w:hAnsi="TimesET"/>
              </w:rPr>
            </w:pPr>
            <w:r w:rsidRPr="006C16BB">
              <w:rPr>
                <w:rFonts w:ascii="TimesET" w:hAnsi="TimesET"/>
              </w:rPr>
              <w:t>104,5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90A69" w:rsidRPr="006C16BB" w:rsidRDefault="00B90A69" w:rsidP="0019533B">
            <w:pPr>
              <w:spacing w:after="0" w:line="240" w:lineRule="auto"/>
              <w:ind w:right="-108" w:firstLine="33"/>
              <w:jc w:val="right"/>
              <w:rPr>
                <w:rFonts w:ascii="TimesET" w:hAnsi="TimesET"/>
              </w:rPr>
            </w:pPr>
            <w:r w:rsidRPr="006C16BB">
              <w:rPr>
                <w:rFonts w:ascii="TimesET" w:hAnsi="TimesET"/>
              </w:rPr>
              <w:t>30658403,2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B90A69" w:rsidRPr="006C16BB" w:rsidRDefault="00B90A69" w:rsidP="0019533B">
            <w:pPr>
              <w:spacing w:after="0" w:line="240" w:lineRule="auto"/>
              <w:ind w:right="-108"/>
              <w:jc w:val="right"/>
              <w:rPr>
                <w:rFonts w:ascii="TimesET" w:hAnsi="TimesET"/>
                <w:lang w:val="en-US"/>
              </w:rPr>
            </w:pPr>
            <w:r w:rsidRPr="006C16BB">
              <w:rPr>
                <w:rFonts w:ascii="TimesET" w:hAnsi="TimesET"/>
              </w:rPr>
              <w:t>104,9</w:t>
            </w:r>
          </w:p>
        </w:tc>
      </w:tr>
      <w:tr w:rsidR="00B90A69" w:rsidRPr="006C16BB" w:rsidTr="0019533B">
        <w:trPr>
          <w:trHeight w:val="145"/>
        </w:trPr>
        <w:tc>
          <w:tcPr>
            <w:tcW w:w="3119"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spacing w:after="0" w:line="240" w:lineRule="auto"/>
              <w:ind w:firstLine="34"/>
              <w:jc w:val="both"/>
              <w:rPr>
                <w:rFonts w:ascii="TimesET" w:hAnsi="TimesET"/>
                <w:color w:val="000000"/>
                <w:spacing w:val="-6"/>
              </w:rPr>
            </w:pPr>
            <w:r w:rsidRPr="006C16BB">
              <w:rPr>
                <w:rFonts w:ascii="TimesET" w:hAnsi="TimesET"/>
                <w:color w:val="000000"/>
                <w:spacing w:val="-4"/>
              </w:rPr>
              <w:t xml:space="preserve">доля в общем объеме </w:t>
            </w:r>
            <w:proofErr w:type="gramStart"/>
            <w:r w:rsidRPr="006C16BB">
              <w:rPr>
                <w:rFonts w:ascii="TimesET" w:hAnsi="TimesET"/>
                <w:color w:val="000000"/>
                <w:spacing w:val="-4"/>
              </w:rPr>
              <w:t>доходов,%</w:t>
            </w:r>
            <w:proofErr w:type="gramEnd"/>
            <w:r w:rsidRPr="006C16BB">
              <w:rPr>
                <w:rFonts w:ascii="TimesET" w:hAnsi="TimesET"/>
                <w:color w:val="000000"/>
                <w:spacing w:val="-4"/>
              </w:rPr>
              <w:t xml:space="preserve"> </w:t>
            </w:r>
          </w:p>
        </w:tc>
        <w:tc>
          <w:tcPr>
            <w:tcW w:w="1417"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spacing w:after="0" w:line="240" w:lineRule="auto"/>
              <w:ind w:left="-718" w:right="-108" w:firstLine="709"/>
              <w:jc w:val="right"/>
              <w:rPr>
                <w:rFonts w:ascii="TimesET" w:hAnsi="TimesET"/>
              </w:rPr>
            </w:pPr>
            <w:r w:rsidRPr="006C16BB">
              <w:rPr>
                <w:rFonts w:ascii="TimesET" w:hAnsi="TimesET"/>
              </w:rPr>
              <w:t>59,0</w:t>
            </w:r>
          </w:p>
        </w:tc>
        <w:tc>
          <w:tcPr>
            <w:tcW w:w="1418"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spacing w:after="0" w:line="240" w:lineRule="auto"/>
              <w:ind w:firstLine="34"/>
              <w:jc w:val="right"/>
              <w:rPr>
                <w:rFonts w:ascii="TimesET" w:hAnsi="TimesET"/>
              </w:rPr>
            </w:pPr>
            <w:r w:rsidRPr="006C16BB">
              <w:rPr>
                <w:rFonts w:ascii="TimesET" w:hAnsi="TimesET"/>
              </w:rPr>
              <w:t>67,5</w:t>
            </w:r>
          </w:p>
        </w:tc>
        <w:tc>
          <w:tcPr>
            <w:tcW w:w="992"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tabs>
                <w:tab w:val="center" w:pos="761"/>
              </w:tabs>
              <w:spacing w:after="0" w:line="240" w:lineRule="auto"/>
              <w:ind w:right="224" w:firstLine="34"/>
              <w:jc w:val="right"/>
              <w:rPr>
                <w:rFonts w:ascii="TimesET" w:hAnsi="TimesET"/>
                <w:lang w:val="en-US"/>
              </w:rPr>
            </w:pPr>
          </w:p>
        </w:tc>
        <w:tc>
          <w:tcPr>
            <w:tcW w:w="1418"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spacing w:after="0" w:line="240" w:lineRule="auto"/>
              <w:ind w:right="-108" w:firstLine="33"/>
              <w:jc w:val="right"/>
              <w:rPr>
                <w:rFonts w:ascii="TimesET" w:hAnsi="TimesET"/>
                <w:lang w:val="en-US"/>
              </w:rPr>
            </w:pPr>
            <w:r w:rsidRPr="006C16BB">
              <w:rPr>
                <w:rFonts w:ascii="TimesET" w:hAnsi="TimesET"/>
              </w:rPr>
              <w:t>69,6</w:t>
            </w:r>
          </w:p>
        </w:tc>
        <w:tc>
          <w:tcPr>
            <w:tcW w:w="850"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spacing w:after="0" w:line="240" w:lineRule="auto"/>
              <w:ind w:right="224"/>
              <w:jc w:val="right"/>
              <w:rPr>
                <w:rFonts w:ascii="TimesET" w:hAnsi="TimesET"/>
              </w:rPr>
            </w:pPr>
          </w:p>
        </w:tc>
      </w:tr>
      <w:tr w:rsidR="00B90A69" w:rsidRPr="006C16BB" w:rsidTr="0019533B">
        <w:trPr>
          <w:trHeight w:val="145"/>
        </w:trPr>
        <w:tc>
          <w:tcPr>
            <w:tcW w:w="3119"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spacing w:after="0" w:line="240" w:lineRule="auto"/>
              <w:ind w:firstLine="34"/>
              <w:jc w:val="both"/>
              <w:rPr>
                <w:rFonts w:ascii="TimesET" w:hAnsi="TimesET"/>
                <w:color w:val="000000"/>
                <w:spacing w:val="-4"/>
              </w:rPr>
            </w:pPr>
            <w:r w:rsidRPr="006C16BB">
              <w:rPr>
                <w:rFonts w:ascii="TimesET" w:hAnsi="TimesET"/>
                <w:color w:val="000000"/>
                <w:spacing w:val="-2"/>
              </w:rPr>
              <w:t>безвозмездные поступления,</w:t>
            </w:r>
            <w:r w:rsidRPr="006C16BB">
              <w:rPr>
                <w:rFonts w:ascii="TimesET" w:hAnsi="TimesET"/>
              </w:rPr>
              <w:t xml:space="preserve"> тыс. рублей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90A69" w:rsidRPr="006C16BB" w:rsidRDefault="00B90A69" w:rsidP="0019533B">
            <w:pPr>
              <w:spacing w:after="0" w:line="240" w:lineRule="auto"/>
              <w:ind w:right="-108" w:firstLine="176"/>
              <w:jc w:val="right"/>
              <w:rPr>
                <w:rFonts w:ascii="TimesET" w:hAnsi="TimesET"/>
              </w:rPr>
            </w:pPr>
            <w:r w:rsidRPr="006C16BB">
              <w:rPr>
                <w:rFonts w:ascii="TimesET" w:hAnsi="TimesET"/>
              </w:rPr>
              <w:t>19430010,9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90A69" w:rsidRPr="006C16BB" w:rsidRDefault="00B90A69" w:rsidP="0019533B">
            <w:pPr>
              <w:spacing w:after="0" w:line="240" w:lineRule="auto"/>
              <w:ind w:firstLine="34"/>
              <w:jc w:val="right"/>
              <w:rPr>
                <w:rFonts w:ascii="TimesET" w:hAnsi="TimesET"/>
              </w:rPr>
            </w:pPr>
            <w:r w:rsidRPr="006C16BB">
              <w:rPr>
                <w:rFonts w:ascii="TimesET" w:hAnsi="TimesET"/>
              </w:rPr>
              <w:t>14098491,7</w:t>
            </w:r>
          </w:p>
        </w:tc>
        <w:tc>
          <w:tcPr>
            <w:tcW w:w="992"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tabs>
                <w:tab w:val="center" w:pos="761"/>
              </w:tabs>
              <w:spacing w:after="0" w:line="240" w:lineRule="auto"/>
              <w:ind w:right="-108" w:firstLine="34"/>
              <w:jc w:val="right"/>
              <w:rPr>
                <w:rFonts w:ascii="TimesET" w:hAnsi="TimesET"/>
              </w:rPr>
            </w:pPr>
            <w:r w:rsidRPr="006C16BB">
              <w:rPr>
                <w:rFonts w:ascii="TimesET" w:hAnsi="TimesET"/>
              </w:rPr>
              <w:t>72,6</w:t>
            </w:r>
          </w:p>
        </w:tc>
        <w:tc>
          <w:tcPr>
            <w:tcW w:w="1418"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spacing w:after="0" w:line="240" w:lineRule="auto"/>
              <w:ind w:right="-108" w:firstLine="33"/>
              <w:jc w:val="right"/>
              <w:rPr>
                <w:rFonts w:ascii="TimesET" w:hAnsi="TimesET"/>
              </w:rPr>
            </w:pPr>
            <w:r w:rsidRPr="006C16BB">
              <w:rPr>
                <w:rFonts w:ascii="TimesET" w:hAnsi="TimesET"/>
              </w:rPr>
              <w:t>13367891,0</w:t>
            </w:r>
          </w:p>
        </w:tc>
        <w:tc>
          <w:tcPr>
            <w:tcW w:w="850"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spacing w:after="0" w:line="240" w:lineRule="auto"/>
              <w:ind w:right="-108"/>
              <w:jc w:val="right"/>
              <w:rPr>
                <w:rFonts w:ascii="TimesET" w:hAnsi="TimesET"/>
              </w:rPr>
            </w:pPr>
            <w:r w:rsidRPr="006C16BB">
              <w:rPr>
                <w:rFonts w:ascii="TimesET" w:hAnsi="TimesET"/>
              </w:rPr>
              <w:t>94,8</w:t>
            </w:r>
          </w:p>
        </w:tc>
      </w:tr>
      <w:tr w:rsidR="00B90A69" w:rsidRPr="006C16BB" w:rsidTr="0019533B">
        <w:trPr>
          <w:trHeight w:val="145"/>
        </w:trPr>
        <w:tc>
          <w:tcPr>
            <w:tcW w:w="3119" w:type="dxa"/>
            <w:tcBorders>
              <w:top w:val="single" w:sz="4" w:space="0" w:color="auto"/>
              <w:left w:val="single" w:sz="4" w:space="0" w:color="auto"/>
              <w:bottom w:val="single" w:sz="4" w:space="0" w:color="auto"/>
              <w:right w:val="single" w:sz="4" w:space="0" w:color="auto"/>
            </w:tcBorders>
          </w:tcPr>
          <w:p w:rsidR="00B90A69" w:rsidRPr="006C16BB" w:rsidRDefault="00B90A69" w:rsidP="0019533B">
            <w:pPr>
              <w:spacing w:after="0" w:line="240" w:lineRule="auto"/>
              <w:ind w:firstLine="34"/>
              <w:jc w:val="both"/>
              <w:rPr>
                <w:rFonts w:ascii="TimesET" w:hAnsi="TimesET"/>
                <w:color w:val="000000"/>
                <w:spacing w:val="-2"/>
              </w:rPr>
            </w:pPr>
            <w:r w:rsidRPr="006C16BB">
              <w:rPr>
                <w:rFonts w:ascii="TimesET" w:hAnsi="TimesET"/>
                <w:color w:val="000000"/>
                <w:spacing w:val="-4"/>
              </w:rPr>
              <w:t xml:space="preserve">доля в общем объеме </w:t>
            </w:r>
            <w:proofErr w:type="gramStart"/>
            <w:r w:rsidRPr="006C16BB">
              <w:rPr>
                <w:rFonts w:ascii="TimesET" w:hAnsi="TimesET"/>
                <w:color w:val="000000"/>
                <w:spacing w:val="-4"/>
              </w:rPr>
              <w:t>доходов,%</w:t>
            </w:r>
            <w:proofErr w:type="gramEnd"/>
          </w:p>
        </w:tc>
        <w:tc>
          <w:tcPr>
            <w:tcW w:w="1417"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spacing w:after="0" w:line="240" w:lineRule="auto"/>
              <w:ind w:right="-108"/>
              <w:jc w:val="right"/>
              <w:rPr>
                <w:rFonts w:ascii="TimesET" w:hAnsi="TimesET"/>
              </w:rPr>
            </w:pPr>
            <w:r w:rsidRPr="006C16BB">
              <w:rPr>
                <w:rFonts w:ascii="TimesET" w:hAnsi="TimesET"/>
              </w:rPr>
              <w:t>41,0</w:t>
            </w:r>
          </w:p>
        </w:tc>
        <w:tc>
          <w:tcPr>
            <w:tcW w:w="1418"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spacing w:after="0" w:line="240" w:lineRule="auto"/>
              <w:ind w:firstLine="34"/>
              <w:jc w:val="right"/>
              <w:rPr>
                <w:rFonts w:ascii="TimesET" w:hAnsi="TimesET"/>
              </w:rPr>
            </w:pPr>
            <w:r w:rsidRPr="006C16BB">
              <w:rPr>
                <w:rFonts w:ascii="TimesET" w:hAnsi="TimesET"/>
              </w:rPr>
              <w:t>32,5</w:t>
            </w:r>
          </w:p>
        </w:tc>
        <w:tc>
          <w:tcPr>
            <w:tcW w:w="992"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tabs>
                <w:tab w:val="center" w:pos="761"/>
              </w:tabs>
              <w:spacing w:after="0" w:line="240" w:lineRule="auto"/>
              <w:ind w:right="224" w:firstLine="34"/>
              <w:jc w:val="right"/>
              <w:rPr>
                <w:rFonts w:ascii="TimesET" w:hAnsi="TimesET"/>
                <w:lang w:val="en-US"/>
              </w:rPr>
            </w:pPr>
          </w:p>
        </w:tc>
        <w:tc>
          <w:tcPr>
            <w:tcW w:w="1418"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spacing w:after="0" w:line="240" w:lineRule="auto"/>
              <w:ind w:right="-108" w:firstLine="33"/>
              <w:jc w:val="right"/>
              <w:rPr>
                <w:rFonts w:ascii="TimesET" w:hAnsi="TimesET"/>
                <w:lang w:val="en-US"/>
              </w:rPr>
            </w:pPr>
            <w:r w:rsidRPr="006C16BB">
              <w:rPr>
                <w:rFonts w:ascii="TimesET" w:hAnsi="TimesET"/>
              </w:rPr>
              <w:t>30,4</w:t>
            </w:r>
          </w:p>
        </w:tc>
        <w:tc>
          <w:tcPr>
            <w:tcW w:w="850" w:type="dxa"/>
            <w:tcBorders>
              <w:top w:val="single" w:sz="4" w:space="0" w:color="auto"/>
              <w:left w:val="single" w:sz="4" w:space="0" w:color="auto"/>
              <w:bottom w:val="single" w:sz="4" w:space="0" w:color="auto"/>
              <w:right w:val="single" w:sz="4" w:space="0" w:color="auto"/>
            </w:tcBorders>
            <w:vAlign w:val="bottom"/>
          </w:tcPr>
          <w:p w:rsidR="00B90A69" w:rsidRPr="006C16BB" w:rsidRDefault="00B90A69" w:rsidP="0019533B">
            <w:pPr>
              <w:spacing w:after="0" w:line="240" w:lineRule="auto"/>
              <w:ind w:right="224" w:firstLine="709"/>
              <w:jc w:val="right"/>
              <w:rPr>
                <w:rFonts w:ascii="TimesET" w:hAnsi="TimesET"/>
                <w:lang w:val="en-US"/>
              </w:rPr>
            </w:pPr>
          </w:p>
        </w:tc>
      </w:tr>
    </w:tbl>
    <w:p w:rsidR="00B90A69" w:rsidRPr="006C16BB" w:rsidRDefault="00B90A69" w:rsidP="00B90A69">
      <w:pPr>
        <w:spacing w:after="0" w:line="240" w:lineRule="auto"/>
        <w:ind w:right="-144" w:firstLine="709"/>
        <w:jc w:val="both"/>
        <w:rPr>
          <w:rFonts w:ascii="TimesET" w:hAnsi="TimesET"/>
          <w:sz w:val="24"/>
          <w:szCs w:val="24"/>
        </w:rPr>
      </w:pPr>
    </w:p>
    <w:p w:rsidR="007A08A1" w:rsidRPr="006C16BB" w:rsidRDefault="007A08A1" w:rsidP="007A08A1">
      <w:pPr>
        <w:spacing w:after="0" w:line="240" w:lineRule="auto"/>
        <w:ind w:right="-144" w:firstLine="709"/>
        <w:jc w:val="both"/>
        <w:rPr>
          <w:rFonts w:ascii="TimesET" w:hAnsi="TimesET"/>
          <w:sz w:val="24"/>
          <w:szCs w:val="24"/>
        </w:rPr>
      </w:pPr>
      <w:r w:rsidRPr="006C16BB">
        <w:rPr>
          <w:rFonts w:ascii="TimesET" w:hAnsi="TimesET"/>
          <w:sz w:val="24"/>
          <w:szCs w:val="24"/>
        </w:rPr>
        <w:t>Планируется рост собственных доходов республиканского</w:t>
      </w:r>
      <w:r w:rsidRPr="006C16BB">
        <w:rPr>
          <w:rFonts w:ascii="TimesET" w:hAnsi="TimesET"/>
          <w:color w:val="000000"/>
          <w:sz w:val="24"/>
          <w:szCs w:val="24"/>
        </w:rPr>
        <w:t xml:space="preserve"> бюджета Чувашской Республики </w:t>
      </w:r>
      <w:r w:rsidRPr="006C16BB">
        <w:rPr>
          <w:rFonts w:ascii="TimesET" w:hAnsi="TimesET"/>
          <w:sz w:val="24"/>
          <w:szCs w:val="24"/>
        </w:rPr>
        <w:t>к предыдущему году в 2020 году на 4,5%, в 2021 году – на 4,9%.</w:t>
      </w:r>
    </w:p>
    <w:p w:rsidR="007A08A1" w:rsidRPr="006C16BB" w:rsidRDefault="007A08A1" w:rsidP="007A08A1">
      <w:pPr>
        <w:shd w:val="clear" w:color="auto" w:fill="FFFFFF"/>
        <w:spacing w:after="0" w:line="240" w:lineRule="auto"/>
        <w:ind w:left="14" w:right="29" w:firstLine="709"/>
        <w:jc w:val="both"/>
        <w:rPr>
          <w:rFonts w:ascii="TimesET" w:hAnsi="TimesET"/>
          <w:sz w:val="24"/>
          <w:szCs w:val="24"/>
        </w:rPr>
      </w:pPr>
      <w:r w:rsidRPr="006C16BB">
        <w:rPr>
          <w:rFonts w:ascii="TimesET" w:hAnsi="TimesET"/>
          <w:color w:val="000000"/>
          <w:sz w:val="24"/>
          <w:szCs w:val="24"/>
        </w:rPr>
        <w:t>Структура собственных доходов республиканского бюджета Чувашской Республики на 2019</w:t>
      </w:r>
      <w:r w:rsidR="00D1137C" w:rsidRPr="006C16BB">
        <w:rPr>
          <w:rFonts w:ascii="TimesET" w:eastAsia="Times New Roman" w:hAnsi="TimesET"/>
          <w:sz w:val="24"/>
          <w:szCs w:val="24"/>
          <w:lang w:eastAsia="ru-RU"/>
        </w:rPr>
        <w:t>-</w:t>
      </w:r>
      <w:r w:rsidRPr="006C16BB">
        <w:rPr>
          <w:rFonts w:ascii="TimesET" w:hAnsi="TimesET"/>
          <w:color w:val="000000"/>
          <w:sz w:val="24"/>
          <w:szCs w:val="24"/>
        </w:rPr>
        <w:t xml:space="preserve">2021 годы </w:t>
      </w:r>
      <w:r w:rsidRPr="006C16BB">
        <w:rPr>
          <w:rFonts w:ascii="TimesET" w:hAnsi="TimesET"/>
          <w:sz w:val="24"/>
          <w:szCs w:val="24"/>
        </w:rPr>
        <w:t>представлена в нижеприведенной таблице.</w:t>
      </w:r>
    </w:p>
    <w:p w:rsidR="007A08A1" w:rsidRPr="006C16BB" w:rsidRDefault="007A08A1" w:rsidP="007A08A1">
      <w:pPr>
        <w:shd w:val="clear" w:color="auto" w:fill="FFFFFF"/>
        <w:spacing w:after="0" w:line="240" w:lineRule="auto"/>
        <w:ind w:left="14" w:right="29" w:firstLine="709"/>
        <w:jc w:val="both"/>
        <w:rPr>
          <w:rFonts w:ascii="TimesET" w:hAnsi="TimesET"/>
          <w:sz w:val="24"/>
          <w:szCs w:val="24"/>
        </w:rPr>
      </w:pPr>
    </w:p>
    <w:p w:rsidR="007A08A1" w:rsidRPr="006C16BB" w:rsidRDefault="007A08A1" w:rsidP="007A08A1">
      <w:pPr>
        <w:spacing w:after="0" w:line="240" w:lineRule="auto"/>
        <w:ind w:firstLine="709"/>
        <w:jc w:val="center"/>
        <w:rPr>
          <w:rFonts w:ascii="TimesET" w:hAnsi="TimesET"/>
          <w:color w:val="000000"/>
          <w:sz w:val="24"/>
          <w:szCs w:val="24"/>
        </w:rPr>
      </w:pPr>
      <w:r w:rsidRPr="006C16BB">
        <w:rPr>
          <w:rFonts w:ascii="TimesET" w:hAnsi="TimesET"/>
          <w:color w:val="000000"/>
          <w:sz w:val="24"/>
          <w:szCs w:val="24"/>
        </w:rPr>
        <w:t xml:space="preserve">Структура собственных доходов республиканского бюджета </w:t>
      </w:r>
    </w:p>
    <w:p w:rsidR="007A08A1" w:rsidRPr="006C16BB" w:rsidRDefault="007A08A1" w:rsidP="007A08A1">
      <w:pPr>
        <w:spacing w:after="0" w:line="240" w:lineRule="auto"/>
        <w:ind w:firstLine="709"/>
        <w:jc w:val="center"/>
        <w:rPr>
          <w:rFonts w:ascii="TimesET" w:hAnsi="TimesET"/>
          <w:color w:val="000000"/>
          <w:sz w:val="24"/>
          <w:szCs w:val="24"/>
        </w:rPr>
      </w:pPr>
      <w:r w:rsidRPr="006C16BB">
        <w:rPr>
          <w:rFonts w:ascii="TimesET" w:hAnsi="TimesET"/>
          <w:color w:val="000000"/>
          <w:sz w:val="24"/>
          <w:szCs w:val="24"/>
        </w:rPr>
        <w:t>Чувашской Республики на 2019</w:t>
      </w:r>
      <w:r w:rsidR="00D1137C" w:rsidRPr="006C16BB">
        <w:rPr>
          <w:rFonts w:ascii="TimesET" w:eastAsia="Times New Roman" w:hAnsi="TimesET"/>
          <w:sz w:val="24"/>
          <w:szCs w:val="24"/>
          <w:lang w:eastAsia="ru-RU"/>
        </w:rPr>
        <w:t>-</w:t>
      </w:r>
      <w:r w:rsidRPr="006C16BB">
        <w:rPr>
          <w:rFonts w:ascii="TimesET" w:hAnsi="TimesET"/>
          <w:color w:val="000000"/>
          <w:sz w:val="24"/>
          <w:szCs w:val="24"/>
        </w:rPr>
        <w:t>2021 годы</w:t>
      </w:r>
    </w:p>
    <w:p w:rsidR="007A08A1" w:rsidRPr="006C16BB" w:rsidRDefault="007A08A1" w:rsidP="007A08A1">
      <w:pPr>
        <w:spacing w:after="0" w:line="240" w:lineRule="auto"/>
        <w:ind w:firstLine="709"/>
        <w:jc w:val="center"/>
        <w:rPr>
          <w:rFonts w:ascii="TimesET" w:hAnsi="TimesET"/>
          <w:color w:val="000000"/>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1701"/>
        <w:gridCol w:w="1560"/>
        <w:gridCol w:w="1559"/>
      </w:tblGrid>
      <w:tr w:rsidR="007A08A1" w:rsidRPr="006C16BB" w:rsidTr="00A062F8">
        <w:trPr>
          <w:trHeight w:val="547"/>
          <w:tblHeader/>
        </w:trPr>
        <w:tc>
          <w:tcPr>
            <w:tcW w:w="4423" w:type="dxa"/>
            <w:tcBorders>
              <w:top w:val="single" w:sz="4" w:space="0" w:color="auto"/>
              <w:left w:val="single" w:sz="4" w:space="0" w:color="auto"/>
              <w:bottom w:val="single" w:sz="4" w:space="0" w:color="auto"/>
              <w:right w:val="single" w:sz="4" w:space="0" w:color="auto"/>
            </w:tcBorders>
            <w:vAlign w:val="center"/>
          </w:tcPr>
          <w:p w:rsidR="007A08A1" w:rsidRPr="006C16BB" w:rsidRDefault="007A08A1" w:rsidP="00A10E5B">
            <w:pPr>
              <w:spacing w:after="0" w:line="240" w:lineRule="auto"/>
              <w:ind w:firstLine="709"/>
              <w:jc w:val="both"/>
              <w:rPr>
                <w:rFonts w:ascii="TimesET" w:hAnsi="TimesET"/>
              </w:rPr>
            </w:pPr>
            <w:r w:rsidRPr="006C16BB">
              <w:rPr>
                <w:rFonts w:ascii="TimesET" w:hAnsi="TimesET"/>
              </w:rPr>
              <w:t>Показатели</w:t>
            </w:r>
          </w:p>
        </w:tc>
        <w:tc>
          <w:tcPr>
            <w:tcW w:w="1701" w:type="dxa"/>
            <w:tcBorders>
              <w:top w:val="single" w:sz="4" w:space="0" w:color="auto"/>
              <w:left w:val="single" w:sz="4" w:space="0" w:color="auto"/>
              <w:bottom w:val="single" w:sz="4" w:space="0" w:color="auto"/>
              <w:right w:val="single" w:sz="4" w:space="0" w:color="auto"/>
            </w:tcBorders>
            <w:vAlign w:val="center"/>
          </w:tcPr>
          <w:p w:rsidR="007A08A1" w:rsidRPr="006C16BB" w:rsidRDefault="007A08A1" w:rsidP="00A10E5B">
            <w:pPr>
              <w:shd w:val="clear" w:color="auto" w:fill="FFFFFF"/>
              <w:spacing w:after="0" w:line="240" w:lineRule="auto"/>
              <w:jc w:val="center"/>
              <w:rPr>
                <w:rFonts w:ascii="TimesET" w:hAnsi="TimesET"/>
              </w:rPr>
            </w:pPr>
            <w:r w:rsidRPr="006C16BB">
              <w:rPr>
                <w:rFonts w:ascii="TimesET" w:hAnsi="TimesET"/>
                <w:color w:val="000000"/>
                <w:spacing w:val="-12"/>
              </w:rPr>
              <w:t>2019 год</w:t>
            </w:r>
          </w:p>
        </w:tc>
        <w:tc>
          <w:tcPr>
            <w:tcW w:w="1560" w:type="dxa"/>
            <w:tcBorders>
              <w:top w:val="single" w:sz="4" w:space="0" w:color="auto"/>
              <w:left w:val="single" w:sz="4" w:space="0" w:color="auto"/>
              <w:bottom w:val="single" w:sz="4" w:space="0" w:color="auto"/>
              <w:right w:val="single" w:sz="4" w:space="0" w:color="auto"/>
            </w:tcBorders>
            <w:vAlign w:val="center"/>
          </w:tcPr>
          <w:p w:rsidR="007A08A1" w:rsidRPr="006C16BB" w:rsidRDefault="007A08A1" w:rsidP="00A10E5B">
            <w:pPr>
              <w:shd w:val="clear" w:color="auto" w:fill="FFFFFF"/>
              <w:spacing w:after="0" w:line="240" w:lineRule="auto"/>
              <w:ind w:firstLine="33"/>
              <w:jc w:val="center"/>
              <w:rPr>
                <w:rFonts w:ascii="TimesET" w:hAnsi="TimesET"/>
              </w:rPr>
            </w:pPr>
            <w:r w:rsidRPr="006C16BB">
              <w:rPr>
                <w:rFonts w:ascii="TimesET" w:hAnsi="TimesET"/>
                <w:color w:val="000000"/>
                <w:spacing w:val="-12"/>
              </w:rPr>
              <w:t>2020 год</w:t>
            </w:r>
          </w:p>
        </w:tc>
        <w:tc>
          <w:tcPr>
            <w:tcW w:w="1559" w:type="dxa"/>
            <w:tcBorders>
              <w:top w:val="single" w:sz="4" w:space="0" w:color="auto"/>
              <w:left w:val="single" w:sz="4" w:space="0" w:color="auto"/>
              <w:bottom w:val="single" w:sz="4" w:space="0" w:color="auto"/>
              <w:right w:val="single" w:sz="4" w:space="0" w:color="auto"/>
            </w:tcBorders>
            <w:vAlign w:val="center"/>
          </w:tcPr>
          <w:p w:rsidR="007A08A1" w:rsidRPr="006C16BB" w:rsidRDefault="007A08A1" w:rsidP="00A10E5B">
            <w:pPr>
              <w:shd w:val="clear" w:color="auto" w:fill="FFFFFF"/>
              <w:spacing w:after="0" w:line="240" w:lineRule="auto"/>
              <w:ind w:firstLine="34"/>
              <w:jc w:val="center"/>
              <w:rPr>
                <w:rFonts w:ascii="TimesET" w:hAnsi="TimesET"/>
              </w:rPr>
            </w:pPr>
            <w:r w:rsidRPr="006C16BB">
              <w:rPr>
                <w:rFonts w:ascii="TimesET" w:hAnsi="TimesET"/>
                <w:color w:val="000000"/>
                <w:spacing w:val="-9"/>
              </w:rPr>
              <w:t>2021 год</w:t>
            </w:r>
          </w:p>
        </w:tc>
      </w:tr>
      <w:tr w:rsidR="007A08A1" w:rsidRPr="006C16BB" w:rsidTr="00A10E5B">
        <w:trPr>
          <w:trHeight w:val="545"/>
        </w:trPr>
        <w:tc>
          <w:tcPr>
            <w:tcW w:w="4423"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ind w:right="-108"/>
              <w:rPr>
                <w:rFonts w:ascii="TimesET" w:hAnsi="TimesET"/>
              </w:rPr>
            </w:pPr>
            <w:r w:rsidRPr="006C16BB">
              <w:rPr>
                <w:rFonts w:ascii="TimesET" w:hAnsi="TimesET"/>
                <w:color w:val="000000"/>
                <w:spacing w:val="-6"/>
              </w:rPr>
              <w:t xml:space="preserve">Собственные доходы, </w:t>
            </w:r>
            <w:r w:rsidRPr="006C16BB">
              <w:rPr>
                <w:rFonts w:ascii="TimesET" w:hAnsi="TimesET"/>
              </w:rPr>
              <w:t>всего, тыс. рублей</w:t>
            </w:r>
          </w:p>
        </w:tc>
        <w:tc>
          <w:tcPr>
            <w:tcW w:w="1701"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ind w:right="62"/>
              <w:jc w:val="right"/>
              <w:rPr>
                <w:rFonts w:ascii="TimesET" w:hAnsi="TimesET"/>
                <w:lang w:val="en-US"/>
              </w:rPr>
            </w:pPr>
            <w:r w:rsidRPr="006C16BB">
              <w:rPr>
                <w:rFonts w:ascii="TimesET" w:hAnsi="TimesET"/>
              </w:rPr>
              <w:t>27985180,7</w:t>
            </w:r>
          </w:p>
        </w:tc>
        <w:tc>
          <w:tcPr>
            <w:tcW w:w="1560"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ind w:right="62" w:firstLine="33"/>
              <w:jc w:val="right"/>
              <w:rPr>
                <w:rFonts w:ascii="TimesET" w:hAnsi="TimesET"/>
                <w:lang w:val="en-US"/>
              </w:rPr>
            </w:pPr>
            <w:r w:rsidRPr="006C16BB">
              <w:rPr>
                <w:rFonts w:ascii="TimesET" w:hAnsi="TimesET"/>
              </w:rPr>
              <w:t>29231003,8</w:t>
            </w:r>
          </w:p>
        </w:tc>
        <w:tc>
          <w:tcPr>
            <w:tcW w:w="1559"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ind w:right="62" w:firstLine="34"/>
              <w:jc w:val="right"/>
              <w:rPr>
                <w:rFonts w:ascii="TimesET" w:hAnsi="TimesET"/>
              </w:rPr>
            </w:pPr>
            <w:r w:rsidRPr="006C16BB">
              <w:rPr>
                <w:rFonts w:ascii="TimesET" w:hAnsi="TimesET"/>
              </w:rPr>
              <w:t>30658403,2</w:t>
            </w:r>
          </w:p>
        </w:tc>
      </w:tr>
      <w:tr w:rsidR="007A08A1" w:rsidRPr="006C16BB" w:rsidTr="00A10E5B">
        <w:trPr>
          <w:trHeight w:val="123"/>
        </w:trPr>
        <w:tc>
          <w:tcPr>
            <w:tcW w:w="4423"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ind w:left="601" w:right="-249"/>
              <w:rPr>
                <w:rFonts w:ascii="TimesET" w:hAnsi="TimesET"/>
              </w:rPr>
            </w:pPr>
            <w:r w:rsidRPr="006C16BB">
              <w:rPr>
                <w:rFonts w:ascii="TimesET" w:hAnsi="TimesET"/>
                <w:color w:val="000000"/>
                <w:spacing w:val="-6"/>
              </w:rPr>
              <w:t>в том числе:</w:t>
            </w:r>
          </w:p>
        </w:tc>
        <w:tc>
          <w:tcPr>
            <w:tcW w:w="1701"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ind w:right="62"/>
              <w:jc w:val="right"/>
              <w:rPr>
                <w:rFonts w:ascii="TimesET" w:hAnsi="TimesET"/>
              </w:rPr>
            </w:pPr>
          </w:p>
        </w:tc>
        <w:tc>
          <w:tcPr>
            <w:tcW w:w="1560"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ind w:right="62" w:firstLine="33"/>
              <w:jc w:val="right"/>
              <w:rPr>
                <w:rFonts w:ascii="TimesET" w:hAnsi="TimesET"/>
              </w:rPr>
            </w:pPr>
          </w:p>
        </w:tc>
        <w:tc>
          <w:tcPr>
            <w:tcW w:w="1559"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ind w:right="62" w:firstLine="34"/>
              <w:jc w:val="right"/>
              <w:rPr>
                <w:rFonts w:ascii="TimesET" w:hAnsi="TimesET"/>
              </w:rPr>
            </w:pPr>
          </w:p>
        </w:tc>
      </w:tr>
      <w:tr w:rsidR="007A08A1" w:rsidRPr="006C16BB" w:rsidTr="00A10E5B">
        <w:trPr>
          <w:trHeight w:val="286"/>
        </w:trPr>
        <w:tc>
          <w:tcPr>
            <w:tcW w:w="4423"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rPr>
                <w:rFonts w:ascii="TimesET" w:hAnsi="TimesET"/>
              </w:rPr>
            </w:pPr>
            <w:r w:rsidRPr="006C16BB">
              <w:rPr>
                <w:rFonts w:ascii="TimesET" w:hAnsi="TimesET"/>
                <w:color w:val="000000"/>
                <w:spacing w:val="-6"/>
              </w:rPr>
              <w:t>налоговые доходы, тыс. рублей</w:t>
            </w:r>
          </w:p>
        </w:tc>
        <w:tc>
          <w:tcPr>
            <w:tcW w:w="1701"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jc w:val="right"/>
              <w:rPr>
                <w:rFonts w:ascii="TimesET" w:hAnsi="TimesET"/>
                <w:bCs/>
                <w:color w:val="000000"/>
              </w:rPr>
            </w:pPr>
            <w:r w:rsidRPr="006C16BB">
              <w:rPr>
                <w:rFonts w:ascii="TimesET" w:hAnsi="TimesET"/>
                <w:bCs/>
                <w:color w:val="000000"/>
              </w:rPr>
              <w:t>27131114,8</w:t>
            </w:r>
          </w:p>
        </w:tc>
        <w:tc>
          <w:tcPr>
            <w:tcW w:w="1560"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jc w:val="right"/>
              <w:rPr>
                <w:rFonts w:ascii="TimesET" w:hAnsi="TimesET"/>
                <w:bCs/>
                <w:color w:val="000000"/>
              </w:rPr>
            </w:pPr>
            <w:r w:rsidRPr="006C16BB">
              <w:rPr>
                <w:rFonts w:ascii="TimesET" w:hAnsi="TimesET"/>
                <w:bCs/>
                <w:color w:val="000000"/>
              </w:rPr>
              <w:t>28321276,2</w:t>
            </w:r>
          </w:p>
        </w:tc>
        <w:tc>
          <w:tcPr>
            <w:tcW w:w="1559"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jc w:val="right"/>
              <w:rPr>
                <w:rFonts w:ascii="TimesET" w:hAnsi="TimesET"/>
                <w:bCs/>
                <w:color w:val="000000"/>
              </w:rPr>
            </w:pPr>
            <w:r w:rsidRPr="006C16BB">
              <w:rPr>
                <w:rFonts w:ascii="TimesET" w:hAnsi="TimesET"/>
                <w:bCs/>
                <w:color w:val="000000"/>
              </w:rPr>
              <w:t>29691375,9</w:t>
            </w:r>
          </w:p>
        </w:tc>
      </w:tr>
      <w:tr w:rsidR="007A08A1" w:rsidRPr="006C16BB" w:rsidTr="00A10E5B">
        <w:tc>
          <w:tcPr>
            <w:tcW w:w="4423"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ind w:right="-249"/>
              <w:rPr>
                <w:rFonts w:ascii="TimesET" w:hAnsi="TimesET"/>
                <w:color w:val="000000"/>
                <w:spacing w:val="-6"/>
              </w:rPr>
            </w:pPr>
            <w:r w:rsidRPr="006C16BB">
              <w:rPr>
                <w:rFonts w:ascii="TimesET" w:hAnsi="TimesET"/>
                <w:color w:val="000000"/>
                <w:spacing w:val="-4"/>
              </w:rPr>
              <w:t>доля в общем объеме доходов, %</w:t>
            </w:r>
          </w:p>
        </w:tc>
        <w:tc>
          <w:tcPr>
            <w:tcW w:w="1701"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ind w:right="62"/>
              <w:jc w:val="right"/>
              <w:rPr>
                <w:rFonts w:ascii="TimesET" w:hAnsi="TimesET"/>
              </w:rPr>
            </w:pPr>
            <w:r w:rsidRPr="006C16BB">
              <w:rPr>
                <w:rFonts w:ascii="TimesET" w:hAnsi="TimesET"/>
              </w:rPr>
              <w:t>96,9</w:t>
            </w:r>
          </w:p>
        </w:tc>
        <w:tc>
          <w:tcPr>
            <w:tcW w:w="1560"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ind w:right="62" w:firstLine="33"/>
              <w:jc w:val="right"/>
              <w:rPr>
                <w:rFonts w:ascii="TimesET" w:hAnsi="TimesET"/>
              </w:rPr>
            </w:pPr>
            <w:r w:rsidRPr="006C16BB">
              <w:rPr>
                <w:rFonts w:ascii="TimesET" w:hAnsi="TimesET"/>
              </w:rPr>
              <w:t>96,9</w:t>
            </w:r>
          </w:p>
        </w:tc>
        <w:tc>
          <w:tcPr>
            <w:tcW w:w="1559"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ind w:right="62" w:firstLine="34"/>
              <w:jc w:val="right"/>
              <w:rPr>
                <w:rFonts w:ascii="TimesET" w:hAnsi="TimesET"/>
                <w:lang w:val="en-US"/>
              </w:rPr>
            </w:pPr>
            <w:r w:rsidRPr="006C16BB">
              <w:rPr>
                <w:rFonts w:ascii="TimesET" w:hAnsi="TimesET"/>
              </w:rPr>
              <w:t>96,8</w:t>
            </w:r>
          </w:p>
        </w:tc>
      </w:tr>
      <w:tr w:rsidR="007A08A1" w:rsidRPr="006C16BB" w:rsidTr="00A10E5B">
        <w:tc>
          <w:tcPr>
            <w:tcW w:w="4423"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ind w:right="176"/>
              <w:rPr>
                <w:rFonts w:ascii="TimesET" w:hAnsi="TimesET"/>
                <w:color w:val="000000"/>
                <w:spacing w:val="-4"/>
              </w:rPr>
            </w:pPr>
            <w:r w:rsidRPr="006C16BB">
              <w:rPr>
                <w:rFonts w:ascii="TimesET" w:hAnsi="TimesET"/>
                <w:color w:val="000000"/>
                <w:spacing w:val="-2"/>
              </w:rPr>
              <w:t xml:space="preserve">неналоговые доходы, </w:t>
            </w:r>
            <w:r w:rsidRPr="006C16BB">
              <w:rPr>
                <w:rFonts w:ascii="TimesET" w:hAnsi="TimesET"/>
                <w:color w:val="000000"/>
                <w:spacing w:val="-6"/>
              </w:rPr>
              <w:t>тыс. рублей</w:t>
            </w:r>
          </w:p>
        </w:tc>
        <w:tc>
          <w:tcPr>
            <w:tcW w:w="1701"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ind w:right="62"/>
              <w:jc w:val="right"/>
              <w:rPr>
                <w:rFonts w:ascii="TimesET" w:hAnsi="TimesET"/>
              </w:rPr>
            </w:pPr>
            <w:r w:rsidRPr="006C16BB">
              <w:rPr>
                <w:rFonts w:ascii="TimesET" w:hAnsi="TimesET"/>
              </w:rPr>
              <w:t>854065,9</w:t>
            </w:r>
          </w:p>
        </w:tc>
        <w:tc>
          <w:tcPr>
            <w:tcW w:w="1560"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ind w:right="62" w:firstLine="33"/>
              <w:jc w:val="right"/>
              <w:rPr>
                <w:rFonts w:ascii="TimesET" w:hAnsi="TimesET"/>
              </w:rPr>
            </w:pPr>
            <w:r w:rsidRPr="006C16BB">
              <w:rPr>
                <w:rFonts w:ascii="TimesET" w:hAnsi="TimesET"/>
              </w:rPr>
              <w:t>909727,6</w:t>
            </w:r>
          </w:p>
        </w:tc>
        <w:tc>
          <w:tcPr>
            <w:tcW w:w="1559"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ind w:right="62" w:firstLine="34"/>
              <w:jc w:val="right"/>
              <w:rPr>
                <w:rFonts w:ascii="TimesET" w:hAnsi="TimesET"/>
              </w:rPr>
            </w:pPr>
            <w:r w:rsidRPr="006C16BB">
              <w:rPr>
                <w:rFonts w:ascii="TimesET" w:hAnsi="TimesET"/>
              </w:rPr>
              <w:t>967027,3</w:t>
            </w:r>
          </w:p>
        </w:tc>
      </w:tr>
      <w:tr w:rsidR="007A08A1" w:rsidRPr="006C16BB" w:rsidTr="00A10E5B">
        <w:tc>
          <w:tcPr>
            <w:tcW w:w="4423"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ind w:right="-249"/>
              <w:rPr>
                <w:rFonts w:ascii="TimesET" w:hAnsi="TimesET"/>
                <w:color w:val="000000"/>
                <w:spacing w:val="-2"/>
              </w:rPr>
            </w:pPr>
            <w:r w:rsidRPr="006C16BB">
              <w:rPr>
                <w:rFonts w:ascii="TimesET" w:hAnsi="TimesET"/>
                <w:color w:val="000000"/>
                <w:spacing w:val="-4"/>
              </w:rPr>
              <w:t>доля в общем объеме доходов, %</w:t>
            </w:r>
          </w:p>
        </w:tc>
        <w:tc>
          <w:tcPr>
            <w:tcW w:w="1701"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ind w:right="62"/>
              <w:jc w:val="right"/>
              <w:rPr>
                <w:rFonts w:ascii="TimesET" w:hAnsi="TimesET"/>
                <w:lang w:val="en-US"/>
              </w:rPr>
            </w:pPr>
            <w:r w:rsidRPr="006C16BB">
              <w:rPr>
                <w:rFonts w:ascii="TimesET" w:hAnsi="TimesET"/>
              </w:rPr>
              <w:t>3,1</w:t>
            </w:r>
          </w:p>
        </w:tc>
        <w:tc>
          <w:tcPr>
            <w:tcW w:w="1560"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ind w:right="62" w:firstLine="33"/>
              <w:jc w:val="right"/>
              <w:rPr>
                <w:rFonts w:ascii="TimesET" w:hAnsi="TimesET"/>
              </w:rPr>
            </w:pPr>
            <w:r w:rsidRPr="006C16BB">
              <w:rPr>
                <w:rFonts w:ascii="TimesET" w:hAnsi="TimesET"/>
              </w:rPr>
              <w:t>3,1</w:t>
            </w:r>
          </w:p>
        </w:tc>
        <w:tc>
          <w:tcPr>
            <w:tcW w:w="1559" w:type="dxa"/>
            <w:tcBorders>
              <w:top w:val="single" w:sz="4" w:space="0" w:color="auto"/>
              <w:left w:val="single" w:sz="4" w:space="0" w:color="auto"/>
              <w:bottom w:val="single" w:sz="4" w:space="0" w:color="auto"/>
              <w:right w:val="single" w:sz="4" w:space="0" w:color="auto"/>
            </w:tcBorders>
            <w:vAlign w:val="bottom"/>
          </w:tcPr>
          <w:p w:rsidR="007A08A1" w:rsidRPr="006C16BB" w:rsidRDefault="007A08A1" w:rsidP="00A10E5B">
            <w:pPr>
              <w:spacing w:after="0" w:line="240" w:lineRule="auto"/>
              <w:ind w:right="62" w:firstLine="34"/>
              <w:jc w:val="right"/>
              <w:rPr>
                <w:rFonts w:ascii="TimesET" w:hAnsi="TimesET"/>
                <w:lang w:val="en-US"/>
              </w:rPr>
            </w:pPr>
            <w:r w:rsidRPr="006C16BB">
              <w:rPr>
                <w:rFonts w:ascii="TimesET" w:hAnsi="TimesET"/>
              </w:rPr>
              <w:t>3,2</w:t>
            </w:r>
          </w:p>
        </w:tc>
      </w:tr>
    </w:tbl>
    <w:p w:rsidR="007A08A1" w:rsidRPr="006C16BB" w:rsidRDefault="007A08A1" w:rsidP="007A08A1">
      <w:pPr>
        <w:shd w:val="clear" w:color="auto" w:fill="FFFFFF"/>
        <w:spacing w:after="0" w:line="240" w:lineRule="auto"/>
        <w:ind w:left="14" w:right="29" w:firstLine="709"/>
        <w:jc w:val="both"/>
        <w:rPr>
          <w:rFonts w:ascii="TimesET" w:hAnsi="TimesET"/>
          <w:color w:val="000000"/>
          <w:sz w:val="24"/>
          <w:szCs w:val="24"/>
        </w:rPr>
      </w:pPr>
    </w:p>
    <w:p w:rsidR="007A08A1" w:rsidRPr="006C16BB" w:rsidRDefault="007A08A1" w:rsidP="007A08A1">
      <w:pPr>
        <w:shd w:val="clear" w:color="auto" w:fill="FFFFFF"/>
        <w:spacing w:after="0" w:line="240" w:lineRule="auto"/>
        <w:ind w:left="14" w:right="29" w:firstLine="709"/>
        <w:jc w:val="both"/>
        <w:rPr>
          <w:rFonts w:ascii="TimesET" w:hAnsi="TimesET"/>
          <w:sz w:val="24"/>
          <w:szCs w:val="24"/>
        </w:rPr>
      </w:pPr>
      <w:r w:rsidRPr="006C16BB">
        <w:rPr>
          <w:rFonts w:ascii="TimesET" w:hAnsi="TimesET"/>
          <w:color w:val="000000"/>
          <w:sz w:val="24"/>
          <w:szCs w:val="24"/>
        </w:rPr>
        <w:t>Структура налоговых доходов республиканского бюджета Чувашской Республики на 2019</w:t>
      </w:r>
      <w:r w:rsidR="00D1137C" w:rsidRPr="006C16BB">
        <w:rPr>
          <w:rFonts w:ascii="TimesET" w:eastAsia="Times New Roman" w:hAnsi="TimesET"/>
          <w:sz w:val="24"/>
          <w:szCs w:val="24"/>
          <w:lang w:eastAsia="ru-RU"/>
        </w:rPr>
        <w:t>-</w:t>
      </w:r>
      <w:r w:rsidRPr="006C16BB">
        <w:rPr>
          <w:rFonts w:ascii="TimesET" w:hAnsi="TimesET"/>
          <w:color w:val="000000"/>
          <w:sz w:val="24"/>
          <w:szCs w:val="24"/>
        </w:rPr>
        <w:t>2021 годы</w:t>
      </w:r>
      <w:r w:rsidRPr="006C16BB">
        <w:rPr>
          <w:rFonts w:ascii="TimesET" w:hAnsi="TimesET"/>
          <w:sz w:val="24"/>
          <w:szCs w:val="24"/>
        </w:rPr>
        <w:t xml:space="preserve"> представлена в нижеприведенной таблице.</w:t>
      </w:r>
    </w:p>
    <w:p w:rsidR="003B027A" w:rsidRPr="006C16BB" w:rsidRDefault="003B027A" w:rsidP="007A08A1">
      <w:pPr>
        <w:shd w:val="clear" w:color="auto" w:fill="FFFFFF"/>
        <w:spacing w:after="0" w:line="240" w:lineRule="auto"/>
        <w:ind w:left="14" w:right="29" w:firstLine="709"/>
        <w:jc w:val="center"/>
        <w:rPr>
          <w:rFonts w:ascii="TimesET" w:hAnsi="TimesET"/>
          <w:color w:val="000000"/>
          <w:sz w:val="24"/>
          <w:szCs w:val="24"/>
        </w:rPr>
      </w:pPr>
    </w:p>
    <w:p w:rsidR="007A08A1" w:rsidRPr="006C16BB" w:rsidRDefault="007A08A1" w:rsidP="007A08A1">
      <w:pPr>
        <w:shd w:val="clear" w:color="auto" w:fill="FFFFFF"/>
        <w:spacing w:after="0" w:line="240" w:lineRule="auto"/>
        <w:ind w:left="14" w:right="29" w:firstLine="709"/>
        <w:jc w:val="center"/>
        <w:rPr>
          <w:rFonts w:ascii="TimesET" w:hAnsi="TimesET"/>
          <w:color w:val="000000"/>
          <w:sz w:val="24"/>
          <w:szCs w:val="24"/>
        </w:rPr>
      </w:pPr>
      <w:r w:rsidRPr="006C16BB">
        <w:rPr>
          <w:rFonts w:ascii="TimesET" w:hAnsi="TimesET"/>
          <w:color w:val="000000"/>
          <w:sz w:val="24"/>
          <w:szCs w:val="24"/>
        </w:rPr>
        <w:lastRenderedPageBreak/>
        <w:t>Структура налоговых доходов республиканского бюджета Чувашской Республики на 2019</w:t>
      </w:r>
      <w:r w:rsidR="00D1137C" w:rsidRPr="006C16BB">
        <w:rPr>
          <w:rFonts w:ascii="TimesET" w:eastAsia="Times New Roman" w:hAnsi="TimesET"/>
          <w:sz w:val="24"/>
          <w:szCs w:val="24"/>
          <w:lang w:eastAsia="ru-RU"/>
        </w:rPr>
        <w:t>-</w:t>
      </w:r>
      <w:r w:rsidRPr="006C16BB">
        <w:rPr>
          <w:rFonts w:ascii="TimesET" w:hAnsi="TimesET"/>
          <w:color w:val="000000"/>
          <w:sz w:val="24"/>
          <w:szCs w:val="24"/>
        </w:rPr>
        <w:t>2021 годы</w:t>
      </w:r>
    </w:p>
    <w:p w:rsidR="007A08A1" w:rsidRPr="006C16BB" w:rsidRDefault="007A08A1" w:rsidP="007A08A1">
      <w:pPr>
        <w:shd w:val="clear" w:color="auto" w:fill="FFFFFF"/>
        <w:spacing w:after="0" w:line="240" w:lineRule="auto"/>
        <w:ind w:left="14" w:right="29" w:firstLine="709"/>
        <w:jc w:val="center"/>
        <w:rPr>
          <w:rFonts w:ascii="TimesET" w:hAnsi="TimesET"/>
          <w:color w:val="000000"/>
          <w:sz w:val="24"/>
          <w:szCs w:val="24"/>
        </w:rPr>
      </w:pPr>
    </w:p>
    <w:tbl>
      <w:tblPr>
        <w:tblW w:w="899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56"/>
        <w:gridCol w:w="1302"/>
        <w:gridCol w:w="709"/>
        <w:gridCol w:w="1249"/>
        <w:gridCol w:w="27"/>
        <w:gridCol w:w="965"/>
        <w:gridCol w:w="27"/>
        <w:gridCol w:w="1276"/>
        <w:gridCol w:w="850"/>
      </w:tblGrid>
      <w:tr w:rsidR="007A08A1" w:rsidRPr="006C16BB" w:rsidTr="005E6E93">
        <w:trPr>
          <w:trHeight w:val="277"/>
        </w:trPr>
        <w:tc>
          <w:tcPr>
            <w:tcW w:w="2592" w:type="dxa"/>
            <w:gridSpan w:val="2"/>
            <w:vMerge w:val="restart"/>
            <w:tcMar>
              <w:left w:w="28" w:type="dxa"/>
              <w:right w:w="28" w:type="dxa"/>
            </w:tcMar>
          </w:tcPr>
          <w:p w:rsidR="007A08A1" w:rsidRPr="006C16BB" w:rsidRDefault="007A08A1" w:rsidP="00A10E5B">
            <w:pPr>
              <w:spacing w:after="0" w:line="240" w:lineRule="auto"/>
              <w:rPr>
                <w:rFonts w:ascii="TimesET" w:hAnsi="TimesET" w:cs="Arial CYR"/>
              </w:rPr>
            </w:pPr>
          </w:p>
          <w:p w:rsidR="007A08A1" w:rsidRPr="006C16BB" w:rsidRDefault="007A08A1" w:rsidP="00A10E5B">
            <w:pPr>
              <w:spacing w:after="0" w:line="240" w:lineRule="auto"/>
              <w:jc w:val="center"/>
              <w:rPr>
                <w:rFonts w:ascii="TimesET" w:hAnsi="TimesET" w:cs="Arial CYR"/>
              </w:rPr>
            </w:pPr>
            <w:r w:rsidRPr="006C16BB">
              <w:rPr>
                <w:rFonts w:ascii="TimesET" w:hAnsi="TimesET" w:cs="Arial CYR"/>
              </w:rPr>
              <w:t>Показатели</w:t>
            </w:r>
          </w:p>
        </w:tc>
        <w:tc>
          <w:tcPr>
            <w:tcW w:w="2011" w:type="dxa"/>
            <w:gridSpan w:val="2"/>
            <w:tcBorders>
              <w:bottom w:val="single" w:sz="4" w:space="0" w:color="auto"/>
            </w:tcBorders>
            <w:shd w:val="clear" w:color="auto" w:fill="auto"/>
            <w:tcMar>
              <w:left w:w="28" w:type="dxa"/>
              <w:right w:w="28" w:type="dxa"/>
            </w:tcMar>
            <w:vAlign w:val="center"/>
            <w:hideMark/>
          </w:tcPr>
          <w:p w:rsidR="007A08A1" w:rsidRPr="006C16BB" w:rsidRDefault="007A08A1" w:rsidP="00A10E5B">
            <w:pPr>
              <w:spacing w:after="0" w:line="240" w:lineRule="auto"/>
              <w:jc w:val="center"/>
              <w:rPr>
                <w:rFonts w:ascii="TimesET" w:hAnsi="TimesET" w:cs="Arial CYR"/>
                <w:bCs/>
              </w:rPr>
            </w:pPr>
            <w:r w:rsidRPr="006C16BB">
              <w:rPr>
                <w:rFonts w:ascii="TimesET" w:hAnsi="TimesET" w:cs="Arial CYR"/>
                <w:bCs/>
              </w:rPr>
              <w:t xml:space="preserve"> 2019 год </w:t>
            </w:r>
          </w:p>
        </w:tc>
        <w:tc>
          <w:tcPr>
            <w:tcW w:w="2241" w:type="dxa"/>
            <w:gridSpan w:val="3"/>
            <w:tcBorders>
              <w:bottom w:val="single" w:sz="4" w:space="0" w:color="auto"/>
            </w:tcBorders>
            <w:shd w:val="clear" w:color="auto" w:fill="auto"/>
            <w:tcMar>
              <w:left w:w="28" w:type="dxa"/>
              <w:right w:w="28" w:type="dxa"/>
            </w:tcMar>
            <w:vAlign w:val="center"/>
            <w:hideMark/>
          </w:tcPr>
          <w:p w:rsidR="007A08A1" w:rsidRPr="006C16BB" w:rsidRDefault="007A08A1" w:rsidP="00A10E5B">
            <w:pPr>
              <w:spacing w:after="0" w:line="240" w:lineRule="auto"/>
              <w:jc w:val="center"/>
              <w:rPr>
                <w:rFonts w:ascii="TimesET" w:hAnsi="TimesET" w:cs="Arial CYR"/>
                <w:bCs/>
              </w:rPr>
            </w:pPr>
            <w:r w:rsidRPr="006C16BB">
              <w:rPr>
                <w:rFonts w:ascii="TimesET" w:hAnsi="TimesET" w:cs="Arial CYR"/>
                <w:bCs/>
              </w:rPr>
              <w:t xml:space="preserve"> 2020 год </w:t>
            </w:r>
          </w:p>
        </w:tc>
        <w:tc>
          <w:tcPr>
            <w:tcW w:w="2153" w:type="dxa"/>
            <w:gridSpan w:val="3"/>
            <w:tcBorders>
              <w:bottom w:val="single" w:sz="4" w:space="0" w:color="auto"/>
            </w:tcBorders>
            <w:shd w:val="clear" w:color="auto" w:fill="auto"/>
            <w:tcMar>
              <w:left w:w="28" w:type="dxa"/>
              <w:right w:w="28" w:type="dxa"/>
            </w:tcMar>
            <w:vAlign w:val="center"/>
            <w:hideMark/>
          </w:tcPr>
          <w:p w:rsidR="007A08A1" w:rsidRPr="006C16BB" w:rsidRDefault="007A08A1" w:rsidP="00A10E5B">
            <w:pPr>
              <w:spacing w:after="0" w:line="240" w:lineRule="auto"/>
              <w:jc w:val="center"/>
              <w:rPr>
                <w:rFonts w:ascii="TimesET" w:hAnsi="TimesET" w:cs="Arial CYR"/>
                <w:bCs/>
              </w:rPr>
            </w:pPr>
            <w:r w:rsidRPr="006C16BB">
              <w:rPr>
                <w:rFonts w:ascii="TimesET" w:hAnsi="TimesET" w:cs="Arial CYR"/>
                <w:bCs/>
              </w:rPr>
              <w:t xml:space="preserve"> 2021 год </w:t>
            </w:r>
          </w:p>
        </w:tc>
      </w:tr>
      <w:tr w:rsidR="007A08A1" w:rsidRPr="006C16BB" w:rsidTr="005E6E93">
        <w:trPr>
          <w:trHeight w:val="744"/>
        </w:trPr>
        <w:tc>
          <w:tcPr>
            <w:tcW w:w="2592" w:type="dxa"/>
            <w:gridSpan w:val="2"/>
            <w:vMerge/>
            <w:tcBorders>
              <w:bottom w:val="single" w:sz="4" w:space="0" w:color="auto"/>
            </w:tcBorders>
            <w:tcMar>
              <w:left w:w="28" w:type="dxa"/>
              <w:right w:w="28" w:type="dxa"/>
            </w:tcMar>
          </w:tcPr>
          <w:p w:rsidR="007A08A1" w:rsidRPr="006C16BB" w:rsidRDefault="007A08A1" w:rsidP="00A10E5B">
            <w:pPr>
              <w:spacing w:after="0" w:line="240" w:lineRule="auto"/>
              <w:ind w:firstLine="709"/>
              <w:jc w:val="center"/>
              <w:rPr>
                <w:rFonts w:ascii="TimesET" w:hAnsi="TimesET" w:cs="Arial CYR"/>
                <w:bCs/>
              </w:rPr>
            </w:pPr>
          </w:p>
        </w:tc>
        <w:tc>
          <w:tcPr>
            <w:tcW w:w="1302" w:type="dxa"/>
            <w:tcBorders>
              <w:bottom w:val="single" w:sz="4" w:space="0" w:color="auto"/>
            </w:tcBorders>
            <w:shd w:val="clear" w:color="auto" w:fill="auto"/>
            <w:tcMar>
              <w:left w:w="28" w:type="dxa"/>
              <w:right w:w="28" w:type="dxa"/>
            </w:tcMar>
            <w:hideMark/>
          </w:tcPr>
          <w:p w:rsidR="007A08A1" w:rsidRPr="006C16BB" w:rsidRDefault="007A08A1" w:rsidP="00A10E5B">
            <w:pPr>
              <w:spacing w:after="0" w:line="240" w:lineRule="auto"/>
              <w:jc w:val="center"/>
              <w:rPr>
                <w:rFonts w:ascii="TimesET" w:hAnsi="TimesET" w:cs="Arial CYR"/>
                <w:bCs/>
              </w:rPr>
            </w:pPr>
            <w:r w:rsidRPr="006C16BB">
              <w:rPr>
                <w:rFonts w:ascii="TimesET" w:hAnsi="TimesET" w:cs="Arial CYR"/>
                <w:bCs/>
              </w:rPr>
              <w:t>сумма, тыс. руб.</w:t>
            </w:r>
          </w:p>
        </w:tc>
        <w:tc>
          <w:tcPr>
            <w:tcW w:w="709" w:type="dxa"/>
            <w:tcBorders>
              <w:bottom w:val="single" w:sz="4" w:space="0" w:color="auto"/>
            </w:tcBorders>
            <w:shd w:val="clear" w:color="auto" w:fill="auto"/>
            <w:tcMar>
              <w:left w:w="28" w:type="dxa"/>
              <w:right w:w="28" w:type="dxa"/>
            </w:tcMar>
            <w:hideMark/>
          </w:tcPr>
          <w:p w:rsidR="007A08A1" w:rsidRPr="006C16BB" w:rsidRDefault="007A08A1" w:rsidP="00A10E5B">
            <w:pPr>
              <w:spacing w:after="0" w:line="240" w:lineRule="auto"/>
              <w:jc w:val="center"/>
              <w:rPr>
                <w:rFonts w:ascii="TimesET" w:hAnsi="TimesET" w:cs="Arial CYR"/>
                <w:bCs/>
              </w:rPr>
            </w:pPr>
            <w:r w:rsidRPr="006C16BB">
              <w:rPr>
                <w:rFonts w:ascii="TimesET" w:hAnsi="TimesET" w:cs="Arial CYR"/>
                <w:bCs/>
              </w:rPr>
              <w:t xml:space="preserve">удельный </w:t>
            </w:r>
            <w:proofErr w:type="gramStart"/>
            <w:r w:rsidRPr="006C16BB">
              <w:rPr>
                <w:rFonts w:ascii="TimesET" w:hAnsi="TimesET" w:cs="Arial CYR"/>
                <w:bCs/>
              </w:rPr>
              <w:t>вес,%</w:t>
            </w:r>
            <w:proofErr w:type="gramEnd"/>
          </w:p>
        </w:tc>
        <w:tc>
          <w:tcPr>
            <w:tcW w:w="1249" w:type="dxa"/>
            <w:tcBorders>
              <w:bottom w:val="single" w:sz="4" w:space="0" w:color="auto"/>
            </w:tcBorders>
            <w:shd w:val="clear" w:color="auto" w:fill="auto"/>
            <w:tcMar>
              <w:left w:w="28" w:type="dxa"/>
              <w:right w:w="28" w:type="dxa"/>
            </w:tcMar>
            <w:hideMark/>
          </w:tcPr>
          <w:p w:rsidR="007A08A1" w:rsidRPr="006C16BB" w:rsidRDefault="007A08A1" w:rsidP="00A10E5B">
            <w:pPr>
              <w:spacing w:after="0" w:line="240" w:lineRule="auto"/>
              <w:jc w:val="center"/>
              <w:rPr>
                <w:rFonts w:ascii="TimesET" w:hAnsi="TimesET" w:cs="Arial CYR"/>
                <w:bCs/>
              </w:rPr>
            </w:pPr>
            <w:r w:rsidRPr="006C16BB">
              <w:rPr>
                <w:rFonts w:ascii="TimesET" w:hAnsi="TimesET" w:cs="Arial CYR"/>
                <w:bCs/>
              </w:rPr>
              <w:t>сумма, тыс. руб.</w:t>
            </w:r>
          </w:p>
        </w:tc>
        <w:tc>
          <w:tcPr>
            <w:tcW w:w="992" w:type="dxa"/>
            <w:gridSpan w:val="2"/>
            <w:tcBorders>
              <w:bottom w:val="single" w:sz="4" w:space="0" w:color="auto"/>
            </w:tcBorders>
            <w:shd w:val="clear" w:color="auto" w:fill="auto"/>
            <w:tcMar>
              <w:left w:w="28" w:type="dxa"/>
              <w:right w:w="28" w:type="dxa"/>
            </w:tcMar>
            <w:hideMark/>
          </w:tcPr>
          <w:p w:rsidR="007A08A1" w:rsidRPr="006C16BB" w:rsidRDefault="007A08A1" w:rsidP="00A10E5B">
            <w:pPr>
              <w:spacing w:after="0" w:line="240" w:lineRule="auto"/>
              <w:jc w:val="center"/>
              <w:rPr>
                <w:rFonts w:ascii="TimesET" w:hAnsi="TimesET" w:cs="Arial CYR"/>
                <w:bCs/>
              </w:rPr>
            </w:pPr>
            <w:r w:rsidRPr="006C16BB">
              <w:rPr>
                <w:rFonts w:ascii="TimesET" w:hAnsi="TimesET" w:cs="Arial CYR"/>
                <w:bCs/>
              </w:rPr>
              <w:t xml:space="preserve">удельный </w:t>
            </w:r>
            <w:proofErr w:type="gramStart"/>
            <w:r w:rsidRPr="006C16BB">
              <w:rPr>
                <w:rFonts w:ascii="TimesET" w:hAnsi="TimesET" w:cs="Arial CYR"/>
                <w:bCs/>
              </w:rPr>
              <w:t>вес,%</w:t>
            </w:r>
            <w:proofErr w:type="gramEnd"/>
          </w:p>
        </w:tc>
        <w:tc>
          <w:tcPr>
            <w:tcW w:w="1303" w:type="dxa"/>
            <w:gridSpan w:val="2"/>
            <w:tcBorders>
              <w:bottom w:val="single" w:sz="4" w:space="0" w:color="auto"/>
            </w:tcBorders>
            <w:shd w:val="clear" w:color="auto" w:fill="auto"/>
            <w:tcMar>
              <w:left w:w="28" w:type="dxa"/>
              <w:right w:w="28" w:type="dxa"/>
            </w:tcMar>
            <w:hideMark/>
          </w:tcPr>
          <w:p w:rsidR="007A08A1" w:rsidRPr="006C16BB" w:rsidRDefault="007A08A1" w:rsidP="00A10E5B">
            <w:pPr>
              <w:spacing w:after="0" w:line="240" w:lineRule="auto"/>
              <w:ind w:firstLine="33"/>
              <w:jc w:val="center"/>
              <w:rPr>
                <w:rFonts w:ascii="TimesET" w:hAnsi="TimesET" w:cs="Arial CYR"/>
                <w:bCs/>
              </w:rPr>
            </w:pPr>
            <w:r w:rsidRPr="006C16BB">
              <w:rPr>
                <w:rFonts w:ascii="TimesET" w:hAnsi="TimesET" w:cs="Arial CYR"/>
                <w:bCs/>
              </w:rPr>
              <w:t>сумма, тыс. руб.</w:t>
            </w:r>
          </w:p>
        </w:tc>
        <w:tc>
          <w:tcPr>
            <w:tcW w:w="850" w:type="dxa"/>
            <w:tcBorders>
              <w:bottom w:val="single" w:sz="4" w:space="0" w:color="auto"/>
            </w:tcBorders>
            <w:shd w:val="clear" w:color="auto" w:fill="auto"/>
            <w:tcMar>
              <w:left w:w="28" w:type="dxa"/>
              <w:right w:w="28" w:type="dxa"/>
            </w:tcMar>
            <w:hideMark/>
          </w:tcPr>
          <w:p w:rsidR="007A08A1" w:rsidRPr="006C16BB" w:rsidRDefault="007A08A1" w:rsidP="00A10E5B">
            <w:pPr>
              <w:spacing w:after="0" w:line="240" w:lineRule="auto"/>
              <w:jc w:val="center"/>
              <w:rPr>
                <w:rFonts w:ascii="TimesET" w:hAnsi="TimesET" w:cs="Arial CYR"/>
                <w:bCs/>
              </w:rPr>
            </w:pPr>
            <w:r w:rsidRPr="006C16BB">
              <w:rPr>
                <w:rFonts w:ascii="TimesET" w:hAnsi="TimesET" w:cs="Arial CYR"/>
                <w:bCs/>
              </w:rPr>
              <w:t xml:space="preserve">удельный </w:t>
            </w:r>
            <w:proofErr w:type="gramStart"/>
            <w:r w:rsidRPr="006C16BB">
              <w:rPr>
                <w:rFonts w:ascii="TimesET" w:hAnsi="TimesET" w:cs="Arial CYR"/>
                <w:bCs/>
              </w:rPr>
              <w:t>вес,%</w:t>
            </w:r>
            <w:proofErr w:type="gramEnd"/>
          </w:p>
        </w:tc>
      </w:tr>
      <w:tr w:rsidR="007A08A1" w:rsidRPr="006C16BB" w:rsidTr="00A10E5B">
        <w:trPr>
          <w:trHeight w:val="289"/>
        </w:trPr>
        <w:tc>
          <w:tcPr>
            <w:tcW w:w="25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A08A1" w:rsidRPr="006C16BB" w:rsidRDefault="007A08A1" w:rsidP="00A10E5B">
            <w:pPr>
              <w:spacing w:after="0" w:line="240" w:lineRule="auto"/>
              <w:jc w:val="both"/>
              <w:rPr>
                <w:rFonts w:ascii="TimesET" w:hAnsi="TimesET" w:cs="Arial CYR"/>
                <w:bCs/>
              </w:rPr>
            </w:pPr>
            <w:r w:rsidRPr="006C16BB">
              <w:rPr>
                <w:rFonts w:ascii="TimesET" w:hAnsi="TimesET" w:cs="Arial CYR"/>
                <w:bCs/>
              </w:rPr>
              <w:t xml:space="preserve">Налоговые доходы, </w:t>
            </w:r>
            <w:proofErr w:type="gramStart"/>
            <w:r w:rsidRPr="006C16BB">
              <w:rPr>
                <w:rFonts w:ascii="TimesET" w:hAnsi="TimesET" w:cs="Arial CYR"/>
                <w:bCs/>
              </w:rPr>
              <w:t xml:space="preserve">всего,   </w:t>
            </w:r>
            <w:proofErr w:type="gramEnd"/>
            <w:r w:rsidRPr="006C16BB">
              <w:rPr>
                <w:rFonts w:ascii="TimesET" w:hAnsi="TimesET" w:cs="Arial CYR"/>
                <w:bCs/>
              </w:rPr>
              <w:t xml:space="preserve"> </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jc w:val="center"/>
              <w:rPr>
                <w:rFonts w:ascii="TimesET" w:hAnsi="TimesET" w:cs="Arial CYR"/>
                <w:bCs/>
                <w:lang w:val="en-US"/>
              </w:rPr>
            </w:pPr>
            <w:r w:rsidRPr="006C16BB">
              <w:rPr>
                <w:rFonts w:ascii="TimesET" w:hAnsi="TimesET"/>
                <w:bCs/>
                <w:color w:val="000000"/>
              </w:rPr>
              <w:t>27131114,8</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tabs>
                <w:tab w:val="left" w:pos="703"/>
              </w:tabs>
              <w:spacing w:after="0" w:line="240" w:lineRule="auto"/>
              <w:ind w:right="52"/>
              <w:jc w:val="right"/>
              <w:rPr>
                <w:rFonts w:ascii="TimesET" w:hAnsi="TimesET" w:cs="Arial CYR"/>
                <w:bCs/>
              </w:rPr>
            </w:pPr>
            <w:r w:rsidRPr="006C16BB">
              <w:rPr>
                <w:rFonts w:ascii="TimesET" w:hAnsi="TimesET" w:cs="Arial CYR"/>
                <w:bCs/>
              </w:rPr>
              <w:t>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jc w:val="center"/>
              <w:rPr>
                <w:rFonts w:ascii="TimesET" w:hAnsi="TimesET" w:cs="Arial CYR"/>
                <w:bCs/>
              </w:rPr>
            </w:pPr>
            <w:r w:rsidRPr="006C16BB">
              <w:rPr>
                <w:rFonts w:ascii="TimesET" w:hAnsi="TimesET"/>
                <w:bCs/>
                <w:color w:val="000000"/>
              </w:rPr>
              <w:t>28321276,2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right="114"/>
              <w:jc w:val="right"/>
              <w:rPr>
                <w:rFonts w:ascii="TimesET" w:hAnsi="TimesET" w:cs="Arial CYR"/>
                <w:bCs/>
              </w:rPr>
            </w:pPr>
            <w:r w:rsidRPr="006C16BB">
              <w:rPr>
                <w:rFonts w:ascii="TimesET" w:hAnsi="TimesET" w:cs="Arial CYR"/>
                <w:bCs/>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firstLine="33"/>
              <w:jc w:val="center"/>
              <w:rPr>
                <w:rFonts w:ascii="TimesET" w:hAnsi="TimesET" w:cs="Arial CYR"/>
                <w:bCs/>
              </w:rPr>
            </w:pPr>
            <w:r w:rsidRPr="006C16BB">
              <w:rPr>
                <w:rFonts w:ascii="TimesET" w:hAnsi="TimesET"/>
                <w:bCs/>
                <w:color w:val="000000"/>
              </w:rPr>
              <w:t>29691375,9</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right="153"/>
              <w:jc w:val="right"/>
              <w:rPr>
                <w:rFonts w:ascii="TimesET" w:hAnsi="TimesET" w:cs="Arial CYR"/>
                <w:bCs/>
              </w:rPr>
            </w:pPr>
            <w:r w:rsidRPr="006C16BB">
              <w:rPr>
                <w:rFonts w:ascii="TimesET" w:hAnsi="TimesET" w:cs="Arial CYR"/>
                <w:bCs/>
              </w:rPr>
              <w:t>100,0</w:t>
            </w:r>
          </w:p>
        </w:tc>
      </w:tr>
      <w:tr w:rsidR="007A08A1" w:rsidRPr="006C16BB" w:rsidTr="00A10E5B">
        <w:trPr>
          <w:trHeight w:val="289"/>
        </w:trPr>
        <w:tc>
          <w:tcPr>
            <w:tcW w:w="25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A08A1" w:rsidRPr="006C16BB" w:rsidRDefault="007A08A1" w:rsidP="00A10E5B">
            <w:pPr>
              <w:spacing w:after="0" w:line="240" w:lineRule="auto"/>
              <w:ind w:firstLine="39"/>
              <w:jc w:val="both"/>
              <w:rPr>
                <w:rFonts w:ascii="TimesET" w:hAnsi="TimesET" w:cs="Arial CYR"/>
                <w:bCs/>
              </w:rPr>
            </w:pPr>
            <w:r w:rsidRPr="006C16BB">
              <w:rPr>
                <w:rFonts w:ascii="TimesET" w:hAnsi="TimesET" w:cs="Arial CYR"/>
                <w:bCs/>
              </w:rPr>
              <w:t>в том числе:</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jc w:val="center"/>
              <w:rPr>
                <w:rFonts w:ascii="TimesET" w:hAnsi="TimesET" w:cs="Arial CYR"/>
                <w:bC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tabs>
                <w:tab w:val="left" w:pos="703"/>
              </w:tabs>
              <w:spacing w:after="0" w:line="240" w:lineRule="auto"/>
              <w:ind w:right="52"/>
              <w:jc w:val="right"/>
              <w:rPr>
                <w:rFonts w:ascii="TimesET" w:hAnsi="TimesET" w:cs="Arial CYR"/>
                <w:b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jc w:val="center"/>
              <w:rPr>
                <w:rFonts w:ascii="TimesET" w:hAnsi="TimesET" w:cs="Arial CYR"/>
                <w:bC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right="114"/>
              <w:jc w:val="right"/>
              <w:rPr>
                <w:rFonts w:ascii="TimesET" w:hAnsi="TimesET" w:cs="Arial CY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firstLine="33"/>
              <w:jc w:val="center"/>
              <w:rPr>
                <w:rFonts w:ascii="TimesET" w:hAnsi="TimesET" w:cs="Arial CYR"/>
                <w:bC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right="153"/>
              <w:jc w:val="right"/>
              <w:rPr>
                <w:rFonts w:ascii="TimesET" w:hAnsi="TimesET" w:cs="Arial CYR"/>
                <w:bCs/>
              </w:rPr>
            </w:pPr>
          </w:p>
        </w:tc>
      </w:tr>
      <w:tr w:rsidR="007A08A1" w:rsidRPr="006C16BB" w:rsidTr="00A10E5B">
        <w:trPr>
          <w:trHeight w:val="259"/>
        </w:trPr>
        <w:tc>
          <w:tcPr>
            <w:tcW w:w="25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A08A1" w:rsidRPr="006C16BB" w:rsidRDefault="007A08A1" w:rsidP="00A10E5B">
            <w:pPr>
              <w:spacing w:after="0" w:line="240" w:lineRule="auto"/>
              <w:ind w:firstLine="39"/>
              <w:jc w:val="both"/>
              <w:rPr>
                <w:rFonts w:ascii="TimesET" w:hAnsi="TimesET" w:cs="Arial CYR"/>
                <w:bCs/>
              </w:rPr>
            </w:pPr>
            <w:r w:rsidRPr="006C16BB">
              <w:rPr>
                <w:rFonts w:ascii="TimesET" w:hAnsi="TimesET" w:cs="Arial CYR"/>
                <w:bCs/>
              </w:rPr>
              <w:t>налоги на прибыль, (доходы)</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jc w:val="center"/>
              <w:rPr>
                <w:rFonts w:ascii="TimesET" w:hAnsi="TimesET" w:cs="Arial CYR"/>
                <w:bCs/>
              </w:rPr>
            </w:pPr>
            <w:r w:rsidRPr="006C16BB">
              <w:rPr>
                <w:rFonts w:ascii="TimesET" w:hAnsi="TimesET" w:cs="Arial CYR"/>
                <w:bCs/>
              </w:rPr>
              <w:t>17787559,7</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tabs>
                <w:tab w:val="left" w:pos="703"/>
              </w:tabs>
              <w:spacing w:after="0" w:line="240" w:lineRule="auto"/>
              <w:ind w:right="52"/>
              <w:jc w:val="right"/>
              <w:rPr>
                <w:rFonts w:ascii="TimesET" w:hAnsi="TimesET" w:cs="Arial CYR"/>
                <w:bCs/>
                <w:lang w:val="en-US"/>
              </w:rPr>
            </w:pPr>
            <w:r w:rsidRPr="006C16BB">
              <w:rPr>
                <w:rFonts w:ascii="TimesET" w:hAnsi="TimesET" w:cs="Arial CYR"/>
                <w:bCs/>
              </w:rPr>
              <w:t>65,6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jc w:val="center"/>
              <w:rPr>
                <w:rFonts w:ascii="TimesET" w:hAnsi="TimesET" w:cs="Arial CYR"/>
                <w:bCs/>
                <w:lang w:val="en-US"/>
              </w:rPr>
            </w:pPr>
            <w:r w:rsidRPr="006C16BB">
              <w:rPr>
                <w:rFonts w:ascii="TimesET" w:hAnsi="TimesET" w:cs="Arial CYR"/>
                <w:bCs/>
              </w:rPr>
              <w:t>18591889,2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right="114"/>
              <w:jc w:val="right"/>
              <w:rPr>
                <w:rFonts w:ascii="TimesET" w:hAnsi="TimesET" w:cs="Arial CYR"/>
                <w:bCs/>
                <w:lang w:val="en-US"/>
              </w:rPr>
            </w:pPr>
            <w:r w:rsidRPr="006C16BB">
              <w:rPr>
                <w:rFonts w:ascii="TimesET" w:hAnsi="TimesET" w:cs="Arial CYR"/>
                <w:bCs/>
              </w:rPr>
              <w:t>65,6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firstLine="33"/>
              <w:jc w:val="center"/>
              <w:rPr>
                <w:rFonts w:ascii="TimesET" w:hAnsi="TimesET" w:cs="Arial CYR"/>
                <w:bCs/>
              </w:rPr>
            </w:pPr>
            <w:r w:rsidRPr="006C16BB">
              <w:rPr>
                <w:rFonts w:ascii="TimesET" w:hAnsi="TimesET" w:cs="Arial CYR"/>
                <w:bCs/>
              </w:rPr>
              <w:t>19512891,8</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right="153"/>
              <w:jc w:val="right"/>
              <w:rPr>
                <w:rFonts w:ascii="TimesET" w:hAnsi="TimesET" w:cs="Arial CYR"/>
                <w:bCs/>
                <w:lang w:val="en-US"/>
              </w:rPr>
            </w:pPr>
            <w:r w:rsidRPr="006C16BB">
              <w:rPr>
                <w:rFonts w:ascii="TimesET" w:hAnsi="TimesET" w:cs="Arial CYR"/>
                <w:bCs/>
              </w:rPr>
              <w:t>65,7</w:t>
            </w:r>
          </w:p>
        </w:tc>
      </w:tr>
      <w:tr w:rsidR="007A08A1" w:rsidRPr="006C16BB" w:rsidTr="00A10E5B">
        <w:trPr>
          <w:trHeight w:val="259"/>
        </w:trPr>
        <w:tc>
          <w:tcPr>
            <w:tcW w:w="25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A08A1" w:rsidRPr="006C16BB" w:rsidRDefault="007A08A1" w:rsidP="00A10E5B">
            <w:pPr>
              <w:spacing w:after="0" w:line="240" w:lineRule="auto"/>
              <w:ind w:firstLine="39"/>
              <w:jc w:val="both"/>
              <w:rPr>
                <w:rFonts w:ascii="TimesET" w:hAnsi="TimesET" w:cs="Arial CYR"/>
                <w:bCs/>
              </w:rPr>
            </w:pPr>
            <w:r w:rsidRPr="006C16BB">
              <w:rPr>
                <w:rFonts w:ascii="TimesET" w:hAnsi="TimesET" w:cs="Arial CYR"/>
                <w:bCs/>
              </w:rPr>
              <w:t xml:space="preserve">     из них:</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jc w:val="center"/>
              <w:rPr>
                <w:rFonts w:ascii="TimesET" w:hAnsi="TimesET" w:cs="Arial CYR"/>
                <w:bC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tabs>
                <w:tab w:val="left" w:pos="703"/>
              </w:tabs>
              <w:spacing w:after="0" w:line="240" w:lineRule="auto"/>
              <w:ind w:right="52"/>
              <w:jc w:val="right"/>
              <w:rPr>
                <w:rFonts w:ascii="TimesET" w:hAnsi="TimesET" w:cs="Arial CYR"/>
                <w:b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jc w:val="center"/>
              <w:rPr>
                <w:rFonts w:ascii="TimesET" w:hAnsi="TimesET" w:cs="Arial CYR"/>
                <w:bC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right="114"/>
              <w:jc w:val="right"/>
              <w:rPr>
                <w:rFonts w:ascii="TimesET" w:hAnsi="TimesET" w:cs="Arial CY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firstLine="33"/>
              <w:jc w:val="center"/>
              <w:rPr>
                <w:rFonts w:ascii="TimesET" w:hAnsi="TimesET" w:cs="Arial CYR"/>
                <w:bC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right="153"/>
              <w:jc w:val="right"/>
              <w:rPr>
                <w:rFonts w:ascii="TimesET" w:hAnsi="TimesET" w:cs="Arial CYR"/>
                <w:bCs/>
              </w:rPr>
            </w:pPr>
          </w:p>
        </w:tc>
      </w:tr>
      <w:tr w:rsidR="007A08A1" w:rsidRPr="006C16BB" w:rsidTr="00A10E5B">
        <w:trPr>
          <w:trHeight w:val="304"/>
        </w:trPr>
        <w:tc>
          <w:tcPr>
            <w:tcW w:w="236" w:type="dxa"/>
            <w:vMerge w:val="restart"/>
            <w:tcBorders>
              <w:top w:val="nil"/>
              <w:left w:val="single" w:sz="4" w:space="0" w:color="auto"/>
              <w:bottom w:val="nil"/>
              <w:right w:val="nil"/>
            </w:tcBorders>
            <w:tcMar>
              <w:left w:w="28" w:type="dxa"/>
              <w:right w:w="28" w:type="dxa"/>
            </w:tcMar>
            <w:vAlign w:val="bottom"/>
          </w:tcPr>
          <w:p w:rsidR="007A08A1" w:rsidRPr="006C16BB" w:rsidRDefault="007A08A1" w:rsidP="00A10E5B">
            <w:pPr>
              <w:spacing w:after="0" w:line="240" w:lineRule="auto"/>
              <w:ind w:firstLine="39"/>
              <w:jc w:val="both"/>
              <w:rPr>
                <w:rFonts w:ascii="TimesET" w:hAnsi="TimesET" w:cs="Arial CYR"/>
                <w:color w:val="000000"/>
              </w:rPr>
            </w:pPr>
          </w:p>
        </w:tc>
        <w:tc>
          <w:tcPr>
            <w:tcW w:w="2356" w:type="dxa"/>
            <w:tcBorders>
              <w:top w:val="nil"/>
              <w:left w:val="nil"/>
              <w:bottom w:val="single" w:sz="4" w:space="0" w:color="auto"/>
              <w:right w:val="single" w:sz="4" w:space="0" w:color="auto"/>
            </w:tcBorders>
            <w:tcMar>
              <w:left w:w="28" w:type="dxa"/>
              <w:right w:w="28" w:type="dxa"/>
            </w:tcMar>
            <w:vAlign w:val="bottom"/>
          </w:tcPr>
          <w:p w:rsidR="007A08A1" w:rsidRPr="006C16BB" w:rsidRDefault="007A08A1" w:rsidP="00A10E5B">
            <w:pPr>
              <w:spacing w:after="0" w:line="240" w:lineRule="auto"/>
              <w:ind w:left="60"/>
              <w:jc w:val="both"/>
              <w:rPr>
                <w:rFonts w:ascii="TimesET" w:hAnsi="TimesET" w:cs="Arial CYR"/>
                <w:color w:val="000000"/>
              </w:rPr>
            </w:pPr>
            <w:r w:rsidRPr="006C16BB">
              <w:rPr>
                <w:rFonts w:ascii="TimesET" w:hAnsi="TimesET" w:cs="Arial CYR"/>
                <w:color w:val="000000"/>
              </w:rPr>
              <w:t>налог на прибыль организаций</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jc w:val="center"/>
              <w:rPr>
                <w:rFonts w:ascii="TimesET" w:hAnsi="TimesET" w:cs="Arial CYR"/>
                <w:bCs/>
                <w:lang w:val="en-US"/>
              </w:rPr>
            </w:pPr>
            <w:r w:rsidRPr="006C16BB">
              <w:rPr>
                <w:rFonts w:ascii="TimesET" w:hAnsi="TimesET" w:cs="Arial CYR"/>
                <w:bCs/>
              </w:rPr>
              <w:t>8245568,8</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tabs>
                <w:tab w:val="left" w:pos="703"/>
              </w:tabs>
              <w:spacing w:after="0" w:line="240" w:lineRule="auto"/>
              <w:ind w:right="52"/>
              <w:jc w:val="right"/>
              <w:rPr>
                <w:rFonts w:ascii="TimesET" w:hAnsi="TimesET" w:cs="Arial CYR"/>
                <w:bCs/>
              </w:rPr>
            </w:pPr>
            <w:r w:rsidRPr="006C16BB">
              <w:rPr>
                <w:rFonts w:ascii="TimesET" w:hAnsi="TimesET" w:cs="Arial CYR"/>
                <w:bCs/>
              </w:rPr>
              <w:t>30,4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jc w:val="center"/>
              <w:rPr>
                <w:rFonts w:ascii="TimesET" w:hAnsi="TimesET" w:cs="Arial CYR"/>
                <w:bCs/>
              </w:rPr>
            </w:pPr>
            <w:r w:rsidRPr="006C16BB">
              <w:rPr>
                <w:rFonts w:ascii="TimesET" w:hAnsi="TimesET" w:cs="Arial CYR"/>
                <w:bCs/>
              </w:rPr>
              <w:t>8591882,7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right="114"/>
              <w:jc w:val="right"/>
              <w:rPr>
                <w:rFonts w:ascii="TimesET" w:hAnsi="TimesET" w:cs="Arial CYR"/>
                <w:bCs/>
              </w:rPr>
            </w:pPr>
            <w:r w:rsidRPr="006C16BB">
              <w:rPr>
                <w:rFonts w:ascii="TimesET" w:hAnsi="TimesET" w:cs="Arial CYR"/>
                <w:bCs/>
              </w:rPr>
              <w:t>30,3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firstLine="33"/>
              <w:jc w:val="center"/>
              <w:rPr>
                <w:rFonts w:ascii="TimesET" w:hAnsi="TimesET" w:cs="Arial CYR"/>
                <w:bCs/>
              </w:rPr>
            </w:pPr>
            <w:r w:rsidRPr="006C16BB">
              <w:rPr>
                <w:rFonts w:ascii="TimesET" w:hAnsi="TimesET" w:cs="Arial CYR"/>
                <w:bCs/>
              </w:rPr>
              <w:t>9012885,0</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right="153"/>
              <w:jc w:val="right"/>
              <w:rPr>
                <w:rFonts w:ascii="TimesET" w:hAnsi="TimesET" w:cs="Arial CYR"/>
                <w:bCs/>
                <w:lang w:val="en-US"/>
              </w:rPr>
            </w:pPr>
            <w:r w:rsidRPr="006C16BB">
              <w:rPr>
                <w:rFonts w:ascii="TimesET" w:hAnsi="TimesET" w:cs="Arial CYR"/>
                <w:bCs/>
              </w:rPr>
              <w:t>30,4</w:t>
            </w:r>
          </w:p>
        </w:tc>
      </w:tr>
      <w:tr w:rsidR="007A08A1" w:rsidRPr="006C16BB" w:rsidTr="00A10E5B">
        <w:trPr>
          <w:trHeight w:val="259"/>
        </w:trPr>
        <w:tc>
          <w:tcPr>
            <w:tcW w:w="236" w:type="dxa"/>
            <w:vMerge/>
            <w:tcBorders>
              <w:left w:val="single" w:sz="4" w:space="0" w:color="auto"/>
              <w:bottom w:val="nil"/>
              <w:right w:val="nil"/>
            </w:tcBorders>
            <w:tcMar>
              <w:left w:w="28" w:type="dxa"/>
              <w:right w:w="28" w:type="dxa"/>
            </w:tcMar>
            <w:vAlign w:val="bottom"/>
          </w:tcPr>
          <w:p w:rsidR="007A08A1" w:rsidRPr="006C16BB" w:rsidRDefault="007A08A1" w:rsidP="00A10E5B">
            <w:pPr>
              <w:spacing w:after="0" w:line="240" w:lineRule="auto"/>
              <w:ind w:firstLine="39"/>
              <w:jc w:val="both"/>
              <w:rPr>
                <w:rFonts w:ascii="TimesET" w:hAnsi="TimesET" w:cs="Arial CYR"/>
                <w:color w:val="000000"/>
              </w:rPr>
            </w:pPr>
          </w:p>
        </w:tc>
        <w:tc>
          <w:tcPr>
            <w:tcW w:w="2356" w:type="dxa"/>
            <w:tcBorders>
              <w:top w:val="nil"/>
              <w:left w:val="nil"/>
              <w:bottom w:val="nil"/>
              <w:right w:val="single" w:sz="4" w:space="0" w:color="auto"/>
            </w:tcBorders>
            <w:tcMar>
              <w:left w:w="28" w:type="dxa"/>
              <w:right w:w="28" w:type="dxa"/>
            </w:tcMar>
            <w:vAlign w:val="bottom"/>
          </w:tcPr>
          <w:p w:rsidR="007A08A1" w:rsidRPr="006C16BB" w:rsidRDefault="007A08A1" w:rsidP="00A10E5B">
            <w:pPr>
              <w:spacing w:after="0" w:line="240" w:lineRule="auto"/>
              <w:ind w:firstLine="39"/>
              <w:jc w:val="both"/>
              <w:rPr>
                <w:rFonts w:ascii="TimesET" w:hAnsi="TimesET" w:cs="Arial CYR"/>
                <w:color w:val="000000"/>
              </w:rPr>
            </w:pPr>
            <w:r w:rsidRPr="006C16BB">
              <w:rPr>
                <w:rFonts w:ascii="TimesET" w:hAnsi="TimesET" w:cs="Arial CYR"/>
                <w:color w:val="000000"/>
              </w:rPr>
              <w:t>налог на доходы физических лиц</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jc w:val="center"/>
              <w:rPr>
                <w:rFonts w:ascii="TimesET" w:hAnsi="TimesET" w:cs="Arial CYR"/>
                <w:bCs/>
              </w:rPr>
            </w:pPr>
            <w:r w:rsidRPr="006C16BB">
              <w:rPr>
                <w:rFonts w:ascii="TimesET" w:hAnsi="TimesET" w:cs="Arial CYR"/>
                <w:bCs/>
              </w:rPr>
              <w:t>9541990,9</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tabs>
                <w:tab w:val="left" w:pos="703"/>
              </w:tabs>
              <w:spacing w:after="0" w:line="240" w:lineRule="auto"/>
              <w:ind w:right="52"/>
              <w:jc w:val="right"/>
              <w:rPr>
                <w:rFonts w:ascii="TimesET" w:hAnsi="TimesET" w:cs="Arial CYR"/>
                <w:bCs/>
              </w:rPr>
            </w:pPr>
            <w:r w:rsidRPr="006C16BB">
              <w:rPr>
                <w:rFonts w:ascii="TimesET" w:hAnsi="TimesET" w:cs="Arial CYR"/>
                <w:bCs/>
              </w:rPr>
              <w:t>35,2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jc w:val="center"/>
              <w:rPr>
                <w:rFonts w:ascii="TimesET" w:hAnsi="TimesET" w:cs="Arial CYR"/>
                <w:bCs/>
              </w:rPr>
            </w:pPr>
            <w:r w:rsidRPr="006C16BB">
              <w:rPr>
                <w:rFonts w:ascii="TimesET" w:hAnsi="TimesET" w:cs="Arial CYR"/>
                <w:bCs/>
              </w:rPr>
              <w:t>10000006,5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right="114"/>
              <w:jc w:val="right"/>
              <w:rPr>
                <w:rFonts w:ascii="TimesET" w:hAnsi="TimesET" w:cs="Arial CYR"/>
                <w:bCs/>
                <w:lang w:val="en-US"/>
              </w:rPr>
            </w:pPr>
            <w:r w:rsidRPr="006C16BB">
              <w:rPr>
                <w:rFonts w:ascii="TimesET" w:hAnsi="TimesET" w:cs="Arial CYR"/>
                <w:bCs/>
              </w:rPr>
              <w:t>35,3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firstLine="33"/>
              <w:jc w:val="center"/>
              <w:rPr>
                <w:rFonts w:ascii="TimesET" w:hAnsi="TimesET" w:cs="Arial CYR"/>
                <w:bCs/>
              </w:rPr>
            </w:pPr>
            <w:r w:rsidRPr="006C16BB">
              <w:rPr>
                <w:rFonts w:ascii="TimesET" w:hAnsi="TimesET" w:cs="Arial CYR"/>
                <w:bCs/>
              </w:rPr>
              <w:t>10500006,3</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right="153"/>
              <w:jc w:val="right"/>
              <w:rPr>
                <w:rFonts w:ascii="TimesET" w:hAnsi="TimesET" w:cs="Arial CYR"/>
                <w:bCs/>
                <w:lang w:val="en-US"/>
              </w:rPr>
            </w:pPr>
            <w:r w:rsidRPr="006C16BB">
              <w:rPr>
                <w:rFonts w:ascii="TimesET" w:hAnsi="TimesET" w:cs="Arial CYR"/>
                <w:bCs/>
              </w:rPr>
              <w:t>35,3</w:t>
            </w:r>
          </w:p>
        </w:tc>
      </w:tr>
      <w:tr w:rsidR="007A08A1" w:rsidRPr="006C16BB" w:rsidTr="00A10E5B">
        <w:trPr>
          <w:trHeight w:val="532"/>
        </w:trPr>
        <w:tc>
          <w:tcPr>
            <w:tcW w:w="25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A08A1" w:rsidRPr="006C16BB" w:rsidRDefault="007A08A1" w:rsidP="00A10E5B">
            <w:pPr>
              <w:spacing w:after="0" w:line="240" w:lineRule="auto"/>
              <w:ind w:firstLine="39"/>
              <w:jc w:val="both"/>
              <w:rPr>
                <w:rFonts w:ascii="TimesET" w:hAnsi="TimesET" w:cs="Arial CYR"/>
              </w:rPr>
            </w:pPr>
            <w:r w:rsidRPr="006C16BB">
              <w:rPr>
                <w:rFonts w:ascii="TimesET" w:hAnsi="TimesET" w:cs="Arial CYR"/>
              </w:rPr>
              <w:t>акцизы по подакцизным товарам</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jc w:val="center"/>
              <w:rPr>
                <w:rFonts w:ascii="TimesET" w:hAnsi="TimesET" w:cs="Arial CYR"/>
                <w:bCs/>
              </w:rPr>
            </w:pPr>
            <w:r w:rsidRPr="006C16BB">
              <w:rPr>
                <w:rFonts w:ascii="TimesET" w:hAnsi="TimesET" w:cs="Arial CYR"/>
                <w:bCs/>
              </w:rPr>
              <w:t>3894310,8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tabs>
                <w:tab w:val="left" w:pos="703"/>
              </w:tabs>
              <w:spacing w:after="0" w:line="240" w:lineRule="auto"/>
              <w:ind w:right="52"/>
              <w:jc w:val="right"/>
              <w:rPr>
                <w:rFonts w:ascii="TimesET" w:hAnsi="TimesET" w:cs="Arial CYR"/>
                <w:bCs/>
                <w:lang w:val="en-US"/>
              </w:rPr>
            </w:pPr>
            <w:r w:rsidRPr="006C16BB">
              <w:rPr>
                <w:rFonts w:ascii="TimesET" w:hAnsi="TimesET" w:cs="Arial CYR"/>
                <w:bCs/>
              </w:rPr>
              <w:t>14,3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jc w:val="center"/>
              <w:rPr>
                <w:rFonts w:ascii="TimesET" w:hAnsi="TimesET" w:cs="Arial CYR"/>
                <w:bCs/>
              </w:rPr>
            </w:pPr>
            <w:r w:rsidRPr="006C16BB">
              <w:rPr>
                <w:rFonts w:ascii="TimesET" w:hAnsi="TimesET" w:cs="Arial CYR"/>
                <w:bCs/>
              </w:rPr>
              <w:t>4127741,2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right="114"/>
              <w:jc w:val="right"/>
              <w:rPr>
                <w:rFonts w:ascii="TimesET" w:hAnsi="TimesET" w:cs="Arial CYR"/>
                <w:bCs/>
                <w:lang w:val="en-US"/>
              </w:rPr>
            </w:pPr>
            <w:r w:rsidRPr="006C16BB">
              <w:rPr>
                <w:rFonts w:ascii="TimesET" w:hAnsi="TimesET" w:cs="Arial CYR"/>
                <w:bCs/>
              </w:rPr>
              <w:t>14,6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firstLine="33"/>
              <w:jc w:val="center"/>
              <w:rPr>
                <w:rFonts w:ascii="TimesET" w:hAnsi="TimesET" w:cs="Arial CYR"/>
                <w:bCs/>
              </w:rPr>
            </w:pPr>
            <w:r w:rsidRPr="006C16BB">
              <w:rPr>
                <w:rFonts w:ascii="TimesET" w:hAnsi="TimesET" w:cs="Arial CYR"/>
                <w:bCs/>
              </w:rPr>
              <w:t>4311015,4</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right="153"/>
              <w:jc w:val="right"/>
              <w:rPr>
                <w:rFonts w:ascii="TimesET" w:hAnsi="TimesET" w:cs="Arial CYR"/>
                <w:bCs/>
                <w:lang w:val="en-US"/>
              </w:rPr>
            </w:pPr>
            <w:r w:rsidRPr="006C16BB">
              <w:rPr>
                <w:rFonts w:ascii="TimesET" w:hAnsi="TimesET" w:cs="Arial CYR"/>
                <w:bCs/>
              </w:rPr>
              <w:t>14,5</w:t>
            </w:r>
          </w:p>
        </w:tc>
      </w:tr>
      <w:tr w:rsidR="007A08A1" w:rsidRPr="006C16BB" w:rsidTr="00A10E5B">
        <w:trPr>
          <w:trHeight w:val="259"/>
        </w:trPr>
        <w:tc>
          <w:tcPr>
            <w:tcW w:w="25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A08A1" w:rsidRPr="006C16BB" w:rsidRDefault="007A08A1" w:rsidP="00A10E5B">
            <w:pPr>
              <w:spacing w:after="0" w:line="240" w:lineRule="auto"/>
              <w:ind w:firstLine="39"/>
              <w:jc w:val="both"/>
              <w:rPr>
                <w:rFonts w:ascii="TimesET" w:hAnsi="TimesET" w:cs="Arial CYR"/>
                <w:color w:val="000000"/>
              </w:rPr>
            </w:pPr>
            <w:r w:rsidRPr="006C16BB">
              <w:rPr>
                <w:rFonts w:ascii="TimesET" w:hAnsi="TimesET" w:cs="Arial CYR"/>
                <w:color w:val="000000"/>
              </w:rPr>
              <w:t>налоги на совокупный доход</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jc w:val="center"/>
              <w:rPr>
                <w:rFonts w:ascii="TimesET" w:hAnsi="TimesET" w:cs="Arial CYR"/>
                <w:bCs/>
              </w:rPr>
            </w:pPr>
            <w:r w:rsidRPr="006C16BB">
              <w:rPr>
                <w:rFonts w:ascii="TimesET" w:hAnsi="TimesET" w:cs="Arial CYR"/>
                <w:bCs/>
              </w:rPr>
              <w:t>2353533,8</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tabs>
                <w:tab w:val="left" w:pos="703"/>
              </w:tabs>
              <w:spacing w:after="0" w:line="240" w:lineRule="auto"/>
              <w:ind w:right="52"/>
              <w:jc w:val="right"/>
              <w:rPr>
                <w:rFonts w:ascii="TimesET" w:hAnsi="TimesET" w:cs="Arial CYR"/>
                <w:bCs/>
              </w:rPr>
            </w:pPr>
            <w:r w:rsidRPr="006C16BB">
              <w:rPr>
                <w:rFonts w:ascii="TimesET" w:hAnsi="TimesET" w:cs="Arial CYR"/>
                <w:bCs/>
              </w:rPr>
              <w:t>8,7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jc w:val="center"/>
              <w:rPr>
                <w:rFonts w:ascii="TimesET" w:hAnsi="TimesET" w:cs="Arial CYR"/>
                <w:bCs/>
              </w:rPr>
            </w:pPr>
            <w:r w:rsidRPr="006C16BB">
              <w:rPr>
                <w:rFonts w:ascii="TimesET" w:hAnsi="TimesET" w:cs="Arial CYR"/>
                <w:bCs/>
              </w:rPr>
              <w:t>2452382,2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right="114"/>
              <w:jc w:val="right"/>
              <w:rPr>
                <w:rFonts w:ascii="TimesET" w:hAnsi="TimesET" w:cs="Arial CYR"/>
                <w:bCs/>
              </w:rPr>
            </w:pPr>
            <w:r w:rsidRPr="006C16BB">
              <w:rPr>
                <w:rFonts w:ascii="TimesET" w:hAnsi="TimesET" w:cs="Arial CYR"/>
                <w:bCs/>
              </w:rPr>
              <w:t>8,7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firstLine="33"/>
              <w:jc w:val="center"/>
              <w:rPr>
                <w:rFonts w:ascii="TimesET" w:hAnsi="TimesET" w:cs="Arial CYR"/>
                <w:bCs/>
              </w:rPr>
            </w:pPr>
            <w:r w:rsidRPr="006C16BB">
              <w:rPr>
                <w:rFonts w:ascii="TimesET" w:hAnsi="TimesET" w:cs="Arial CYR"/>
                <w:bCs/>
              </w:rPr>
              <w:t>2572548,9</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right="153"/>
              <w:jc w:val="right"/>
              <w:rPr>
                <w:rFonts w:ascii="TimesET" w:hAnsi="TimesET" w:cs="Arial CYR"/>
                <w:bCs/>
              </w:rPr>
            </w:pPr>
            <w:r w:rsidRPr="006C16BB">
              <w:rPr>
                <w:rFonts w:ascii="TimesET" w:hAnsi="TimesET" w:cs="Arial CYR"/>
                <w:bCs/>
              </w:rPr>
              <w:t>8,7</w:t>
            </w:r>
          </w:p>
        </w:tc>
      </w:tr>
      <w:tr w:rsidR="007A08A1" w:rsidRPr="006C16BB" w:rsidTr="00A10E5B">
        <w:trPr>
          <w:trHeight w:val="259"/>
        </w:trPr>
        <w:tc>
          <w:tcPr>
            <w:tcW w:w="25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A08A1" w:rsidRPr="006C16BB" w:rsidRDefault="007A08A1" w:rsidP="00A10E5B">
            <w:pPr>
              <w:spacing w:after="0" w:line="240" w:lineRule="auto"/>
              <w:jc w:val="both"/>
              <w:rPr>
                <w:rFonts w:ascii="TimesET" w:hAnsi="TimesET" w:cs="Arial CYR"/>
                <w:color w:val="000000"/>
              </w:rPr>
            </w:pPr>
            <w:r w:rsidRPr="006C16BB">
              <w:rPr>
                <w:rFonts w:ascii="TimesET" w:hAnsi="TimesET" w:cs="Arial CYR"/>
                <w:color w:val="000000"/>
              </w:rPr>
              <w:t>налоги на имущество</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jc w:val="center"/>
              <w:rPr>
                <w:rFonts w:ascii="TimesET" w:hAnsi="TimesET" w:cs="Arial CYR"/>
                <w:bCs/>
              </w:rPr>
            </w:pPr>
            <w:r w:rsidRPr="006C16BB">
              <w:rPr>
                <w:rFonts w:ascii="TimesET" w:hAnsi="TimesET" w:cs="Arial CYR"/>
                <w:bCs/>
              </w:rPr>
              <w:t>2963371,6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tabs>
                <w:tab w:val="left" w:pos="703"/>
              </w:tabs>
              <w:spacing w:after="0" w:line="240" w:lineRule="auto"/>
              <w:ind w:right="52"/>
              <w:jc w:val="right"/>
              <w:rPr>
                <w:rFonts w:ascii="TimesET" w:hAnsi="TimesET" w:cs="Arial CYR"/>
                <w:bCs/>
                <w:lang w:val="en-US"/>
              </w:rPr>
            </w:pPr>
            <w:r w:rsidRPr="006C16BB">
              <w:rPr>
                <w:rFonts w:ascii="TimesET" w:hAnsi="TimesET" w:cs="Arial CYR"/>
                <w:bCs/>
              </w:rPr>
              <w:t>10,9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jc w:val="center"/>
              <w:rPr>
                <w:rFonts w:ascii="TimesET" w:hAnsi="TimesET" w:cs="Arial CYR"/>
                <w:bCs/>
              </w:rPr>
            </w:pPr>
            <w:r w:rsidRPr="006C16BB">
              <w:rPr>
                <w:rFonts w:ascii="TimesET" w:hAnsi="TimesET" w:cs="Arial CYR"/>
                <w:bCs/>
              </w:rPr>
              <w:t>3016924,7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right="114"/>
              <w:jc w:val="right"/>
              <w:rPr>
                <w:rFonts w:ascii="TimesET" w:hAnsi="TimesET" w:cs="Arial CYR"/>
                <w:bCs/>
              </w:rPr>
            </w:pPr>
            <w:r w:rsidRPr="006C16BB">
              <w:rPr>
                <w:rFonts w:ascii="TimesET" w:hAnsi="TimesET" w:cs="Arial CYR"/>
                <w:bCs/>
              </w:rPr>
              <w:t>10,6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firstLine="33"/>
              <w:jc w:val="center"/>
              <w:rPr>
                <w:rFonts w:ascii="TimesET" w:hAnsi="TimesET" w:cs="Arial CYR"/>
                <w:bCs/>
              </w:rPr>
            </w:pPr>
            <w:r w:rsidRPr="006C16BB">
              <w:rPr>
                <w:rFonts w:ascii="TimesET" w:hAnsi="TimesET" w:cs="Arial CYR"/>
                <w:bCs/>
              </w:rPr>
              <w:t>3162580,9</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right="153"/>
              <w:jc w:val="right"/>
              <w:rPr>
                <w:rFonts w:ascii="TimesET" w:hAnsi="TimesET" w:cs="Arial CYR"/>
                <w:bCs/>
                <w:lang w:val="en-US"/>
              </w:rPr>
            </w:pPr>
            <w:r w:rsidRPr="006C16BB">
              <w:rPr>
                <w:rFonts w:ascii="TimesET" w:hAnsi="TimesET" w:cs="Arial CYR"/>
                <w:bCs/>
              </w:rPr>
              <w:t>10,7</w:t>
            </w:r>
          </w:p>
        </w:tc>
      </w:tr>
      <w:tr w:rsidR="007A08A1" w:rsidRPr="006C16BB" w:rsidTr="00A10E5B">
        <w:trPr>
          <w:trHeight w:val="259"/>
        </w:trPr>
        <w:tc>
          <w:tcPr>
            <w:tcW w:w="25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A08A1" w:rsidRPr="006C16BB" w:rsidRDefault="007A08A1" w:rsidP="00A10E5B">
            <w:pPr>
              <w:spacing w:after="0" w:line="240" w:lineRule="auto"/>
              <w:ind w:firstLine="39"/>
              <w:jc w:val="both"/>
              <w:rPr>
                <w:rFonts w:ascii="TimesET" w:hAnsi="TimesET" w:cs="Arial CYR"/>
                <w:color w:val="000000"/>
              </w:rPr>
            </w:pPr>
            <w:r w:rsidRPr="006C16BB">
              <w:rPr>
                <w:rFonts w:ascii="TimesET" w:hAnsi="TimesET" w:cs="Arial CYR"/>
                <w:color w:val="000000"/>
              </w:rPr>
              <w:t>прочие налоговые доходы</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jc w:val="center"/>
              <w:rPr>
                <w:rFonts w:ascii="TimesET" w:hAnsi="TimesET" w:cs="Arial CYR"/>
                <w:bCs/>
              </w:rPr>
            </w:pPr>
            <w:r w:rsidRPr="006C16BB">
              <w:rPr>
                <w:rFonts w:ascii="TimesET" w:hAnsi="TimesET" w:cs="Arial CYR"/>
                <w:bCs/>
              </w:rPr>
              <w:t>132338,9</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tabs>
                <w:tab w:val="left" w:pos="703"/>
              </w:tabs>
              <w:spacing w:after="0" w:line="240" w:lineRule="auto"/>
              <w:ind w:right="52"/>
              <w:jc w:val="right"/>
              <w:rPr>
                <w:rFonts w:ascii="TimesET" w:hAnsi="TimesET" w:cs="Arial CYR"/>
                <w:bCs/>
                <w:lang w:val="en-US"/>
              </w:rPr>
            </w:pPr>
            <w:r w:rsidRPr="006C16BB">
              <w:rPr>
                <w:rFonts w:ascii="TimesET" w:hAnsi="TimesET" w:cs="Arial CYR"/>
                <w:bCs/>
              </w:rPr>
              <w:t>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jc w:val="center"/>
              <w:rPr>
                <w:rFonts w:ascii="TimesET" w:hAnsi="TimesET" w:cs="Arial CYR"/>
                <w:bCs/>
              </w:rPr>
            </w:pPr>
            <w:r w:rsidRPr="006C16BB">
              <w:rPr>
                <w:rFonts w:ascii="TimesET" w:hAnsi="TimesET" w:cs="Arial CYR"/>
                <w:bCs/>
              </w:rPr>
              <w:t>132338,9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right="114"/>
              <w:jc w:val="right"/>
              <w:rPr>
                <w:rFonts w:ascii="TimesET" w:hAnsi="TimesET" w:cs="Arial CYR"/>
                <w:bCs/>
              </w:rPr>
            </w:pPr>
            <w:r w:rsidRPr="006C16BB">
              <w:rPr>
                <w:rFonts w:ascii="TimesET" w:hAnsi="TimesET" w:cs="Arial CYR"/>
                <w:bCs/>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jc w:val="center"/>
              <w:rPr>
                <w:rFonts w:ascii="TimesET" w:hAnsi="TimesET" w:cs="Arial CYR"/>
                <w:bCs/>
              </w:rPr>
            </w:pPr>
            <w:r w:rsidRPr="006C16BB">
              <w:rPr>
                <w:rFonts w:ascii="TimesET" w:hAnsi="TimesET" w:cs="Arial CYR"/>
                <w:bCs/>
              </w:rPr>
              <w:t>132338,9</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A08A1" w:rsidRPr="006C16BB" w:rsidRDefault="007A08A1" w:rsidP="00A10E5B">
            <w:pPr>
              <w:spacing w:after="0" w:line="240" w:lineRule="auto"/>
              <w:ind w:right="153"/>
              <w:jc w:val="right"/>
              <w:rPr>
                <w:rFonts w:ascii="TimesET" w:hAnsi="TimesET" w:cs="Arial CYR"/>
                <w:bCs/>
              </w:rPr>
            </w:pPr>
            <w:r w:rsidRPr="006C16BB">
              <w:rPr>
                <w:rFonts w:ascii="TimesET" w:hAnsi="TimesET" w:cs="Arial CYR"/>
                <w:bCs/>
              </w:rPr>
              <w:t>0,4</w:t>
            </w:r>
          </w:p>
        </w:tc>
      </w:tr>
    </w:tbl>
    <w:p w:rsidR="007A08A1" w:rsidRPr="006C16BB" w:rsidRDefault="007A08A1" w:rsidP="007A08A1">
      <w:pPr>
        <w:spacing w:after="0" w:line="240" w:lineRule="auto"/>
        <w:ind w:firstLine="709"/>
        <w:jc w:val="both"/>
        <w:rPr>
          <w:rFonts w:ascii="TimesET" w:hAnsi="TimesET"/>
          <w:sz w:val="24"/>
          <w:szCs w:val="24"/>
        </w:rPr>
      </w:pP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 xml:space="preserve">В структуре налоговых доходов республиканского бюджета Чувашской Республики основную долю составляют налоги на прибыль, доходы (налог на прибыль организаций и налог на доходы физических лиц), акцизы по подакцизным товарам, налоги на имущество. </w:t>
      </w:r>
    </w:p>
    <w:p w:rsidR="00824C9C" w:rsidRPr="006C16BB" w:rsidRDefault="00824C9C" w:rsidP="00824C9C">
      <w:pPr>
        <w:spacing w:after="0" w:line="240" w:lineRule="auto"/>
        <w:ind w:firstLine="709"/>
        <w:jc w:val="both"/>
        <w:rPr>
          <w:rFonts w:ascii="TimesET" w:hAnsi="TimesET"/>
          <w:sz w:val="24"/>
          <w:szCs w:val="24"/>
        </w:rPr>
      </w:pPr>
      <w:r w:rsidRPr="006C16BB">
        <w:rPr>
          <w:rFonts w:ascii="TimesET" w:hAnsi="TimesET"/>
          <w:sz w:val="24"/>
          <w:szCs w:val="24"/>
        </w:rPr>
        <w:t>Общий объем безвозмездных поступлений прогнозируется в 2019 году в сумме 19430010,9</w:t>
      </w:r>
      <w:r w:rsidRPr="006C16BB">
        <w:rPr>
          <w:rFonts w:ascii="TimesET" w:hAnsi="TimesET"/>
        </w:rPr>
        <w:t xml:space="preserve"> </w:t>
      </w:r>
      <w:r w:rsidRPr="006C16BB">
        <w:rPr>
          <w:rFonts w:ascii="TimesET" w:hAnsi="TimesET"/>
          <w:sz w:val="24"/>
          <w:szCs w:val="24"/>
        </w:rPr>
        <w:t>тыс. рублей, в 2020 году – 14098491,7 тыс. рублей, в 2021 году – 13367891,0 тыс. рублей.</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В указанные суммы включены суммы межбюджетных трансфертов, распределенных проектом федерального закона «О Федеральном бюджете на 2019 год и на плановый период 2020 и 2021 годов» и отдельными решениями Правительства Российской Федерации. Некоторые виды межбюджетных трансфертов будут распределены отдельными решениями Правительства Российской Федерации в ходе исполнения федерального бюджета.</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 xml:space="preserve">Поступление доходов в республиканский бюджет Чувашской Республики на 2019 год и плановый период 2020 и 2021 годов приведено в приложении № 1 к настоящей пояснительной записке. </w:t>
      </w:r>
    </w:p>
    <w:p w:rsidR="007A08A1" w:rsidRPr="006C16BB" w:rsidRDefault="007A08A1" w:rsidP="007A08A1">
      <w:pPr>
        <w:spacing w:after="0" w:line="240" w:lineRule="auto"/>
        <w:ind w:firstLine="709"/>
        <w:jc w:val="center"/>
        <w:rPr>
          <w:rFonts w:ascii="TimesET" w:hAnsi="TimesET"/>
          <w:sz w:val="24"/>
          <w:szCs w:val="24"/>
        </w:rPr>
      </w:pPr>
    </w:p>
    <w:p w:rsidR="00A062F8" w:rsidRPr="006C16BB" w:rsidRDefault="00A062F8" w:rsidP="007A08A1">
      <w:pPr>
        <w:spacing w:after="0" w:line="240" w:lineRule="auto"/>
        <w:ind w:firstLine="709"/>
        <w:jc w:val="center"/>
        <w:rPr>
          <w:rFonts w:ascii="TimesET" w:hAnsi="TimesET"/>
          <w:sz w:val="24"/>
          <w:szCs w:val="24"/>
        </w:rPr>
      </w:pPr>
    </w:p>
    <w:p w:rsidR="00C76163" w:rsidRPr="006C16BB" w:rsidRDefault="007A08A1" w:rsidP="00E77B1E">
      <w:pPr>
        <w:spacing w:after="0" w:line="240" w:lineRule="auto"/>
        <w:ind w:firstLine="709"/>
        <w:jc w:val="center"/>
        <w:rPr>
          <w:rFonts w:ascii="TimesET" w:hAnsi="TimesET"/>
          <w:sz w:val="24"/>
          <w:szCs w:val="24"/>
        </w:rPr>
      </w:pPr>
      <w:r w:rsidRPr="006C16BB">
        <w:rPr>
          <w:rFonts w:ascii="TimesET" w:hAnsi="TimesET"/>
          <w:sz w:val="24"/>
          <w:szCs w:val="24"/>
        </w:rPr>
        <w:t>НАЛОГИ НА ПРИБЫЛЬ, ДОХОДЫ</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 xml:space="preserve">Данную группу налоговых доходов формируют налог на прибыль организаций и налог на доходы физических лиц. В 2019 году поступление по ним в республиканский бюджет Чувашской Республики прогнозируется </w:t>
      </w:r>
      <w:r w:rsidRPr="006C16BB">
        <w:rPr>
          <w:rFonts w:ascii="TimesET" w:eastAsia="Calibri" w:hAnsi="TimesET" w:cs="TimesET"/>
          <w:sz w:val="24"/>
          <w:szCs w:val="24"/>
        </w:rPr>
        <w:t>в сумме</w:t>
      </w:r>
      <w:r w:rsidRPr="006C16BB">
        <w:rPr>
          <w:rFonts w:ascii="TimesET" w:hAnsi="TimesET"/>
          <w:sz w:val="24"/>
          <w:szCs w:val="24"/>
        </w:rPr>
        <w:t xml:space="preserve"> </w:t>
      </w:r>
      <w:r w:rsidRPr="006C16BB">
        <w:rPr>
          <w:rFonts w:ascii="TimesET" w:hAnsi="TimesET" w:cs="Arial CYR"/>
          <w:bCs/>
          <w:sz w:val="24"/>
          <w:szCs w:val="24"/>
        </w:rPr>
        <w:t xml:space="preserve">17787559,7 </w:t>
      </w:r>
      <w:r w:rsidRPr="006C16BB">
        <w:rPr>
          <w:rFonts w:ascii="TimesET" w:hAnsi="TimesET"/>
          <w:sz w:val="24"/>
          <w:szCs w:val="24"/>
        </w:rPr>
        <w:t xml:space="preserve">тыс. рублей, в 2020 году – </w:t>
      </w:r>
      <w:r w:rsidRPr="006C16BB">
        <w:rPr>
          <w:rFonts w:ascii="TimesET" w:hAnsi="TimesET" w:cs="Arial CYR"/>
          <w:bCs/>
          <w:sz w:val="24"/>
          <w:szCs w:val="24"/>
        </w:rPr>
        <w:t xml:space="preserve">18591889,2 </w:t>
      </w:r>
      <w:r w:rsidRPr="006C16BB">
        <w:rPr>
          <w:rFonts w:ascii="TimesET" w:hAnsi="TimesET"/>
          <w:sz w:val="24"/>
          <w:szCs w:val="24"/>
        </w:rPr>
        <w:t xml:space="preserve">тыс. рублей, в 2021 году – </w:t>
      </w:r>
      <w:r w:rsidRPr="006C16BB">
        <w:rPr>
          <w:rFonts w:ascii="TimesET" w:hAnsi="TimesET" w:cs="Arial CYR"/>
          <w:bCs/>
          <w:sz w:val="24"/>
          <w:szCs w:val="24"/>
        </w:rPr>
        <w:t xml:space="preserve">19512891,8 </w:t>
      </w:r>
      <w:r w:rsidRPr="006C16BB">
        <w:rPr>
          <w:rFonts w:ascii="TimesET" w:hAnsi="TimesET"/>
          <w:sz w:val="24"/>
          <w:szCs w:val="24"/>
        </w:rPr>
        <w:t>тыс. рублей.</w:t>
      </w:r>
    </w:p>
    <w:p w:rsidR="007A08A1" w:rsidRPr="006C16BB" w:rsidRDefault="007A08A1" w:rsidP="007A08A1">
      <w:pPr>
        <w:spacing w:after="0" w:line="240" w:lineRule="auto"/>
        <w:ind w:right="-57" w:firstLine="709"/>
        <w:jc w:val="both"/>
        <w:rPr>
          <w:rFonts w:ascii="TimesET" w:hAnsi="TimesET"/>
          <w:sz w:val="24"/>
          <w:szCs w:val="24"/>
        </w:rPr>
      </w:pPr>
      <w:r w:rsidRPr="006C16BB">
        <w:rPr>
          <w:rFonts w:ascii="TimesET" w:hAnsi="TimesET"/>
          <w:sz w:val="24"/>
          <w:szCs w:val="24"/>
        </w:rPr>
        <w:t xml:space="preserve">В основу расчета налога на прибыль организаций на 2019 год и плановый период 2020 и 2021 годов принят прогноз объема прибыли, предъявляемой налогоплательщиками в целях налогообложения, исходя из отчетных данных УФНС России по Чувашской Республике о налогооблагаемой базе за 2017 год, </w:t>
      </w:r>
      <w:r w:rsidRPr="006C16BB">
        <w:rPr>
          <w:rFonts w:ascii="TimesET" w:hAnsi="TimesET"/>
          <w:sz w:val="24"/>
          <w:szCs w:val="24"/>
        </w:rPr>
        <w:lastRenderedPageBreak/>
        <w:t xml:space="preserve">ожидаемой оценки налогооблагаемой прибыли за 2018 год и основных показателей прогноза социально-экономического развития Чувашской Республики на 2019–2021 годы. </w:t>
      </w:r>
    </w:p>
    <w:p w:rsidR="007A08A1" w:rsidRPr="006C16BB" w:rsidRDefault="007A08A1" w:rsidP="007A08A1">
      <w:pPr>
        <w:spacing w:after="0" w:line="240" w:lineRule="auto"/>
        <w:ind w:firstLine="851"/>
        <w:jc w:val="both"/>
        <w:rPr>
          <w:rFonts w:ascii="TimesET" w:eastAsia="Calibri" w:hAnsi="TimesET" w:cs="TimesET"/>
          <w:sz w:val="24"/>
          <w:szCs w:val="24"/>
        </w:rPr>
      </w:pPr>
      <w:r w:rsidRPr="006C16BB">
        <w:rPr>
          <w:rFonts w:ascii="TimesET" w:hAnsi="TimesET"/>
          <w:sz w:val="24"/>
          <w:szCs w:val="24"/>
        </w:rPr>
        <w:t>Расчет налога на прибыль организаций произведен с учетом действия главы 25 «Налог на прибыль организаций» Налогового кодекса Российской Федерации (далее – Налоговый кодекс) и налоговой ставки 17%, установлен</w:t>
      </w:r>
      <w:r w:rsidR="008F0ED1" w:rsidRPr="006C16BB">
        <w:rPr>
          <w:rFonts w:ascii="TimesET" w:hAnsi="TimesET"/>
          <w:sz w:val="24"/>
          <w:szCs w:val="24"/>
        </w:rPr>
        <w:t>ной на 2017-2024</w:t>
      </w:r>
      <w:r w:rsidRPr="006C16BB">
        <w:rPr>
          <w:rFonts w:ascii="TimesET" w:hAnsi="TimesET"/>
          <w:sz w:val="24"/>
          <w:szCs w:val="24"/>
        </w:rPr>
        <w:t xml:space="preserve"> годы Федеральным</w:t>
      </w:r>
      <w:r w:rsidR="008F0ED1" w:rsidRPr="006C16BB">
        <w:rPr>
          <w:rFonts w:ascii="TimesET" w:hAnsi="TimesET"/>
          <w:sz w:val="24"/>
          <w:szCs w:val="24"/>
        </w:rPr>
        <w:t>и закона</w:t>
      </w:r>
      <w:r w:rsidRPr="006C16BB">
        <w:rPr>
          <w:rFonts w:ascii="TimesET" w:hAnsi="TimesET"/>
          <w:sz w:val="24"/>
          <w:szCs w:val="24"/>
        </w:rPr>
        <w:t>м</w:t>
      </w:r>
      <w:r w:rsidR="008F0ED1" w:rsidRPr="006C16BB">
        <w:rPr>
          <w:rFonts w:ascii="TimesET" w:hAnsi="TimesET"/>
          <w:sz w:val="24"/>
          <w:szCs w:val="24"/>
        </w:rPr>
        <w:t>и</w:t>
      </w:r>
      <w:r w:rsidRPr="006C16BB">
        <w:rPr>
          <w:rFonts w:ascii="TimesET" w:hAnsi="TimesET"/>
          <w:sz w:val="24"/>
          <w:szCs w:val="24"/>
        </w:rPr>
        <w:t xml:space="preserve"> </w:t>
      </w:r>
      <w:r w:rsidRPr="006C16BB">
        <w:rPr>
          <w:rFonts w:ascii="TimesET" w:hAnsi="TimesET" w:cs="TimesET"/>
          <w:sz w:val="24"/>
          <w:szCs w:val="24"/>
        </w:rPr>
        <w:t>от 30 ноября 2016 г. № 401-ФЗ «О внесении изменений в части первую и вторую Налогового кодекса Российской Федерации и отдельные законодательные акты Российской Федерации» (далее – Федеральный закон от 30 ноября 2016 г. № 401</w:t>
      </w:r>
      <w:r w:rsidR="00A37634" w:rsidRPr="006C16BB">
        <w:rPr>
          <w:rFonts w:ascii="TimesET" w:hAnsi="TimesET" w:cs="TimesET"/>
          <w:sz w:val="24"/>
          <w:szCs w:val="24"/>
        </w:rPr>
        <w:t>-ФЗ)</w:t>
      </w:r>
      <w:r w:rsidR="008F0ED1" w:rsidRPr="006C16BB">
        <w:rPr>
          <w:rFonts w:ascii="TimesET" w:hAnsi="TimesET" w:cs="TimesET"/>
          <w:sz w:val="24"/>
          <w:szCs w:val="24"/>
        </w:rPr>
        <w:t xml:space="preserve">, </w:t>
      </w:r>
      <w:r w:rsidRPr="006C16BB">
        <w:rPr>
          <w:rFonts w:ascii="TimesET" w:eastAsia="Calibri" w:hAnsi="TimesET" w:cs="TimesET"/>
          <w:sz w:val="24"/>
          <w:szCs w:val="24"/>
        </w:rPr>
        <w:t xml:space="preserve">от 3 августа 2018 г. № 301-ФЗ </w:t>
      </w:r>
      <w:r w:rsidRPr="006C16BB">
        <w:rPr>
          <w:rFonts w:ascii="TimesET" w:hAnsi="TimesET" w:cs="TimesET"/>
          <w:sz w:val="24"/>
          <w:szCs w:val="24"/>
        </w:rPr>
        <w:t>«О внесении из</w:t>
      </w:r>
      <w:r w:rsidR="00876CE7" w:rsidRPr="006C16BB">
        <w:rPr>
          <w:rFonts w:ascii="TimesET" w:hAnsi="TimesET" w:cs="TimesET"/>
          <w:sz w:val="24"/>
          <w:szCs w:val="24"/>
        </w:rPr>
        <w:t>менений в часть</w:t>
      </w:r>
      <w:r w:rsidRPr="006C16BB">
        <w:rPr>
          <w:rFonts w:ascii="TimesET" w:hAnsi="TimesET" w:cs="TimesET"/>
          <w:sz w:val="24"/>
          <w:szCs w:val="24"/>
        </w:rPr>
        <w:t xml:space="preserve"> вторую Налогового кодекса Российской Федерации»</w:t>
      </w:r>
      <w:r w:rsidRPr="006C16BB">
        <w:rPr>
          <w:rFonts w:ascii="TimesET" w:eastAsia="Calibri" w:hAnsi="TimesET" w:cs="TimesET"/>
          <w:sz w:val="24"/>
          <w:szCs w:val="24"/>
        </w:rPr>
        <w:t xml:space="preserve"> (далее – Федеральный закон от 3 августа 2018 г. № 301-ФЗ).</w:t>
      </w:r>
    </w:p>
    <w:p w:rsidR="007A08A1" w:rsidRPr="006C16BB" w:rsidRDefault="007A08A1" w:rsidP="007A08A1">
      <w:pPr>
        <w:spacing w:after="0" w:line="240" w:lineRule="auto"/>
        <w:ind w:firstLine="709"/>
        <w:jc w:val="both"/>
        <w:rPr>
          <w:rFonts w:ascii="TimesET" w:hAnsi="TimesET" w:cs="Arial"/>
          <w:sz w:val="24"/>
          <w:szCs w:val="24"/>
        </w:rPr>
      </w:pPr>
      <w:r w:rsidRPr="006C16BB">
        <w:rPr>
          <w:rFonts w:ascii="TimesET" w:hAnsi="TimesET"/>
          <w:sz w:val="24"/>
          <w:szCs w:val="24"/>
        </w:rPr>
        <w:t xml:space="preserve">В расчетах учтены предполагаемые потери налога на прибыль организаций от предоставления налоговых льгот, предусмотренных в отношении этого налога Законом Чувашской Республики от 23 июля 2001 г. № 38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(далее – Закон от 23 июля 2001 г. № 38), в виде понижения ставки налога на прибыль организаций, подлежащего зачислению в республиканский бюджет Чувашской Республики, на 3 процентных пункта для </w:t>
      </w:r>
      <w:r w:rsidRPr="006C16BB">
        <w:rPr>
          <w:rFonts w:ascii="TimesET" w:hAnsi="TimesET" w:cs="Arial"/>
          <w:sz w:val="24"/>
          <w:szCs w:val="24"/>
        </w:rPr>
        <w:t>организаций, зарегистрированных на территории Чувашской Республики и осуществляющих инвестиционную деятельность в Чувашской Республике в форме капитальных вложений на сумму более 50 млн. рублей.</w:t>
      </w:r>
    </w:p>
    <w:p w:rsidR="007A08A1" w:rsidRPr="006C16BB" w:rsidRDefault="007A08A1" w:rsidP="007A08A1">
      <w:pPr>
        <w:spacing w:after="0" w:line="240" w:lineRule="auto"/>
        <w:ind w:firstLine="709"/>
        <w:jc w:val="both"/>
        <w:rPr>
          <w:rFonts w:ascii="TimesET" w:eastAsia="Calibri" w:hAnsi="TimesET" w:cs="TimesET"/>
          <w:sz w:val="24"/>
          <w:szCs w:val="24"/>
        </w:rPr>
      </w:pPr>
      <w:r w:rsidRPr="006C16BB">
        <w:rPr>
          <w:rFonts w:ascii="TimesET" w:hAnsi="TimesET" w:cs="TimesET"/>
          <w:sz w:val="24"/>
          <w:szCs w:val="24"/>
        </w:rPr>
        <w:t>С 1 января 2019 года Федеральным законом от 3 августа 2018 г. № 302-ФЗ «О внесении изменений в части первую и вторую Налогового кодекса Российской Федерации» (далее – Федеральный закон от 3 августа 2018 г. № 302-ФЗ)</w:t>
      </w:r>
      <w:r w:rsidRPr="006C16BB">
        <w:rPr>
          <w:rFonts w:ascii="TimesET" w:eastAsia="Calibri" w:hAnsi="TimesET" w:cs="TimesET"/>
          <w:sz w:val="24"/>
          <w:szCs w:val="24"/>
        </w:rPr>
        <w:t xml:space="preserve"> </w:t>
      </w:r>
      <w:r w:rsidRPr="006C16BB">
        <w:rPr>
          <w:rFonts w:ascii="TimesET" w:hAnsi="TimesET" w:cs="TimesET"/>
          <w:sz w:val="24"/>
          <w:szCs w:val="24"/>
        </w:rPr>
        <w:t>субъекты Российской Федерации лишатся</w:t>
      </w:r>
      <w:r w:rsidRPr="006C16BB">
        <w:rPr>
          <w:rFonts w:ascii="TimesET" w:eastAsia="Calibri" w:hAnsi="TimesET" w:cs="TimesET"/>
          <w:sz w:val="24"/>
          <w:szCs w:val="24"/>
        </w:rPr>
        <w:t xml:space="preserve"> права устанавливать пониженные ставки по налогу на прибыль организаций по своему желанию. Такое право будет у них только в определенных случаях (например, это возможно для организаций, получивших статус резидента территории опережающего социально-экономического развития).</w:t>
      </w:r>
    </w:p>
    <w:p w:rsidR="007A08A1" w:rsidRPr="006C16BB" w:rsidRDefault="007A08A1" w:rsidP="007A08A1">
      <w:pPr>
        <w:spacing w:after="0" w:line="240" w:lineRule="auto"/>
        <w:ind w:firstLine="709"/>
        <w:jc w:val="both"/>
        <w:rPr>
          <w:rFonts w:ascii="TimesET" w:eastAsia="Calibri" w:hAnsi="TimesET" w:cs="TimesET"/>
          <w:sz w:val="24"/>
          <w:szCs w:val="24"/>
        </w:rPr>
      </w:pPr>
      <w:r w:rsidRPr="006C16BB">
        <w:rPr>
          <w:rFonts w:ascii="TimesET" w:eastAsia="Calibri" w:hAnsi="TimesET" w:cs="TimesET"/>
          <w:sz w:val="24"/>
          <w:szCs w:val="24"/>
        </w:rPr>
        <w:t xml:space="preserve">Пониженные налоговые ставки по налогу на прибыль организаций, подлежащему зачислению в бюджеты субъектов Российской Федерации, установленные законами субъектов Российской Федерации до 1 января 2018 года, подлежат применению налогоплательщиками до даты окончания срока их действия, но не позднее 1 января 2023 года. </w:t>
      </w:r>
    </w:p>
    <w:p w:rsidR="00C13186" w:rsidRPr="006C16BB" w:rsidRDefault="007A08A1" w:rsidP="00C13186">
      <w:pPr>
        <w:spacing w:after="0" w:line="240" w:lineRule="auto"/>
        <w:ind w:firstLine="709"/>
        <w:jc w:val="both"/>
        <w:rPr>
          <w:rFonts w:ascii="TimesET" w:hAnsi="TimesET"/>
          <w:sz w:val="24"/>
          <w:szCs w:val="24"/>
        </w:rPr>
      </w:pPr>
      <w:r w:rsidRPr="006C16BB">
        <w:rPr>
          <w:rFonts w:ascii="TimesET" w:hAnsi="TimesET"/>
          <w:sz w:val="24"/>
          <w:szCs w:val="24"/>
        </w:rPr>
        <w:t xml:space="preserve">Законом Чувашской Республики от 28 сентября 2017 г. № 52 «О внесении изменений в Закон Чувашской Республики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(далее – Закон от 28 сентября 2017 г. № 52) с 1 января 2018 года в связи с </w:t>
      </w:r>
      <w:r w:rsidR="008F0ED1" w:rsidRPr="006C16BB">
        <w:rPr>
          <w:rFonts w:ascii="TimesET" w:hAnsi="TimesET"/>
          <w:sz w:val="24"/>
          <w:szCs w:val="24"/>
        </w:rPr>
        <w:t xml:space="preserve">их </w:t>
      </w:r>
      <w:proofErr w:type="spellStart"/>
      <w:r w:rsidRPr="006C16BB">
        <w:rPr>
          <w:rFonts w:ascii="TimesET" w:hAnsi="TimesET"/>
          <w:sz w:val="24"/>
          <w:szCs w:val="24"/>
        </w:rPr>
        <w:t>невостребованностью</w:t>
      </w:r>
      <w:proofErr w:type="spellEnd"/>
      <w:r w:rsidRPr="006C16BB">
        <w:rPr>
          <w:rFonts w:ascii="TimesET" w:hAnsi="TimesET"/>
          <w:sz w:val="24"/>
          <w:szCs w:val="24"/>
        </w:rPr>
        <w:t xml:space="preserve"> отменен ряд налоговых льгот по налогу на прибыль ор</w:t>
      </w:r>
      <w:r w:rsidR="008F0ED1" w:rsidRPr="006C16BB">
        <w:rPr>
          <w:rFonts w:ascii="TimesET" w:hAnsi="TimesET"/>
          <w:sz w:val="24"/>
          <w:szCs w:val="24"/>
        </w:rPr>
        <w:t>ганизаций, в частности:</w:t>
      </w:r>
    </w:p>
    <w:p w:rsidR="007A08A1" w:rsidRPr="006C16BB" w:rsidRDefault="007A08A1" w:rsidP="00C13186">
      <w:pPr>
        <w:spacing w:after="0" w:line="240" w:lineRule="auto"/>
        <w:ind w:firstLine="709"/>
        <w:jc w:val="both"/>
        <w:rPr>
          <w:rFonts w:ascii="TimesET" w:hAnsi="TimesET"/>
          <w:sz w:val="24"/>
          <w:szCs w:val="24"/>
        </w:rPr>
      </w:pPr>
      <w:r w:rsidRPr="006C16BB">
        <w:rPr>
          <w:rFonts w:ascii="TimesET" w:hAnsi="TimesET"/>
          <w:sz w:val="24"/>
          <w:szCs w:val="24"/>
        </w:rPr>
        <w:t xml:space="preserve">в отношении </w:t>
      </w:r>
      <w:r w:rsidRPr="006C16BB">
        <w:rPr>
          <w:rFonts w:ascii="TimesET" w:eastAsia="Calibri" w:hAnsi="TimesET"/>
          <w:sz w:val="24"/>
          <w:szCs w:val="24"/>
        </w:rPr>
        <w:t>организаций, осуществляющих лизинговые операции, доля доходов от которых составляет не менее 80 процентов всех доходов за отчетный период (пункт 2 статьи 47 Закона от 23 июля 2001 г. № 38);</w:t>
      </w:r>
    </w:p>
    <w:p w:rsidR="007A08A1" w:rsidRPr="006C16BB" w:rsidRDefault="008B73EA" w:rsidP="007A08A1">
      <w:pPr>
        <w:spacing w:after="0" w:line="240" w:lineRule="auto"/>
        <w:ind w:firstLine="709"/>
        <w:jc w:val="both"/>
        <w:rPr>
          <w:rFonts w:ascii="TimesET" w:eastAsia="Calibri" w:hAnsi="TimesET"/>
          <w:sz w:val="24"/>
          <w:szCs w:val="24"/>
        </w:rPr>
      </w:pPr>
      <w:r w:rsidRPr="006C16BB">
        <w:rPr>
          <w:rFonts w:ascii="TimesET" w:eastAsia="Calibri" w:hAnsi="TimesET"/>
          <w:sz w:val="24"/>
          <w:szCs w:val="24"/>
        </w:rPr>
        <w:t xml:space="preserve">в отношении </w:t>
      </w:r>
      <w:r w:rsidR="007A08A1" w:rsidRPr="006C16BB">
        <w:rPr>
          <w:rFonts w:ascii="TimesET" w:eastAsia="Calibri" w:hAnsi="TimesET"/>
          <w:sz w:val="24"/>
          <w:szCs w:val="24"/>
        </w:rPr>
        <w:t xml:space="preserve">вновь зарегистрированных на территории Чувашской Республики иностранных и с иностранным участием организаций (при условии, что оплаченная иностранной стороной доля в уставном фонде (капитале) составляет не менее 70 процентов и в эквивалентной сумме – не менее 100 тыс. </w:t>
      </w:r>
      <w:r w:rsidR="007A08A1" w:rsidRPr="006C16BB">
        <w:rPr>
          <w:rFonts w:ascii="TimesET" w:eastAsia="Calibri" w:hAnsi="TimesET"/>
          <w:sz w:val="24"/>
          <w:szCs w:val="24"/>
        </w:rPr>
        <w:lastRenderedPageBreak/>
        <w:t>долларов США) или же филиалов и представительств таких организаций (пункт 4 статьи 47 Закона от 23 июля 2001 г. № 38).</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cs="Arial"/>
          <w:sz w:val="24"/>
          <w:szCs w:val="24"/>
        </w:rPr>
        <w:t>За 2017 год льготой по уплате налога на прибыль организаций в части, зачисляемой в республиканский бюджет Чувашской Республики, воспользовались две вновь созданные организации</w:t>
      </w:r>
      <w:r w:rsidRPr="006C16BB">
        <w:rPr>
          <w:rFonts w:ascii="TimesET" w:hAnsi="TimesET"/>
          <w:sz w:val="24"/>
          <w:szCs w:val="24"/>
        </w:rPr>
        <w:t xml:space="preserve">. Платежи в бюджеты бюджетной системы Российской Федерации от этих организаций в 2017 году составили 1,0 млн. рублей, доходы от реализации </w:t>
      </w:r>
      <w:r w:rsidR="00E14B0C" w:rsidRPr="006C16BB">
        <w:rPr>
          <w:rFonts w:ascii="TimesET" w:hAnsi="TimesET"/>
          <w:sz w:val="24"/>
          <w:szCs w:val="24"/>
        </w:rPr>
        <w:t xml:space="preserve">– </w:t>
      </w:r>
      <w:r w:rsidRPr="006C16BB">
        <w:rPr>
          <w:rFonts w:ascii="TimesET" w:hAnsi="TimesET"/>
          <w:sz w:val="24"/>
          <w:szCs w:val="24"/>
        </w:rPr>
        <w:t>30,9 млн. рублей, создано 14 рабочих мест со среднемесячной заработной платой 18286 рублей.</w:t>
      </w:r>
    </w:p>
    <w:p w:rsidR="007A08A1" w:rsidRPr="006C16BB" w:rsidRDefault="007A08A1" w:rsidP="007A08A1">
      <w:pPr>
        <w:tabs>
          <w:tab w:val="left" w:pos="567"/>
        </w:tabs>
        <w:spacing w:after="0" w:line="240" w:lineRule="auto"/>
        <w:ind w:firstLine="709"/>
        <w:jc w:val="both"/>
        <w:rPr>
          <w:rFonts w:ascii="TimesET" w:hAnsi="TimesET"/>
          <w:sz w:val="24"/>
          <w:szCs w:val="24"/>
        </w:rPr>
      </w:pPr>
      <w:proofErr w:type="spellStart"/>
      <w:r w:rsidRPr="006C16BB">
        <w:rPr>
          <w:rFonts w:ascii="TimesET" w:hAnsi="TimesET"/>
          <w:sz w:val="24"/>
          <w:szCs w:val="24"/>
        </w:rPr>
        <w:t>Недопоступление</w:t>
      </w:r>
      <w:proofErr w:type="spellEnd"/>
      <w:r w:rsidRPr="006C16BB">
        <w:rPr>
          <w:rFonts w:ascii="TimesET" w:hAnsi="TimesET"/>
          <w:sz w:val="24"/>
          <w:szCs w:val="24"/>
        </w:rPr>
        <w:t xml:space="preserve"> налога на прибыль организаций вследствие предоставления налоговых льгот в соответствии с Законом от 23 июля 2001 г. № 38 составило в 2017 году 127,0 тыс. рублей (в 2016 году – 2378,0 тыс. рублей). Сумма предоставленных налоговых льгот по налогу на прибыль организаций в части, подлежащей зачислению в республиканский бюджет Чувашской Республики, оценивается в 2018 году в сумме 2450,1 тыс. рублей, в 2019 году – 2546,0 тыс. рублей, в 2020 году – 2653,0 тыс. рублей, в 2021 году – 2782,0 </w:t>
      </w:r>
      <w:r w:rsidR="002D23BF" w:rsidRPr="006C16BB">
        <w:rPr>
          <w:rFonts w:ascii="TimesET" w:hAnsi="TimesET"/>
          <w:sz w:val="24"/>
          <w:szCs w:val="24"/>
        </w:rPr>
        <w:t>тыс</w:t>
      </w:r>
      <w:r w:rsidRPr="006C16BB">
        <w:rPr>
          <w:rFonts w:ascii="TimesET" w:hAnsi="TimesET"/>
          <w:sz w:val="24"/>
          <w:szCs w:val="24"/>
        </w:rPr>
        <w:t>. рублей.</w:t>
      </w:r>
    </w:p>
    <w:p w:rsidR="007A08A1" w:rsidRPr="006C16BB" w:rsidRDefault="007A08A1" w:rsidP="007A08A1">
      <w:pPr>
        <w:autoSpaceDE w:val="0"/>
        <w:autoSpaceDN w:val="0"/>
        <w:adjustRightInd w:val="0"/>
        <w:spacing w:after="0" w:line="240" w:lineRule="auto"/>
        <w:ind w:firstLine="540"/>
        <w:jc w:val="both"/>
        <w:rPr>
          <w:rFonts w:ascii="TimesET" w:hAnsi="TimesET" w:cs="TimesET"/>
          <w:sz w:val="24"/>
          <w:szCs w:val="24"/>
        </w:rPr>
      </w:pPr>
      <w:r w:rsidRPr="006C16BB">
        <w:rPr>
          <w:rFonts w:ascii="TimesET" w:hAnsi="TimesET"/>
          <w:sz w:val="24"/>
          <w:szCs w:val="24"/>
        </w:rPr>
        <w:t xml:space="preserve">Учтены в расчетах также положения статьи 283 «Перенос убытков на будущее» Налогового кодекса с учетом внесенных в него Федеральным законом от 30 ноября 2016 г. </w:t>
      </w:r>
      <w:r w:rsidRPr="006C16BB">
        <w:rPr>
          <w:rFonts w:ascii="TimesET" w:hAnsi="TimesET" w:cs="TimesET"/>
          <w:sz w:val="24"/>
          <w:szCs w:val="24"/>
        </w:rPr>
        <w:t>№ 401-ФЗ изменений</w:t>
      </w:r>
      <w:r w:rsidRPr="006C16BB">
        <w:rPr>
          <w:rFonts w:ascii="TimesET" w:hAnsi="TimesET"/>
          <w:sz w:val="24"/>
          <w:szCs w:val="24"/>
        </w:rPr>
        <w:t xml:space="preserve">, предусматривающих, что </w:t>
      </w:r>
      <w:r w:rsidRPr="006C16BB">
        <w:rPr>
          <w:rFonts w:ascii="TimesET" w:hAnsi="TimesET" w:cs="TimesET"/>
          <w:sz w:val="24"/>
          <w:szCs w:val="24"/>
        </w:rPr>
        <w:t xml:space="preserve">в отчетные (налоговые) периоды с 1 января 2017 года по 31 декабря 2020 года налоговую базу по налогу на прибыль организаций нельзя уменьшать на сумму убытков, полученных в предыдущих налоговых периодах, более чем на 50%. Изменения </w:t>
      </w:r>
      <w:hyperlink r:id="rId10" w:history="1">
        <w:r w:rsidRPr="006C16BB">
          <w:rPr>
            <w:rFonts w:ascii="TimesET" w:hAnsi="TimesET" w:cs="TimesET"/>
            <w:color w:val="000000" w:themeColor="text1"/>
            <w:sz w:val="24"/>
            <w:szCs w:val="24"/>
          </w:rPr>
          <w:t>касаются</w:t>
        </w:r>
      </w:hyperlink>
      <w:r w:rsidRPr="006C16BB">
        <w:rPr>
          <w:rFonts w:ascii="TimesET" w:hAnsi="TimesET" w:cs="TimesET"/>
          <w:sz w:val="24"/>
          <w:szCs w:val="24"/>
        </w:rPr>
        <w:t xml:space="preserve"> убытков, понесенных за налоговые периоды, начинающиеся с 1 января 2007 года.</w:t>
      </w:r>
    </w:p>
    <w:p w:rsidR="007A08A1" w:rsidRPr="006C16BB" w:rsidRDefault="007A08A1" w:rsidP="007A08A1">
      <w:pPr>
        <w:spacing w:after="0" w:line="240" w:lineRule="auto"/>
        <w:ind w:firstLine="708"/>
        <w:jc w:val="both"/>
        <w:rPr>
          <w:rFonts w:ascii="TimesET" w:hAnsi="TimesET" w:cs="TimesET"/>
          <w:sz w:val="24"/>
          <w:szCs w:val="24"/>
        </w:rPr>
      </w:pPr>
      <w:r w:rsidRPr="006C16BB">
        <w:rPr>
          <w:rFonts w:ascii="TimesET" w:hAnsi="TimesET" w:cs="TimesET"/>
          <w:sz w:val="24"/>
          <w:szCs w:val="24"/>
        </w:rPr>
        <w:t>При этом ограничение срока переноса убытков десятью годами отменено.</w:t>
      </w:r>
    </w:p>
    <w:p w:rsidR="007A08A1" w:rsidRPr="006C16BB" w:rsidRDefault="007A08A1" w:rsidP="007A08A1">
      <w:pPr>
        <w:adjustRightInd w:val="0"/>
        <w:spacing w:after="0" w:line="240" w:lineRule="auto"/>
        <w:ind w:firstLine="709"/>
        <w:jc w:val="both"/>
        <w:rPr>
          <w:rFonts w:ascii="TimesET" w:hAnsi="TimesET" w:cs="Arial"/>
          <w:sz w:val="24"/>
          <w:szCs w:val="24"/>
        </w:rPr>
      </w:pPr>
      <w:r w:rsidRPr="006C16BB">
        <w:rPr>
          <w:rFonts w:ascii="TimesET" w:hAnsi="TimesET" w:cs="Arial"/>
          <w:sz w:val="24"/>
          <w:szCs w:val="24"/>
        </w:rPr>
        <w:t>Согласно отчету УФНС России по Чувашской Республике формы               № 5-П «Отчет о налоговой базе и структуре начислений по налогу на прибыль организаций</w:t>
      </w:r>
      <w:proofErr w:type="gramStart"/>
      <w:r w:rsidRPr="006C16BB">
        <w:rPr>
          <w:rFonts w:ascii="TimesET" w:hAnsi="TimesET" w:cs="Arial"/>
          <w:sz w:val="24"/>
          <w:szCs w:val="24"/>
        </w:rPr>
        <w:t>»</w:t>
      </w:r>
      <w:proofErr w:type="gramEnd"/>
      <w:r w:rsidRPr="006C16BB">
        <w:rPr>
          <w:rFonts w:ascii="TimesET" w:hAnsi="TimesET" w:cs="Arial"/>
          <w:sz w:val="24"/>
          <w:szCs w:val="24"/>
        </w:rPr>
        <w:t xml:space="preserve"> сумма </w:t>
      </w:r>
      <w:proofErr w:type="spellStart"/>
      <w:r w:rsidRPr="006C16BB">
        <w:rPr>
          <w:rFonts w:ascii="TimesET" w:hAnsi="TimesET" w:cs="Arial"/>
          <w:sz w:val="24"/>
          <w:szCs w:val="24"/>
        </w:rPr>
        <w:t>недопоступления</w:t>
      </w:r>
      <w:proofErr w:type="spellEnd"/>
      <w:r w:rsidRPr="006C16BB">
        <w:rPr>
          <w:rFonts w:ascii="TimesET" w:hAnsi="TimesET" w:cs="Arial"/>
          <w:sz w:val="24"/>
          <w:szCs w:val="24"/>
        </w:rPr>
        <w:t xml:space="preserve"> налога на прибыль организаций в связи с уменьшением налоговой базы на сумму убытка или части убытка в 2017 году составила в целом по республике 103812,0 тыс. рублей, снижение к уровню 2016 года (367025,0 тыс. рублей) – </w:t>
      </w:r>
      <w:r w:rsidR="00D516F2" w:rsidRPr="006C16BB">
        <w:rPr>
          <w:rFonts w:ascii="TimesET" w:hAnsi="TimesET" w:cs="Arial"/>
          <w:sz w:val="24"/>
          <w:szCs w:val="24"/>
        </w:rPr>
        <w:t>в 3,5 раза.</w:t>
      </w:r>
      <w:r w:rsidRPr="006C16BB">
        <w:rPr>
          <w:rFonts w:ascii="TimesET" w:hAnsi="TimesET" w:cs="Arial"/>
          <w:sz w:val="24"/>
          <w:szCs w:val="24"/>
        </w:rPr>
        <w:t xml:space="preserve"> </w:t>
      </w:r>
    </w:p>
    <w:p w:rsidR="007A08A1" w:rsidRPr="006C16BB" w:rsidRDefault="007A08A1" w:rsidP="007A08A1">
      <w:pPr>
        <w:tabs>
          <w:tab w:val="left" w:pos="567"/>
        </w:tabs>
        <w:spacing w:after="0" w:line="240" w:lineRule="auto"/>
        <w:ind w:firstLine="709"/>
        <w:jc w:val="both"/>
        <w:rPr>
          <w:rFonts w:ascii="TimesET" w:hAnsi="TimesET"/>
          <w:sz w:val="24"/>
          <w:szCs w:val="24"/>
        </w:rPr>
      </w:pPr>
      <w:r w:rsidRPr="006C16BB">
        <w:rPr>
          <w:rFonts w:ascii="TimesET" w:hAnsi="TimesET"/>
          <w:sz w:val="24"/>
          <w:szCs w:val="24"/>
        </w:rPr>
        <w:t xml:space="preserve">С учетом вышеизложенного, поступление налога на прибыль организаций в части, подлежащей зачислению в республиканский бюджет Чувашской Республики, прогнозируется в 2019 году в сумме </w:t>
      </w:r>
      <w:r w:rsidRPr="006C16BB">
        <w:rPr>
          <w:rFonts w:ascii="TimesET" w:hAnsi="TimesET" w:cs="Arial CYR"/>
          <w:bCs/>
          <w:sz w:val="24"/>
          <w:szCs w:val="24"/>
        </w:rPr>
        <w:t xml:space="preserve">8245568,8 </w:t>
      </w:r>
      <w:r w:rsidRPr="006C16BB">
        <w:rPr>
          <w:rFonts w:ascii="TimesET" w:hAnsi="TimesET"/>
          <w:sz w:val="24"/>
          <w:szCs w:val="24"/>
        </w:rPr>
        <w:t xml:space="preserve">тыс. рублей, в 2020 году – </w:t>
      </w:r>
      <w:r w:rsidRPr="006C16BB">
        <w:rPr>
          <w:rFonts w:ascii="TimesET" w:hAnsi="TimesET" w:cs="Arial CYR"/>
          <w:bCs/>
          <w:sz w:val="24"/>
          <w:szCs w:val="24"/>
        </w:rPr>
        <w:t xml:space="preserve">8591882,7 </w:t>
      </w:r>
      <w:r w:rsidRPr="006C16BB">
        <w:rPr>
          <w:rFonts w:ascii="TimesET" w:hAnsi="TimesET"/>
          <w:sz w:val="24"/>
          <w:szCs w:val="24"/>
        </w:rPr>
        <w:t xml:space="preserve">тыс. рублей, в 2021 году – </w:t>
      </w:r>
      <w:r w:rsidRPr="006C16BB">
        <w:rPr>
          <w:rFonts w:ascii="TimesET" w:hAnsi="TimesET" w:cs="Arial CYR"/>
          <w:bCs/>
          <w:sz w:val="24"/>
          <w:szCs w:val="24"/>
        </w:rPr>
        <w:t xml:space="preserve">9012885,0 </w:t>
      </w:r>
      <w:r w:rsidRPr="006C16BB">
        <w:rPr>
          <w:rFonts w:ascii="TimesET" w:hAnsi="TimesET"/>
          <w:sz w:val="24"/>
          <w:szCs w:val="24"/>
        </w:rPr>
        <w:t>тыс. рублей.</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Расчет поступлений налога на прибыль организаций в республиканский бюджет Чувашской Республики на 2019</w:t>
      </w:r>
      <w:r w:rsidR="00D1137C" w:rsidRPr="006C16BB">
        <w:rPr>
          <w:rFonts w:ascii="TimesET" w:eastAsia="Times New Roman" w:hAnsi="TimesET"/>
          <w:sz w:val="24"/>
          <w:szCs w:val="24"/>
          <w:lang w:eastAsia="ru-RU"/>
        </w:rPr>
        <w:t>-</w:t>
      </w:r>
      <w:r w:rsidRPr="006C16BB">
        <w:rPr>
          <w:rFonts w:ascii="TimesET" w:hAnsi="TimesET"/>
          <w:sz w:val="24"/>
          <w:szCs w:val="24"/>
        </w:rPr>
        <w:t>2021 годы приведен в приложении № 2 к настоящей пояснительной записке.</w:t>
      </w:r>
    </w:p>
    <w:p w:rsidR="007A08A1" w:rsidRPr="006C16BB" w:rsidRDefault="007A08A1" w:rsidP="007A08A1">
      <w:pPr>
        <w:pStyle w:val="Default"/>
        <w:ind w:firstLine="709"/>
        <w:jc w:val="both"/>
        <w:rPr>
          <w:rFonts w:ascii="TimesET" w:hAnsi="TimesET"/>
        </w:rPr>
      </w:pPr>
      <w:r w:rsidRPr="006C16BB">
        <w:rPr>
          <w:rFonts w:ascii="TimesET" w:hAnsi="TimesET"/>
          <w:color w:val="auto"/>
        </w:rPr>
        <w:t>В основу расчета прогноза поступлений налога на доходы физических лиц на 2019–2021 годы</w:t>
      </w:r>
      <w:r w:rsidRPr="006C16BB">
        <w:rPr>
          <w:rFonts w:ascii="TimesET" w:hAnsi="TimesET"/>
        </w:rPr>
        <w:t xml:space="preserve"> принят прогнозируемый базовый объем фонда заработной платы, одобренный распоряжением </w:t>
      </w:r>
      <w:r w:rsidR="000E17C6" w:rsidRPr="006C16BB">
        <w:rPr>
          <w:rFonts w:ascii="TimesET" w:hAnsi="TimesET"/>
        </w:rPr>
        <w:t xml:space="preserve">Кабинета Министров Чувашской Республики </w:t>
      </w:r>
      <w:r w:rsidRPr="006C16BB">
        <w:rPr>
          <w:rFonts w:ascii="TimesET" w:hAnsi="TimesET"/>
        </w:rPr>
        <w:t>от 29 июня 2018 г. № 429-р</w:t>
      </w:r>
      <w:r w:rsidR="000E17C6" w:rsidRPr="006C16BB">
        <w:rPr>
          <w:rFonts w:ascii="TimesET" w:hAnsi="TimesET"/>
        </w:rPr>
        <w:t xml:space="preserve"> «Об одобрении прогноза социально-экономического развития Чувашской Республики на 2019</w:t>
      </w:r>
      <w:r w:rsidR="00205D0C" w:rsidRPr="006C16BB">
        <w:rPr>
          <w:rFonts w:ascii="TimesET" w:hAnsi="TimesET"/>
        </w:rPr>
        <w:t>-</w:t>
      </w:r>
      <w:r w:rsidR="000E17C6" w:rsidRPr="006C16BB">
        <w:rPr>
          <w:rFonts w:ascii="TimesET" w:hAnsi="TimesET"/>
        </w:rPr>
        <w:t>2021 годы»</w:t>
      </w:r>
      <w:r w:rsidRPr="006C16BB">
        <w:rPr>
          <w:rFonts w:ascii="TimesET" w:hAnsi="TimesET"/>
        </w:rPr>
        <w:t xml:space="preserve">. </w:t>
      </w:r>
    </w:p>
    <w:p w:rsidR="007A08A1" w:rsidRPr="006C16BB" w:rsidRDefault="007A08A1" w:rsidP="007A08A1">
      <w:pPr>
        <w:pStyle w:val="Default"/>
        <w:ind w:firstLine="709"/>
        <w:jc w:val="both"/>
        <w:rPr>
          <w:rFonts w:ascii="TimesET" w:hAnsi="TimesET"/>
        </w:rPr>
      </w:pPr>
      <w:r w:rsidRPr="006C16BB">
        <w:rPr>
          <w:rFonts w:ascii="TimesET" w:hAnsi="TimesET"/>
        </w:rPr>
        <w:t xml:space="preserve">Учтены также действующие положения налогового законодательства по данному налогу. </w:t>
      </w:r>
    </w:p>
    <w:p w:rsidR="007A08A1" w:rsidRPr="006C16BB" w:rsidRDefault="007A08A1" w:rsidP="007A08A1">
      <w:pPr>
        <w:adjustRightInd w:val="0"/>
        <w:spacing w:after="0" w:line="240" w:lineRule="auto"/>
        <w:ind w:firstLine="709"/>
        <w:jc w:val="both"/>
        <w:rPr>
          <w:rFonts w:ascii="TimesET" w:hAnsi="TimesET" w:cs="Arial"/>
          <w:sz w:val="24"/>
          <w:szCs w:val="24"/>
        </w:rPr>
      </w:pPr>
      <w:r w:rsidRPr="006C16BB">
        <w:rPr>
          <w:rFonts w:ascii="TimesET" w:hAnsi="TimesET" w:cs="Arial"/>
          <w:sz w:val="24"/>
          <w:szCs w:val="24"/>
        </w:rPr>
        <w:t xml:space="preserve">Кроме того, учтено </w:t>
      </w:r>
      <w:r w:rsidRPr="006C16BB">
        <w:rPr>
          <w:rFonts w:ascii="TimesET" w:hAnsi="TimesET"/>
          <w:sz w:val="24"/>
          <w:szCs w:val="24"/>
        </w:rPr>
        <w:t xml:space="preserve">дополнительное поступление </w:t>
      </w:r>
      <w:r w:rsidR="005741EF" w:rsidRPr="006C16BB">
        <w:rPr>
          <w:rFonts w:ascii="TimesET" w:hAnsi="TimesET"/>
          <w:sz w:val="24"/>
          <w:szCs w:val="24"/>
        </w:rPr>
        <w:t>налога</w:t>
      </w:r>
      <w:r w:rsidRPr="006C16BB">
        <w:rPr>
          <w:rFonts w:ascii="TimesET" w:hAnsi="TimesET"/>
          <w:sz w:val="24"/>
          <w:szCs w:val="24"/>
        </w:rPr>
        <w:t xml:space="preserve"> </w:t>
      </w:r>
      <w:r w:rsidR="005741EF" w:rsidRPr="006C16BB">
        <w:rPr>
          <w:rFonts w:ascii="TimesET" w:hAnsi="TimesET"/>
          <w:sz w:val="24"/>
          <w:szCs w:val="24"/>
        </w:rPr>
        <w:t xml:space="preserve">в связи с планируемым </w:t>
      </w:r>
      <w:r w:rsidRPr="006C16BB">
        <w:rPr>
          <w:rFonts w:ascii="TimesET" w:hAnsi="TimesET"/>
          <w:sz w:val="24"/>
          <w:szCs w:val="24"/>
        </w:rPr>
        <w:t>повышени</w:t>
      </w:r>
      <w:r w:rsidR="005741EF" w:rsidRPr="006C16BB">
        <w:rPr>
          <w:rFonts w:ascii="TimesET" w:hAnsi="TimesET"/>
          <w:sz w:val="24"/>
          <w:szCs w:val="24"/>
        </w:rPr>
        <w:t>ем</w:t>
      </w:r>
      <w:r w:rsidRPr="006C16BB">
        <w:rPr>
          <w:rFonts w:ascii="TimesET" w:hAnsi="TimesET"/>
          <w:sz w:val="24"/>
          <w:szCs w:val="24"/>
        </w:rPr>
        <w:t xml:space="preserve"> заработной платы </w:t>
      </w:r>
      <w:r w:rsidR="005741EF" w:rsidRPr="006C16BB">
        <w:rPr>
          <w:rFonts w:ascii="TimesET" w:hAnsi="TimesET"/>
          <w:sz w:val="24"/>
          <w:szCs w:val="24"/>
        </w:rPr>
        <w:t xml:space="preserve">работников </w:t>
      </w:r>
      <w:r w:rsidRPr="006C16BB">
        <w:rPr>
          <w:rFonts w:ascii="TimesET" w:hAnsi="TimesET"/>
          <w:sz w:val="24"/>
          <w:szCs w:val="24"/>
        </w:rPr>
        <w:t>бюджетн</w:t>
      </w:r>
      <w:r w:rsidR="005741EF" w:rsidRPr="006C16BB">
        <w:rPr>
          <w:rFonts w:ascii="TimesET" w:hAnsi="TimesET"/>
          <w:sz w:val="24"/>
          <w:szCs w:val="24"/>
        </w:rPr>
        <w:t>ой сферы</w:t>
      </w:r>
      <w:r w:rsidRPr="006C16BB">
        <w:rPr>
          <w:rFonts w:ascii="TimesET" w:hAnsi="TimesET"/>
          <w:sz w:val="24"/>
          <w:szCs w:val="24"/>
        </w:rPr>
        <w:t xml:space="preserve"> в 2019 году.</w:t>
      </w:r>
    </w:p>
    <w:p w:rsidR="007A08A1" w:rsidRPr="006C16BB" w:rsidRDefault="007A08A1" w:rsidP="007A08A1">
      <w:pPr>
        <w:tabs>
          <w:tab w:val="left" w:pos="567"/>
        </w:tabs>
        <w:spacing w:after="0" w:line="240" w:lineRule="auto"/>
        <w:ind w:firstLine="709"/>
        <w:jc w:val="both"/>
        <w:rPr>
          <w:rFonts w:ascii="TimesET" w:hAnsi="TimesET"/>
          <w:sz w:val="24"/>
          <w:szCs w:val="24"/>
        </w:rPr>
      </w:pPr>
      <w:r w:rsidRPr="006C16BB">
        <w:rPr>
          <w:rFonts w:ascii="TimesET" w:hAnsi="TimesET"/>
          <w:sz w:val="24"/>
          <w:szCs w:val="24"/>
        </w:rPr>
        <w:t xml:space="preserve">Поступление налога на доходы физических лиц с учетом налоговых льгот, предусмотренных по этому налогу, прогнозируется в 2019 году в республиканский бюджет Чувашской Республики в сумме </w:t>
      </w:r>
      <w:r w:rsidRPr="006C16BB">
        <w:rPr>
          <w:rFonts w:ascii="TimesET" w:hAnsi="TimesET" w:cs="Arial CYR"/>
          <w:bCs/>
          <w:sz w:val="24"/>
          <w:szCs w:val="24"/>
        </w:rPr>
        <w:t>9541990,9</w:t>
      </w:r>
      <w:r w:rsidRPr="006C16BB">
        <w:rPr>
          <w:rFonts w:ascii="TimesET" w:hAnsi="TimesET"/>
          <w:sz w:val="24"/>
          <w:szCs w:val="24"/>
        </w:rPr>
        <w:t xml:space="preserve"> тыс. рублей, в 2020 году – </w:t>
      </w:r>
      <w:r w:rsidRPr="006C16BB">
        <w:rPr>
          <w:rFonts w:ascii="TimesET" w:hAnsi="TimesET" w:cs="Arial CYR"/>
          <w:bCs/>
          <w:sz w:val="24"/>
          <w:szCs w:val="24"/>
        </w:rPr>
        <w:t>10000006,5</w:t>
      </w:r>
      <w:r w:rsidRPr="006C16BB">
        <w:rPr>
          <w:rFonts w:ascii="TimesET" w:hAnsi="TimesET"/>
          <w:sz w:val="24"/>
          <w:szCs w:val="24"/>
        </w:rPr>
        <w:t xml:space="preserve"> тыс. рублей, в 2021 году – </w:t>
      </w:r>
      <w:r w:rsidRPr="006C16BB">
        <w:rPr>
          <w:rFonts w:ascii="TimesET" w:hAnsi="TimesET" w:cs="Arial CYR"/>
          <w:bCs/>
          <w:sz w:val="24"/>
          <w:szCs w:val="24"/>
        </w:rPr>
        <w:t xml:space="preserve">10500006,3 </w:t>
      </w:r>
      <w:r w:rsidRPr="006C16BB">
        <w:rPr>
          <w:rFonts w:ascii="TimesET" w:hAnsi="TimesET"/>
          <w:sz w:val="24"/>
          <w:szCs w:val="24"/>
        </w:rPr>
        <w:t>тыс. рублей.</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lastRenderedPageBreak/>
        <w:t xml:space="preserve">Расчет поступлений налога на доходы физических лиц в бюджеты Чувашской Республики на 2019-2021 годы приведен в приложении № 3 к настоящей пояснительной записке. </w:t>
      </w:r>
    </w:p>
    <w:p w:rsidR="007A08A1" w:rsidRPr="006C16BB" w:rsidRDefault="007A08A1" w:rsidP="007A08A1">
      <w:pPr>
        <w:spacing w:after="0" w:line="240" w:lineRule="auto"/>
        <w:ind w:firstLine="709"/>
        <w:jc w:val="both"/>
        <w:rPr>
          <w:rFonts w:ascii="TimesET" w:hAnsi="TimesET"/>
          <w:sz w:val="24"/>
          <w:szCs w:val="24"/>
        </w:rPr>
      </w:pPr>
    </w:p>
    <w:p w:rsidR="00C76163" w:rsidRPr="006C16BB" w:rsidRDefault="007A08A1" w:rsidP="00E77B1E">
      <w:pPr>
        <w:spacing w:after="0" w:line="240" w:lineRule="auto"/>
        <w:ind w:firstLine="709"/>
        <w:jc w:val="center"/>
        <w:rPr>
          <w:rFonts w:ascii="TimesET" w:hAnsi="TimesET"/>
          <w:sz w:val="24"/>
          <w:szCs w:val="24"/>
        </w:rPr>
      </w:pPr>
      <w:r w:rsidRPr="006C16BB">
        <w:rPr>
          <w:rFonts w:ascii="TimesET" w:hAnsi="TimesET"/>
          <w:sz w:val="24"/>
          <w:szCs w:val="24"/>
        </w:rPr>
        <w:t>НАЛОГИ НА ТОВАРЫ, РАБОТЫ И УСЛУГИ</w:t>
      </w:r>
    </w:p>
    <w:p w:rsidR="007A08A1" w:rsidRPr="006C16BB" w:rsidRDefault="007A08A1" w:rsidP="007A08A1">
      <w:pPr>
        <w:autoSpaceDE w:val="0"/>
        <w:autoSpaceDN w:val="0"/>
        <w:adjustRightInd w:val="0"/>
        <w:spacing w:after="0" w:line="240" w:lineRule="auto"/>
        <w:ind w:firstLine="709"/>
        <w:jc w:val="both"/>
        <w:rPr>
          <w:rFonts w:ascii="TimesET" w:hAnsi="TimesET" w:cs="TimesET"/>
          <w:sz w:val="24"/>
          <w:szCs w:val="24"/>
        </w:rPr>
      </w:pPr>
      <w:r w:rsidRPr="006C16BB">
        <w:rPr>
          <w:rFonts w:ascii="TimesET" w:hAnsi="TimesET"/>
          <w:sz w:val="24"/>
          <w:szCs w:val="24"/>
        </w:rPr>
        <w:t>Данную группу доходов формируют доходы от уплаты акцизов по подакцизным товарам (продукции), производимым на территории Российской Федерации: акцизы на алкогольную продукцию, пиво и нефтепродукты.</w:t>
      </w:r>
      <w:r w:rsidRPr="006C16BB">
        <w:rPr>
          <w:rFonts w:ascii="TimesET" w:hAnsi="TimesET" w:cs="TimesET"/>
          <w:sz w:val="24"/>
          <w:szCs w:val="24"/>
        </w:rPr>
        <w:t xml:space="preserve"> </w:t>
      </w:r>
    </w:p>
    <w:p w:rsidR="007A08A1" w:rsidRPr="006C16BB" w:rsidRDefault="007A08A1" w:rsidP="007A08A1">
      <w:pPr>
        <w:pStyle w:val="ConsPlusNormal"/>
        <w:ind w:firstLine="709"/>
        <w:jc w:val="both"/>
        <w:rPr>
          <w:rFonts w:eastAsia="Calibri"/>
        </w:rPr>
      </w:pPr>
      <w:r w:rsidRPr="006C16BB">
        <w:rPr>
          <w:rFonts w:eastAsia="Calibri"/>
        </w:rPr>
        <w:t>Федеральным законом от 3 августа 2018 г. № 301-ФЗ с</w:t>
      </w:r>
      <w:r w:rsidRPr="006C16BB">
        <w:t xml:space="preserve">тавки акцизов на крепкую </w:t>
      </w:r>
      <w:r w:rsidRPr="006C16BB">
        <w:rPr>
          <w:rFonts w:eastAsia="Calibri"/>
        </w:rPr>
        <w:t>алкогольную продукцию на 2019 год сохраняются на уровне 2018 года (523 рубля за 1 литр безводного этилового спирта, содержащегося в подакцизном товаре), на 2020</w:t>
      </w:r>
      <w:r w:rsidR="00205D0C" w:rsidRPr="006C16BB">
        <w:rPr>
          <w:rFonts w:eastAsia="Times New Roman"/>
          <w:lang w:eastAsia="ru-RU"/>
        </w:rPr>
        <w:t>-</w:t>
      </w:r>
      <w:r w:rsidRPr="006C16BB">
        <w:rPr>
          <w:rFonts w:eastAsia="Calibri"/>
        </w:rPr>
        <w:t>2021 годы</w:t>
      </w:r>
      <w:r w:rsidRPr="006C16BB">
        <w:t xml:space="preserve"> ставки увеличиваются на 4 процента ежегодно (до 544 рублей в 2020 году и 566 рублей в 2021 году). </w:t>
      </w:r>
    </w:p>
    <w:p w:rsidR="007A08A1" w:rsidRPr="006C16BB" w:rsidRDefault="007A08A1" w:rsidP="007A08A1">
      <w:pPr>
        <w:spacing w:after="0" w:line="240" w:lineRule="auto"/>
        <w:ind w:firstLine="708"/>
        <w:jc w:val="both"/>
        <w:rPr>
          <w:rFonts w:ascii="TimesET" w:hAnsi="TimesET"/>
          <w:sz w:val="24"/>
          <w:szCs w:val="24"/>
        </w:rPr>
      </w:pPr>
      <w:r w:rsidRPr="006C16BB">
        <w:rPr>
          <w:rFonts w:ascii="TimesET" w:hAnsi="TimesET"/>
          <w:sz w:val="24"/>
          <w:szCs w:val="24"/>
        </w:rPr>
        <w:t xml:space="preserve">Порядок зачисления в бюджеты субъектов Российской Федерации доходов от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подлежащих зачислению в бюджеты субъектов Российской Федерации по нормативу, установленному Бюджетным кодексом (50 процентов), устанавливается Федеральным законом о федеральном бюджете на очередной финансовый год и на плановый период. </w:t>
      </w:r>
    </w:p>
    <w:p w:rsidR="007A08A1" w:rsidRPr="006C16BB" w:rsidRDefault="007A08A1" w:rsidP="007A08A1">
      <w:pPr>
        <w:pStyle w:val="ConsPlusNormal"/>
        <w:ind w:firstLine="709"/>
        <w:jc w:val="both"/>
        <w:rPr>
          <w:rFonts w:eastAsia="Calibri"/>
        </w:rPr>
      </w:pPr>
      <w:r w:rsidRPr="006C16BB">
        <w:rPr>
          <w:rFonts w:eastAsia="Calibri"/>
        </w:rPr>
        <w:t xml:space="preserve">В отношении пива с нормативным (стандартизированным) содержанием объемной доли этилового спирта до 0,5 процента включительно ставка акциза Федеральным законом от 3 августа 2018 г. № 301-ФЗ на 2019 год сохраняется на уровне 2018 года (21 рубль за 1 литр), на 2020 год ставка акциза увеличивается на 4,8 процента и составит 22 рубля за 1 литр, на 2021 год ставка акциза увеличивается на 4,5 процента и составит 23 рубля за 1 литр. </w:t>
      </w:r>
    </w:p>
    <w:p w:rsidR="007A08A1" w:rsidRPr="006C16BB" w:rsidRDefault="007A08A1" w:rsidP="007A08A1">
      <w:pPr>
        <w:pStyle w:val="ConsPlusNormal"/>
        <w:ind w:firstLine="709"/>
        <w:jc w:val="both"/>
      </w:pPr>
      <w:r w:rsidRPr="006C16BB">
        <w:rPr>
          <w:rFonts w:eastAsia="Calibri"/>
        </w:rPr>
        <w:t>Федеральным законом от 3 августа 2018 г. № 301-ФЗ с</w:t>
      </w:r>
      <w:r w:rsidRPr="006C16BB">
        <w:t>тавки акцизов на автомобильный бензин, не соответствующий пятому классу, на 2019-2020 годы сохраняются на уровне 2018 года (13100 рублей за 1 тонну), на 2021 год увеличиваются на 4 процента (13624 рубля з</w:t>
      </w:r>
      <w:r w:rsidR="00F15ABF" w:rsidRPr="006C16BB">
        <w:t>а 1 тонну).</w:t>
      </w:r>
      <w:r w:rsidRPr="006C16BB">
        <w:t xml:space="preserve"> </w:t>
      </w:r>
    </w:p>
    <w:p w:rsidR="007A08A1" w:rsidRPr="006C16BB" w:rsidRDefault="007A08A1" w:rsidP="007A08A1">
      <w:pPr>
        <w:spacing w:after="0" w:line="240" w:lineRule="auto"/>
        <w:ind w:firstLine="851"/>
        <w:jc w:val="both"/>
        <w:rPr>
          <w:rFonts w:ascii="TimesET" w:eastAsia="Calibri" w:hAnsi="TimesET" w:cs="TimesET"/>
          <w:sz w:val="24"/>
          <w:szCs w:val="24"/>
        </w:rPr>
      </w:pPr>
      <w:r w:rsidRPr="006C16BB">
        <w:rPr>
          <w:rFonts w:ascii="TimesET" w:eastAsia="Calibri" w:hAnsi="TimesET" w:cs="TimesET"/>
          <w:sz w:val="24"/>
          <w:szCs w:val="24"/>
        </w:rPr>
        <w:t>Федеральным законом от 19 июля 2018 г. № 199-ФЗ «О внесении изменений в части первую и вторую Налогового кодекса Российской Федерации» ставки акцизов с 1 июня по 31 декабря 2018 года снижены:</w:t>
      </w:r>
    </w:p>
    <w:p w:rsidR="007A08A1" w:rsidRPr="006C16BB" w:rsidRDefault="007A08A1" w:rsidP="007A08A1">
      <w:pPr>
        <w:spacing w:after="0" w:line="240" w:lineRule="auto"/>
        <w:ind w:firstLine="851"/>
        <w:jc w:val="both"/>
        <w:rPr>
          <w:rFonts w:ascii="TimesET" w:eastAsia="Calibri" w:hAnsi="TimesET" w:cs="TimesET"/>
          <w:sz w:val="24"/>
          <w:szCs w:val="24"/>
        </w:rPr>
      </w:pPr>
      <w:r w:rsidRPr="006C16BB">
        <w:rPr>
          <w:rFonts w:ascii="TimesET" w:eastAsia="Calibri" w:hAnsi="TimesET" w:cs="TimesET"/>
          <w:sz w:val="24"/>
          <w:szCs w:val="24"/>
        </w:rPr>
        <w:t>на автомобильный бензин класса 5 с 11213 до 8213 руб</w:t>
      </w:r>
      <w:r w:rsidR="00F15ABF" w:rsidRPr="006C16BB">
        <w:rPr>
          <w:rFonts w:ascii="TimesET" w:eastAsia="Calibri" w:hAnsi="TimesET" w:cs="TimesET"/>
          <w:sz w:val="24"/>
          <w:szCs w:val="24"/>
        </w:rPr>
        <w:t>лей</w:t>
      </w:r>
      <w:r w:rsidRPr="006C16BB">
        <w:rPr>
          <w:rFonts w:ascii="TimesET" w:eastAsia="Calibri" w:hAnsi="TimesET" w:cs="TimesET"/>
          <w:sz w:val="24"/>
          <w:szCs w:val="24"/>
        </w:rPr>
        <w:t xml:space="preserve"> за тонну, или на 26,8%;</w:t>
      </w:r>
    </w:p>
    <w:p w:rsidR="007A08A1" w:rsidRPr="006C16BB" w:rsidRDefault="007A08A1" w:rsidP="007A08A1">
      <w:pPr>
        <w:spacing w:after="0" w:line="240" w:lineRule="auto"/>
        <w:ind w:firstLine="851"/>
        <w:jc w:val="both"/>
        <w:rPr>
          <w:rFonts w:ascii="TimesET" w:eastAsia="Calibri" w:hAnsi="TimesET" w:cs="TimesET"/>
          <w:sz w:val="24"/>
          <w:szCs w:val="24"/>
        </w:rPr>
      </w:pPr>
      <w:r w:rsidRPr="006C16BB">
        <w:rPr>
          <w:rFonts w:ascii="TimesET" w:eastAsia="Calibri" w:hAnsi="TimesET" w:cs="TimesET"/>
          <w:sz w:val="24"/>
          <w:szCs w:val="24"/>
        </w:rPr>
        <w:t>на дизельное топливо с 7665 до 5665 руб</w:t>
      </w:r>
      <w:r w:rsidR="00BF6D70" w:rsidRPr="006C16BB">
        <w:rPr>
          <w:rFonts w:ascii="TimesET" w:eastAsia="Calibri" w:hAnsi="TimesET" w:cs="TimesET"/>
          <w:sz w:val="24"/>
          <w:szCs w:val="24"/>
        </w:rPr>
        <w:t>лей</w:t>
      </w:r>
      <w:r w:rsidRPr="006C16BB">
        <w:rPr>
          <w:rFonts w:ascii="TimesET" w:eastAsia="Calibri" w:hAnsi="TimesET" w:cs="TimesET"/>
          <w:sz w:val="24"/>
          <w:szCs w:val="24"/>
        </w:rPr>
        <w:t xml:space="preserve"> за тонну, или на 26,1%;</w:t>
      </w:r>
    </w:p>
    <w:p w:rsidR="007A08A1" w:rsidRPr="006C16BB" w:rsidRDefault="007A08A1" w:rsidP="007A08A1">
      <w:pPr>
        <w:spacing w:after="0" w:line="240" w:lineRule="auto"/>
        <w:ind w:firstLine="851"/>
        <w:jc w:val="both"/>
        <w:rPr>
          <w:rFonts w:ascii="TimesET" w:eastAsia="Calibri" w:hAnsi="TimesET" w:cs="TimesET"/>
          <w:sz w:val="24"/>
          <w:szCs w:val="24"/>
        </w:rPr>
      </w:pPr>
      <w:r w:rsidRPr="006C16BB">
        <w:rPr>
          <w:rFonts w:ascii="TimesET" w:eastAsia="Calibri" w:hAnsi="TimesET" w:cs="TimesET"/>
          <w:sz w:val="24"/>
          <w:szCs w:val="24"/>
        </w:rPr>
        <w:t>на средние дистилляты с 8662 до 6665 руб</w:t>
      </w:r>
      <w:r w:rsidR="00BF6D70" w:rsidRPr="006C16BB">
        <w:rPr>
          <w:rFonts w:ascii="TimesET" w:eastAsia="Calibri" w:hAnsi="TimesET" w:cs="TimesET"/>
          <w:sz w:val="24"/>
          <w:szCs w:val="24"/>
        </w:rPr>
        <w:t>лей</w:t>
      </w:r>
      <w:r w:rsidRPr="006C16BB">
        <w:rPr>
          <w:rFonts w:ascii="TimesET" w:eastAsia="Calibri" w:hAnsi="TimesET" w:cs="TimesET"/>
          <w:sz w:val="24"/>
          <w:szCs w:val="24"/>
        </w:rPr>
        <w:t xml:space="preserve"> за тонну, или на 23,1%.</w:t>
      </w:r>
    </w:p>
    <w:p w:rsidR="007A08A1" w:rsidRPr="006C16BB" w:rsidRDefault="007A08A1" w:rsidP="007A08A1">
      <w:pPr>
        <w:spacing w:after="0" w:line="240" w:lineRule="auto"/>
        <w:ind w:firstLine="851"/>
        <w:jc w:val="both"/>
        <w:rPr>
          <w:rFonts w:ascii="TimesET" w:eastAsia="Calibri" w:hAnsi="TimesET" w:cs="TimesET"/>
          <w:sz w:val="24"/>
          <w:szCs w:val="24"/>
        </w:rPr>
      </w:pPr>
      <w:r w:rsidRPr="006C16BB">
        <w:rPr>
          <w:rFonts w:ascii="TimesET" w:eastAsia="Calibri" w:hAnsi="TimesET" w:cs="TimesET"/>
          <w:sz w:val="24"/>
          <w:szCs w:val="24"/>
        </w:rPr>
        <w:t>Пониженные ставки применяют</w:t>
      </w:r>
      <w:r w:rsidR="0061283E" w:rsidRPr="006C16BB">
        <w:rPr>
          <w:rFonts w:ascii="TimesET" w:eastAsia="Calibri" w:hAnsi="TimesET" w:cs="TimesET"/>
          <w:sz w:val="24"/>
          <w:szCs w:val="24"/>
        </w:rPr>
        <w:t>ся к операциям, совершенным с 1 </w:t>
      </w:r>
      <w:r w:rsidRPr="006C16BB">
        <w:rPr>
          <w:rFonts w:ascii="TimesET" w:eastAsia="Calibri" w:hAnsi="TimesET" w:cs="TimesET"/>
          <w:sz w:val="24"/>
          <w:szCs w:val="24"/>
        </w:rPr>
        <w:t xml:space="preserve">июня 2018 года. </w:t>
      </w:r>
    </w:p>
    <w:p w:rsidR="007A08A1" w:rsidRPr="006C16BB" w:rsidRDefault="007A08A1" w:rsidP="007A08A1">
      <w:pPr>
        <w:spacing w:after="0" w:line="240" w:lineRule="auto"/>
        <w:ind w:firstLine="851"/>
        <w:jc w:val="both"/>
        <w:rPr>
          <w:rFonts w:ascii="TimesET" w:eastAsia="Calibri" w:hAnsi="TimesET" w:cs="TimesET"/>
          <w:sz w:val="24"/>
          <w:szCs w:val="24"/>
        </w:rPr>
      </w:pPr>
      <w:r w:rsidRPr="006C16BB">
        <w:rPr>
          <w:rFonts w:ascii="TimesET" w:eastAsia="Calibri" w:hAnsi="TimesET" w:cs="TimesET"/>
          <w:sz w:val="24"/>
          <w:szCs w:val="24"/>
        </w:rPr>
        <w:t>В целях компенсации выпадающих доходов бюджетов субъектов Российской Федер</w:t>
      </w:r>
      <w:r w:rsidR="0061283E" w:rsidRPr="006C16BB">
        <w:rPr>
          <w:rFonts w:ascii="TimesET" w:eastAsia="Calibri" w:hAnsi="TimesET" w:cs="TimesET"/>
          <w:sz w:val="24"/>
          <w:szCs w:val="24"/>
        </w:rPr>
        <w:t>ации от снижения ставок акцизов</w:t>
      </w:r>
      <w:r w:rsidRPr="006C16BB">
        <w:rPr>
          <w:rFonts w:ascii="TimesET" w:eastAsia="Calibri" w:hAnsi="TimesET" w:cs="TimesET"/>
          <w:sz w:val="24"/>
          <w:szCs w:val="24"/>
        </w:rPr>
        <w:t xml:space="preserve"> Федеральным законом от 19 июля 2018 г. № 222-ФЗ «О внесении изменений в Бюджетный кодекс Российской Федерации и статью 4 Федерального закона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увеличен норматив зачисления поступлений от уплаты акцизов на нефтепродукты в доходную часть бюджетов субъектов Российской Федерации </w:t>
      </w:r>
      <w:r w:rsidR="0061283E" w:rsidRPr="006C16BB">
        <w:rPr>
          <w:rFonts w:ascii="TimesET" w:eastAsia="Calibri" w:hAnsi="TimesET" w:cs="TimesET"/>
          <w:sz w:val="24"/>
          <w:szCs w:val="24"/>
        </w:rPr>
        <w:t xml:space="preserve">в 2018 году </w:t>
      </w:r>
      <w:r w:rsidRPr="006C16BB">
        <w:rPr>
          <w:rFonts w:ascii="TimesET" w:eastAsia="Calibri" w:hAnsi="TimesET" w:cs="TimesET"/>
          <w:sz w:val="24"/>
          <w:szCs w:val="24"/>
        </w:rPr>
        <w:t>с 57,1% до 84,41% (с 1 июля по 31 декабря включительно), в 2019 году (с 1 января по 31 января включительно) – до 86,65%.</w:t>
      </w:r>
    </w:p>
    <w:p w:rsidR="007A08A1" w:rsidRPr="006C16BB" w:rsidRDefault="007A08A1" w:rsidP="007A08A1">
      <w:pPr>
        <w:spacing w:after="0" w:line="240" w:lineRule="auto"/>
        <w:ind w:firstLine="851"/>
        <w:jc w:val="both"/>
        <w:rPr>
          <w:rFonts w:ascii="TimesET" w:eastAsia="Calibri" w:hAnsi="TimesET" w:cs="TimesET"/>
          <w:sz w:val="24"/>
          <w:szCs w:val="24"/>
        </w:rPr>
      </w:pPr>
      <w:r w:rsidRPr="006C16BB">
        <w:rPr>
          <w:rFonts w:ascii="TimesET" w:eastAsia="Calibri" w:hAnsi="TimesET" w:cs="TimesET"/>
          <w:bCs/>
          <w:sz w:val="24"/>
          <w:szCs w:val="24"/>
        </w:rPr>
        <w:lastRenderedPageBreak/>
        <w:t xml:space="preserve">Федеральным законом от 3 августа 2018 г. № 301-ФЗ </w:t>
      </w:r>
      <w:r w:rsidRPr="006C16BB">
        <w:rPr>
          <w:rFonts w:ascii="TimesET" w:eastAsia="Calibri" w:hAnsi="TimesET" w:cs="TimesET"/>
          <w:sz w:val="24"/>
          <w:szCs w:val="24"/>
        </w:rPr>
        <w:t>ставки акцизов:</w:t>
      </w:r>
    </w:p>
    <w:p w:rsidR="007A08A1" w:rsidRPr="006C16BB" w:rsidRDefault="007A08A1" w:rsidP="007A08A1">
      <w:pPr>
        <w:spacing w:after="0" w:line="240" w:lineRule="auto"/>
        <w:ind w:firstLine="851"/>
        <w:jc w:val="both"/>
        <w:rPr>
          <w:rFonts w:ascii="TimesET" w:eastAsia="Calibri" w:hAnsi="TimesET" w:cs="TimesET"/>
          <w:sz w:val="24"/>
          <w:szCs w:val="24"/>
        </w:rPr>
      </w:pPr>
      <w:r w:rsidRPr="006C16BB">
        <w:rPr>
          <w:rFonts w:ascii="TimesET" w:eastAsia="Calibri" w:hAnsi="TimesET" w:cs="TimesET"/>
          <w:sz w:val="24"/>
          <w:szCs w:val="24"/>
        </w:rPr>
        <w:t xml:space="preserve">на автомобильный бензин класса 5 установлены </w:t>
      </w:r>
      <w:r w:rsidR="0061283E" w:rsidRPr="006C16BB">
        <w:rPr>
          <w:rFonts w:ascii="TimesET" w:eastAsia="Calibri" w:hAnsi="TimesET" w:cs="TimesET"/>
          <w:sz w:val="24"/>
          <w:szCs w:val="24"/>
        </w:rPr>
        <w:t xml:space="preserve">на 2019 год </w:t>
      </w:r>
      <w:r w:rsidRPr="006C16BB">
        <w:rPr>
          <w:rFonts w:ascii="TimesET" w:eastAsia="Calibri" w:hAnsi="TimesET" w:cs="TimesET"/>
          <w:sz w:val="24"/>
          <w:szCs w:val="24"/>
        </w:rPr>
        <w:t>в размере 12314 рублей за 1 тонну, на 2020 год – 12752 рубля за 1 тонну (рост на 3,6%), на 2021 год – проиндексированы на уровень инфляции – 4,0% (13262 рубля за 1 тонну);</w:t>
      </w:r>
    </w:p>
    <w:p w:rsidR="007A08A1" w:rsidRPr="006C16BB" w:rsidRDefault="007A08A1" w:rsidP="007A08A1">
      <w:pPr>
        <w:spacing w:after="0" w:line="240" w:lineRule="auto"/>
        <w:ind w:firstLine="851"/>
        <w:jc w:val="both"/>
        <w:rPr>
          <w:rFonts w:ascii="TimesET" w:eastAsia="Calibri" w:hAnsi="TimesET" w:cs="TimesET"/>
          <w:sz w:val="24"/>
          <w:szCs w:val="24"/>
        </w:rPr>
      </w:pPr>
      <w:r w:rsidRPr="006C16BB">
        <w:rPr>
          <w:rFonts w:ascii="TimesET" w:hAnsi="TimesET"/>
          <w:sz w:val="24"/>
          <w:szCs w:val="24"/>
        </w:rPr>
        <w:t xml:space="preserve">на дизельное топливо ставки акцизов </w:t>
      </w:r>
      <w:r w:rsidRPr="006C16BB">
        <w:rPr>
          <w:rFonts w:ascii="TimesET" w:eastAsia="Calibri" w:hAnsi="TimesET" w:cs="TimesET"/>
          <w:sz w:val="24"/>
          <w:szCs w:val="24"/>
        </w:rPr>
        <w:t xml:space="preserve">установлены </w:t>
      </w:r>
      <w:r w:rsidR="0061283E" w:rsidRPr="006C16BB">
        <w:rPr>
          <w:rFonts w:ascii="TimesET" w:hAnsi="TimesET"/>
          <w:sz w:val="24"/>
          <w:szCs w:val="24"/>
        </w:rPr>
        <w:t>на 2019</w:t>
      </w:r>
      <w:r w:rsidR="0061283E" w:rsidRPr="006C16BB">
        <w:rPr>
          <w:rFonts w:ascii="TimesET" w:eastAsia="Calibri" w:hAnsi="TimesET" w:cs="TimesET"/>
          <w:sz w:val="24"/>
          <w:szCs w:val="24"/>
        </w:rPr>
        <w:t xml:space="preserve"> год </w:t>
      </w:r>
      <w:r w:rsidRPr="006C16BB">
        <w:rPr>
          <w:rFonts w:ascii="TimesET" w:eastAsia="Calibri" w:hAnsi="TimesET" w:cs="TimesET"/>
          <w:sz w:val="24"/>
          <w:szCs w:val="24"/>
        </w:rPr>
        <w:t xml:space="preserve">в размере 8541 рубль за 1 тонну, </w:t>
      </w:r>
      <w:r w:rsidR="0061283E" w:rsidRPr="006C16BB">
        <w:rPr>
          <w:rFonts w:ascii="TimesET" w:eastAsia="Calibri" w:hAnsi="TimesET" w:cs="TimesET"/>
          <w:sz w:val="24"/>
          <w:szCs w:val="24"/>
        </w:rPr>
        <w:t xml:space="preserve">на </w:t>
      </w:r>
      <w:r w:rsidRPr="006C16BB">
        <w:rPr>
          <w:rFonts w:ascii="TimesET" w:eastAsia="Calibri" w:hAnsi="TimesET" w:cs="TimesET"/>
          <w:sz w:val="24"/>
          <w:szCs w:val="24"/>
        </w:rPr>
        <w:t>2020 год – 8835 рублей за 1 тонну (рост на 3,4%),</w:t>
      </w:r>
      <w:r w:rsidR="00EC5D15" w:rsidRPr="006C16BB">
        <w:rPr>
          <w:rFonts w:ascii="TimesET" w:eastAsia="Calibri" w:hAnsi="TimesET" w:cs="TimesET"/>
          <w:sz w:val="24"/>
          <w:szCs w:val="24"/>
        </w:rPr>
        <w:t xml:space="preserve"> на</w:t>
      </w:r>
      <w:r w:rsidRPr="006C16BB">
        <w:rPr>
          <w:rFonts w:ascii="TimesET" w:eastAsia="Calibri" w:hAnsi="TimesET" w:cs="TimesET"/>
          <w:sz w:val="24"/>
          <w:szCs w:val="24"/>
        </w:rPr>
        <w:t xml:space="preserve"> 2021 год – проиндексированы на уровень инфляции – 4,0% (9188 рублей за 1 тонну);</w:t>
      </w:r>
    </w:p>
    <w:p w:rsidR="007A08A1" w:rsidRPr="006C16BB" w:rsidRDefault="007A08A1" w:rsidP="007A08A1">
      <w:pPr>
        <w:pStyle w:val="ConsPlusNormal"/>
        <w:ind w:firstLine="709"/>
        <w:jc w:val="both"/>
      </w:pPr>
      <w:r w:rsidRPr="006C16BB">
        <w:rPr>
          <w:rFonts w:eastAsia="Calibri"/>
        </w:rPr>
        <w:t>с</w:t>
      </w:r>
      <w:r w:rsidRPr="006C16BB">
        <w:t xml:space="preserve">тавки акцизов </w:t>
      </w:r>
      <w:r w:rsidRPr="006C16BB">
        <w:rPr>
          <w:color w:val="000000"/>
        </w:rPr>
        <w:t>на моторные масла</w:t>
      </w:r>
      <w:r w:rsidRPr="006C16BB">
        <w:t xml:space="preserve"> для дизельных и (или) карбюраторных (</w:t>
      </w:r>
      <w:proofErr w:type="spellStart"/>
      <w:r w:rsidRPr="006C16BB">
        <w:t>инжекторных</w:t>
      </w:r>
      <w:proofErr w:type="spellEnd"/>
      <w:r w:rsidRPr="006C16BB">
        <w:t>) двигателей</w:t>
      </w:r>
      <w:r w:rsidRPr="006C16BB">
        <w:rPr>
          <w:color w:val="000000"/>
        </w:rPr>
        <w:t xml:space="preserve"> </w:t>
      </w:r>
      <w:r w:rsidRPr="006C16BB">
        <w:t>на 2019 сохраняются на уровне 2018 года</w:t>
      </w:r>
      <w:r w:rsidRPr="006C16BB">
        <w:rPr>
          <w:color w:val="000000"/>
        </w:rPr>
        <w:t xml:space="preserve"> (5400 рублей за 1 тонну),</w:t>
      </w:r>
      <w:r w:rsidRPr="006C16BB">
        <w:t xml:space="preserve"> на 2020</w:t>
      </w:r>
      <w:r w:rsidR="00205D0C" w:rsidRPr="006C16BB">
        <w:rPr>
          <w:rFonts w:eastAsia="Times New Roman"/>
          <w:lang w:eastAsia="ru-RU"/>
        </w:rPr>
        <w:t>-</w:t>
      </w:r>
      <w:r w:rsidRPr="006C16BB">
        <w:t>2021 годы увеличива</w:t>
      </w:r>
      <w:r w:rsidR="0061283E" w:rsidRPr="006C16BB">
        <w:t>ю</w:t>
      </w:r>
      <w:r w:rsidRPr="006C16BB">
        <w:t>тся на 4 процента ежегодно (5616 рублей и 5841 рубль соответственно).</w:t>
      </w:r>
    </w:p>
    <w:p w:rsidR="007A08A1" w:rsidRPr="006C16BB" w:rsidRDefault="007A08A1" w:rsidP="007A08A1">
      <w:pPr>
        <w:autoSpaceDE w:val="0"/>
        <w:autoSpaceDN w:val="0"/>
        <w:adjustRightInd w:val="0"/>
        <w:spacing w:after="0" w:line="240" w:lineRule="auto"/>
        <w:ind w:firstLine="851"/>
        <w:jc w:val="both"/>
        <w:rPr>
          <w:rFonts w:ascii="TimesET" w:hAnsi="TimesET" w:cs="TimesET"/>
          <w:sz w:val="24"/>
          <w:szCs w:val="24"/>
        </w:rPr>
      </w:pPr>
      <w:r w:rsidRPr="006C16BB">
        <w:rPr>
          <w:rFonts w:ascii="TimesET" w:hAnsi="TimesET" w:cs="TimesET"/>
          <w:sz w:val="24"/>
          <w:szCs w:val="24"/>
        </w:rPr>
        <w:t>Ставка акциза на прямогонный бензин (А</w:t>
      </w:r>
      <w:r w:rsidRPr="006C16BB">
        <w:rPr>
          <w:rFonts w:ascii="TimesET" w:hAnsi="TimesET" w:cs="TimesET"/>
          <w:sz w:val="24"/>
          <w:szCs w:val="24"/>
          <w:vertAlign w:val="subscript"/>
        </w:rPr>
        <w:t>ПБ</w:t>
      </w:r>
      <w:r w:rsidRPr="006C16BB">
        <w:rPr>
          <w:rFonts w:ascii="TimesET" w:hAnsi="TimesET" w:cs="TimesET"/>
          <w:sz w:val="24"/>
          <w:szCs w:val="24"/>
        </w:rPr>
        <w:t>) определяется налогоплательщиком в рублях за 1 тонну по формуле:</w:t>
      </w:r>
    </w:p>
    <w:p w:rsidR="007A08A1" w:rsidRPr="006C16BB" w:rsidRDefault="007A08A1" w:rsidP="007A08A1">
      <w:pPr>
        <w:autoSpaceDE w:val="0"/>
        <w:autoSpaceDN w:val="0"/>
        <w:adjustRightInd w:val="0"/>
        <w:spacing w:after="0" w:line="240" w:lineRule="auto"/>
        <w:ind w:firstLine="540"/>
        <w:jc w:val="both"/>
        <w:rPr>
          <w:rFonts w:ascii="TimesET" w:hAnsi="TimesET" w:cs="TimesET"/>
          <w:sz w:val="24"/>
          <w:szCs w:val="24"/>
        </w:rPr>
      </w:pPr>
      <w:r w:rsidRPr="006C16BB">
        <w:rPr>
          <w:rFonts w:ascii="TimesET" w:hAnsi="TimesET" w:cs="TimesET"/>
          <w:sz w:val="24"/>
          <w:szCs w:val="24"/>
        </w:rPr>
        <w:t>А</w:t>
      </w:r>
      <w:r w:rsidRPr="006C16BB">
        <w:rPr>
          <w:rFonts w:ascii="TimesET" w:hAnsi="TimesET" w:cs="TimesET"/>
          <w:sz w:val="24"/>
          <w:szCs w:val="24"/>
          <w:vertAlign w:val="subscript"/>
        </w:rPr>
        <w:t>ПБ</w:t>
      </w:r>
      <w:r w:rsidRPr="006C16BB">
        <w:rPr>
          <w:rFonts w:ascii="TimesET" w:hAnsi="TimesET" w:cs="TimesET"/>
          <w:sz w:val="24"/>
          <w:szCs w:val="24"/>
        </w:rPr>
        <w:t xml:space="preserve"> = 13100 + 4865 x </w:t>
      </w:r>
      <w:proofErr w:type="spellStart"/>
      <w:r w:rsidRPr="006C16BB">
        <w:rPr>
          <w:rFonts w:ascii="TimesET" w:hAnsi="TimesET" w:cs="TimesET"/>
          <w:sz w:val="24"/>
          <w:szCs w:val="24"/>
        </w:rPr>
        <w:t>К</w:t>
      </w:r>
      <w:r w:rsidRPr="006C16BB">
        <w:rPr>
          <w:rFonts w:ascii="TimesET" w:hAnsi="TimesET" w:cs="TimesET"/>
          <w:sz w:val="24"/>
          <w:szCs w:val="24"/>
          <w:vertAlign w:val="subscript"/>
        </w:rPr>
        <w:t>корр</w:t>
      </w:r>
      <w:proofErr w:type="spellEnd"/>
      <w:r w:rsidRPr="006C16BB">
        <w:rPr>
          <w:rFonts w:ascii="TimesET" w:hAnsi="TimesET" w:cs="TimesET"/>
          <w:sz w:val="24"/>
          <w:szCs w:val="24"/>
        </w:rPr>
        <w:t>,</w:t>
      </w:r>
    </w:p>
    <w:p w:rsidR="007A08A1" w:rsidRPr="006C16BB" w:rsidRDefault="007A08A1" w:rsidP="007A08A1">
      <w:pPr>
        <w:autoSpaceDE w:val="0"/>
        <w:autoSpaceDN w:val="0"/>
        <w:adjustRightInd w:val="0"/>
        <w:spacing w:after="0" w:line="240" w:lineRule="auto"/>
        <w:ind w:firstLine="540"/>
        <w:jc w:val="both"/>
        <w:rPr>
          <w:rFonts w:ascii="TimesET" w:hAnsi="TimesET" w:cs="TimesET"/>
          <w:sz w:val="24"/>
          <w:szCs w:val="24"/>
        </w:rPr>
      </w:pPr>
      <w:r w:rsidRPr="006C16BB">
        <w:rPr>
          <w:rFonts w:ascii="TimesET" w:hAnsi="TimesET" w:cs="TimesET"/>
          <w:sz w:val="24"/>
          <w:szCs w:val="24"/>
        </w:rPr>
        <w:t xml:space="preserve">где </w:t>
      </w:r>
      <w:proofErr w:type="spellStart"/>
      <w:r w:rsidRPr="006C16BB">
        <w:rPr>
          <w:rFonts w:ascii="TimesET" w:hAnsi="TimesET" w:cs="TimesET"/>
          <w:sz w:val="24"/>
          <w:szCs w:val="24"/>
        </w:rPr>
        <w:t>К</w:t>
      </w:r>
      <w:r w:rsidRPr="006C16BB">
        <w:rPr>
          <w:rFonts w:ascii="TimesET" w:hAnsi="TimesET" w:cs="TimesET"/>
          <w:sz w:val="24"/>
          <w:szCs w:val="24"/>
          <w:vertAlign w:val="subscript"/>
        </w:rPr>
        <w:t>корр</w:t>
      </w:r>
      <w:proofErr w:type="spellEnd"/>
      <w:r w:rsidRPr="006C16BB">
        <w:rPr>
          <w:rFonts w:ascii="TimesET" w:hAnsi="TimesET" w:cs="TimesET"/>
          <w:sz w:val="24"/>
          <w:szCs w:val="24"/>
        </w:rPr>
        <w:t xml:space="preserve"> - коэффициент, устанавливаемый равным:</w:t>
      </w:r>
    </w:p>
    <w:p w:rsidR="007A08A1" w:rsidRPr="006C16BB" w:rsidRDefault="007A08A1" w:rsidP="007A08A1">
      <w:pPr>
        <w:autoSpaceDE w:val="0"/>
        <w:autoSpaceDN w:val="0"/>
        <w:adjustRightInd w:val="0"/>
        <w:spacing w:after="0" w:line="240" w:lineRule="auto"/>
        <w:ind w:firstLine="540"/>
        <w:jc w:val="both"/>
        <w:rPr>
          <w:rFonts w:ascii="TimesET" w:hAnsi="TimesET" w:cs="TimesET"/>
          <w:sz w:val="24"/>
          <w:szCs w:val="24"/>
        </w:rPr>
      </w:pPr>
      <w:r w:rsidRPr="006C16BB">
        <w:rPr>
          <w:rFonts w:ascii="TimesET" w:hAnsi="TimesET" w:cs="TimesET"/>
          <w:sz w:val="24"/>
          <w:szCs w:val="24"/>
        </w:rPr>
        <w:t>0,167 - на период с 1 января по 31 декабря 2019 года включительно;</w:t>
      </w:r>
    </w:p>
    <w:p w:rsidR="007A08A1" w:rsidRPr="006C16BB" w:rsidRDefault="007A08A1" w:rsidP="007A08A1">
      <w:pPr>
        <w:autoSpaceDE w:val="0"/>
        <w:autoSpaceDN w:val="0"/>
        <w:adjustRightInd w:val="0"/>
        <w:spacing w:after="0" w:line="240" w:lineRule="auto"/>
        <w:ind w:firstLine="540"/>
        <w:jc w:val="both"/>
        <w:rPr>
          <w:rFonts w:ascii="TimesET" w:hAnsi="TimesET" w:cs="TimesET"/>
          <w:sz w:val="24"/>
          <w:szCs w:val="24"/>
        </w:rPr>
      </w:pPr>
      <w:r w:rsidRPr="006C16BB">
        <w:rPr>
          <w:rFonts w:ascii="TimesET" w:hAnsi="TimesET" w:cs="TimesET"/>
          <w:sz w:val="24"/>
          <w:szCs w:val="24"/>
        </w:rPr>
        <w:t>0,333 - на период с 1 января по 31 декабря 2020 года включительно;</w:t>
      </w:r>
    </w:p>
    <w:p w:rsidR="007A08A1" w:rsidRPr="006C16BB" w:rsidRDefault="007A08A1" w:rsidP="007A08A1">
      <w:pPr>
        <w:autoSpaceDE w:val="0"/>
        <w:autoSpaceDN w:val="0"/>
        <w:adjustRightInd w:val="0"/>
        <w:spacing w:after="0" w:line="240" w:lineRule="auto"/>
        <w:ind w:firstLine="540"/>
        <w:jc w:val="both"/>
        <w:rPr>
          <w:rFonts w:ascii="TimesET" w:hAnsi="TimesET" w:cs="TimesET"/>
          <w:sz w:val="24"/>
          <w:szCs w:val="24"/>
        </w:rPr>
      </w:pPr>
      <w:r w:rsidRPr="006C16BB">
        <w:rPr>
          <w:rFonts w:ascii="TimesET" w:hAnsi="TimesET" w:cs="TimesET"/>
          <w:sz w:val="24"/>
          <w:szCs w:val="24"/>
        </w:rPr>
        <w:t>0,500 - на период с 1 января по 31 декабря 2021 года включительно.</w:t>
      </w:r>
    </w:p>
    <w:p w:rsidR="007A08A1" w:rsidRPr="006C16BB" w:rsidRDefault="007A08A1" w:rsidP="007A08A1">
      <w:pPr>
        <w:autoSpaceDE w:val="0"/>
        <w:autoSpaceDN w:val="0"/>
        <w:adjustRightInd w:val="0"/>
        <w:spacing w:after="0" w:line="240" w:lineRule="auto"/>
        <w:ind w:firstLine="540"/>
        <w:jc w:val="both"/>
        <w:rPr>
          <w:rFonts w:ascii="TimesET" w:hAnsi="TimesET" w:cs="TimesET"/>
          <w:sz w:val="24"/>
          <w:szCs w:val="24"/>
        </w:rPr>
      </w:pPr>
      <w:r w:rsidRPr="006C16BB">
        <w:rPr>
          <w:rFonts w:ascii="TimesET" w:hAnsi="TimesET" w:cs="TimesET"/>
          <w:sz w:val="24"/>
          <w:szCs w:val="24"/>
        </w:rPr>
        <w:t xml:space="preserve">Таким образом, ставка акциза на прямогонный бензин составит </w:t>
      </w:r>
      <w:r w:rsidR="0061283E" w:rsidRPr="006C16BB">
        <w:rPr>
          <w:rFonts w:ascii="TimesET" w:hAnsi="TimesET" w:cs="TimesET"/>
          <w:sz w:val="24"/>
          <w:szCs w:val="24"/>
        </w:rPr>
        <w:t xml:space="preserve">на 2019 год </w:t>
      </w:r>
      <w:r w:rsidRPr="006C16BB">
        <w:rPr>
          <w:rFonts w:ascii="TimesET" w:hAnsi="TimesET" w:cs="TimesET"/>
          <w:sz w:val="24"/>
          <w:szCs w:val="24"/>
        </w:rPr>
        <w:t>13912 рублей за 1 тонну, на 2020 год – 14720 рублей за 1 т</w:t>
      </w:r>
      <w:r w:rsidR="0061283E" w:rsidRPr="006C16BB">
        <w:rPr>
          <w:rFonts w:ascii="TimesET" w:hAnsi="TimesET" w:cs="TimesET"/>
          <w:sz w:val="24"/>
          <w:szCs w:val="24"/>
        </w:rPr>
        <w:t>онну, на 2021 год – 15533 рубля</w:t>
      </w:r>
      <w:r w:rsidRPr="006C16BB">
        <w:rPr>
          <w:rFonts w:ascii="TimesET" w:hAnsi="TimesET" w:cs="TimesET"/>
          <w:sz w:val="24"/>
          <w:szCs w:val="24"/>
        </w:rPr>
        <w:t xml:space="preserve"> за 1 тонну.</w:t>
      </w:r>
    </w:p>
    <w:p w:rsidR="007A08A1" w:rsidRPr="006C16BB" w:rsidRDefault="007A08A1" w:rsidP="007A08A1">
      <w:pPr>
        <w:autoSpaceDE w:val="0"/>
        <w:autoSpaceDN w:val="0"/>
        <w:adjustRightInd w:val="0"/>
        <w:spacing w:after="0" w:line="240" w:lineRule="auto"/>
        <w:ind w:firstLine="540"/>
        <w:jc w:val="both"/>
        <w:rPr>
          <w:rFonts w:ascii="TimesET" w:hAnsi="TimesET" w:cs="TimesET"/>
          <w:sz w:val="24"/>
          <w:szCs w:val="24"/>
        </w:rPr>
      </w:pPr>
    </w:p>
    <w:p w:rsidR="007A08A1" w:rsidRPr="006C16BB" w:rsidRDefault="007A08A1" w:rsidP="007A08A1">
      <w:pPr>
        <w:autoSpaceDE w:val="0"/>
        <w:autoSpaceDN w:val="0"/>
        <w:adjustRightInd w:val="0"/>
        <w:spacing w:after="0" w:line="240" w:lineRule="auto"/>
        <w:ind w:firstLine="709"/>
        <w:jc w:val="center"/>
        <w:rPr>
          <w:rFonts w:ascii="TimesET" w:hAnsi="TimesET"/>
          <w:color w:val="000000"/>
          <w:sz w:val="24"/>
          <w:szCs w:val="24"/>
        </w:rPr>
      </w:pPr>
      <w:r w:rsidRPr="006C16BB">
        <w:rPr>
          <w:rFonts w:ascii="TimesET" w:hAnsi="TimesET"/>
          <w:color w:val="000000"/>
          <w:sz w:val="24"/>
          <w:szCs w:val="24"/>
        </w:rPr>
        <w:t>Ставки акцизов на подакцизные товары на 2019–2021 годы</w:t>
      </w:r>
    </w:p>
    <w:p w:rsidR="007A08A1" w:rsidRPr="006C16BB" w:rsidRDefault="007A08A1" w:rsidP="007A08A1">
      <w:pPr>
        <w:autoSpaceDE w:val="0"/>
        <w:autoSpaceDN w:val="0"/>
        <w:adjustRightInd w:val="0"/>
        <w:spacing w:after="0" w:line="240" w:lineRule="auto"/>
        <w:ind w:firstLine="709"/>
        <w:jc w:val="right"/>
        <w:rPr>
          <w:rFonts w:ascii="TimesET" w:hAnsi="TimesET"/>
          <w:color w:val="000000"/>
        </w:rPr>
      </w:pPr>
      <w:r w:rsidRPr="006C16BB">
        <w:rPr>
          <w:rFonts w:ascii="TimesET" w:hAnsi="TimesET"/>
          <w:color w:val="000000"/>
        </w:rPr>
        <w:t>(рублей)</w:t>
      </w:r>
    </w:p>
    <w:tbl>
      <w:tblPr>
        <w:tblStyle w:val="afff3"/>
        <w:tblW w:w="4958" w:type="pct"/>
        <w:tblLayout w:type="fixed"/>
        <w:tblLook w:val="0000" w:firstRow="0" w:lastRow="0" w:firstColumn="0" w:lastColumn="0" w:noHBand="0" w:noVBand="0"/>
      </w:tblPr>
      <w:tblGrid>
        <w:gridCol w:w="2694"/>
        <w:gridCol w:w="1093"/>
        <w:gridCol w:w="1090"/>
        <w:gridCol w:w="954"/>
        <w:gridCol w:w="1226"/>
        <w:gridCol w:w="887"/>
        <w:gridCol w:w="1181"/>
      </w:tblGrid>
      <w:tr w:rsidR="007A08A1" w:rsidRPr="006C16BB" w:rsidTr="003B027A">
        <w:trPr>
          <w:trHeight w:val="1426"/>
          <w:tblHeader/>
        </w:trPr>
        <w:tc>
          <w:tcPr>
            <w:tcW w:w="1476" w:type="pct"/>
            <w:vAlign w:val="center"/>
          </w:tcPr>
          <w:p w:rsidR="007A08A1" w:rsidRPr="006C16BB" w:rsidRDefault="007A08A1" w:rsidP="00A10E5B">
            <w:pPr>
              <w:autoSpaceDE w:val="0"/>
              <w:autoSpaceDN w:val="0"/>
              <w:adjustRightInd w:val="0"/>
              <w:jc w:val="center"/>
              <w:rPr>
                <w:rFonts w:ascii="TimesET" w:hAnsi="TimesET" w:cs="TimesET"/>
                <w:color w:val="000000"/>
              </w:rPr>
            </w:pPr>
            <w:r w:rsidRPr="006C16BB">
              <w:rPr>
                <w:rFonts w:ascii="TimesET" w:hAnsi="TimesET" w:cs="TimesET"/>
                <w:color w:val="000000"/>
              </w:rPr>
              <w:t>Показатели</w:t>
            </w:r>
          </w:p>
        </w:tc>
        <w:tc>
          <w:tcPr>
            <w:tcW w:w="599" w:type="pct"/>
            <w:vAlign w:val="center"/>
          </w:tcPr>
          <w:p w:rsidR="007A08A1" w:rsidRPr="006C16BB" w:rsidRDefault="007A08A1" w:rsidP="00A10E5B">
            <w:pPr>
              <w:autoSpaceDE w:val="0"/>
              <w:autoSpaceDN w:val="0"/>
              <w:adjustRightInd w:val="0"/>
              <w:jc w:val="center"/>
              <w:rPr>
                <w:rFonts w:ascii="TimesET" w:hAnsi="TimesET" w:cs="TimesET"/>
                <w:color w:val="000000"/>
              </w:rPr>
            </w:pPr>
            <w:r w:rsidRPr="006C16BB">
              <w:rPr>
                <w:rFonts w:ascii="TimesET" w:hAnsi="TimesET" w:cs="TimesET"/>
                <w:color w:val="000000"/>
              </w:rPr>
              <w:t>2019 год</w:t>
            </w:r>
          </w:p>
        </w:tc>
        <w:tc>
          <w:tcPr>
            <w:tcW w:w="597" w:type="pct"/>
            <w:vAlign w:val="center"/>
          </w:tcPr>
          <w:p w:rsidR="007A08A1" w:rsidRPr="006C16BB" w:rsidRDefault="007A08A1" w:rsidP="00A10E5B">
            <w:pPr>
              <w:autoSpaceDE w:val="0"/>
              <w:autoSpaceDN w:val="0"/>
              <w:adjustRightInd w:val="0"/>
              <w:jc w:val="center"/>
              <w:rPr>
                <w:rFonts w:ascii="TimesET" w:hAnsi="TimesET" w:cs="TimesET"/>
                <w:color w:val="000000"/>
              </w:rPr>
            </w:pPr>
            <w:r w:rsidRPr="006C16BB">
              <w:rPr>
                <w:rFonts w:ascii="TimesET" w:hAnsi="TimesET" w:cs="TimesET"/>
                <w:color w:val="000000"/>
              </w:rPr>
              <w:t>В % к уровню предыдущего года</w:t>
            </w:r>
          </w:p>
        </w:tc>
        <w:tc>
          <w:tcPr>
            <w:tcW w:w="523" w:type="pct"/>
            <w:vAlign w:val="center"/>
          </w:tcPr>
          <w:p w:rsidR="007A08A1" w:rsidRPr="006C16BB" w:rsidRDefault="007A08A1" w:rsidP="00A10E5B">
            <w:pPr>
              <w:autoSpaceDE w:val="0"/>
              <w:autoSpaceDN w:val="0"/>
              <w:adjustRightInd w:val="0"/>
              <w:jc w:val="center"/>
              <w:rPr>
                <w:rFonts w:ascii="TimesET" w:hAnsi="TimesET" w:cs="TimesET"/>
                <w:color w:val="000000"/>
              </w:rPr>
            </w:pPr>
            <w:r w:rsidRPr="006C16BB">
              <w:rPr>
                <w:rFonts w:ascii="TimesET" w:hAnsi="TimesET" w:cs="TimesET"/>
                <w:color w:val="000000"/>
              </w:rPr>
              <w:t>2020</w:t>
            </w:r>
            <w:r w:rsidR="008462CF" w:rsidRPr="006C16BB">
              <w:rPr>
                <w:rFonts w:ascii="TimesET" w:hAnsi="TimesET" w:cs="TimesET"/>
                <w:color w:val="000000"/>
              </w:rPr>
              <w:t xml:space="preserve"> </w:t>
            </w:r>
            <w:r w:rsidRPr="006C16BB">
              <w:rPr>
                <w:rFonts w:ascii="TimesET" w:hAnsi="TimesET" w:cs="TimesET"/>
                <w:color w:val="000000"/>
              </w:rPr>
              <w:t>год</w:t>
            </w:r>
          </w:p>
        </w:tc>
        <w:tc>
          <w:tcPr>
            <w:tcW w:w="672" w:type="pct"/>
            <w:vAlign w:val="center"/>
          </w:tcPr>
          <w:p w:rsidR="007A08A1" w:rsidRPr="006C16BB" w:rsidRDefault="007A08A1" w:rsidP="00A10E5B">
            <w:pPr>
              <w:autoSpaceDE w:val="0"/>
              <w:autoSpaceDN w:val="0"/>
              <w:adjustRightInd w:val="0"/>
              <w:jc w:val="center"/>
              <w:rPr>
                <w:rFonts w:ascii="TimesET" w:hAnsi="TimesET" w:cs="TimesET"/>
                <w:color w:val="000000"/>
              </w:rPr>
            </w:pPr>
            <w:r w:rsidRPr="006C16BB">
              <w:rPr>
                <w:rFonts w:ascii="TimesET" w:hAnsi="TimesET" w:cs="TimesET"/>
                <w:color w:val="000000"/>
              </w:rPr>
              <w:t>В % к уровню предыдущего года</w:t>
            </w:r>
          </w:p>
        </w:tc>
        <w:tc>
          <w:tcPr>
            <w:tcW w:w="486" w:type="pct"/>
            <w:vAlign w:val="center"/>
          </w:tcPr>
          <w:p w:rsidR="007A08A1" w:rsidRPr="006C16BB" w:rsidRDefault="007A08A1" w:rsidP="00A10E5B">
            <w:pPr>
              <w:autoSpaceDE w:val="0"/>
              <w:autoSpaceDN w:val="0"/>
              <w:adjustRightInd w:val="0"/>
              <w:jc w:val="center"/>
              <w:rPr>
                <w:rFonts w:ascii="TimesET" w:hAnsi="TimesET" w:cs="TimesET"/>
                <w:color w:val="000000"/>
              </w:rPr>
            </w:pPr>
            <w:r w:rsidRPr="006C16BB">
              <w:rPr>
                <w:rFonts w:ascii="TimesET" w:hAnsi="TimesET" w:cs="TimesET"/>
                <w:color w:val="000000"/>
              </w:rPr>
              <w:t>2021 год</w:t>
            </w:r>
          </w:p>
        </w:tc>
        <w:tc>
          <w:tcPr>
            <w:tcW w:w="647" w:type="pct"/>
            <w:vAlign w:val="center"/>
          </w:tcPr>
          <w:p w:rsidR="007A08A1" w:rsidRPr="006C16BB" w:rsidRDefault="007A08A1" w:rsidP="00A10E5B">
            <w:pPr>
              <w:autoSpaceDE w:val="0"/>
              <w:autoSpaceDN w:val="0"/>
              <w:adjustRightInd w:val="0"/>
              <w:jc w:val="center"/>
              <w:rPr>
                <w:rFonts w:ascii="TimesET" w:hAnsi="TimesET" w:cs="TimesET"/>
                <w:color w:val="000000"/>
              </w:rPr>
            </w:pPr>
            <w:r w:rsidRPr="006C16BB">
              <w:rPr>
                <w:rFonts w:ascii="TimesET" w:hAnsi="TimesET" w:cs="TimesET"/>
                <w:color w:val="000000"/>
              </w:rPr>
              <w:t>В % к уровню предыдущего года</w:t>
            </w:r>
          </w:p>
        </w:tc>
      </w:tr>
      <w:tr w:rsidR="007A08A1" w:rsidRPr="006C16BB" w:rsidTr="008462CF">
        <w:trPr>
          <w:trHeight w:val="992"/>
        </w:trPr>
        <w:tc>
          <w:tcPr>
            <w:tcW w:w="1476" w:type="pct"/>
          </w:tcPr>
          <w:p w:rsidR="007A08A1" w:rsidRPr="006C16BB" w:rsidRDefault="007A08A1" w:rsidP="00A10E5B">
            <w:pPr>
              <w:autoSpaceDE w:val="0"/>
              <w:autoSpaceDN w:val="0"/>
              <w:adjustRightInd w:val="0"/>
              <w:spacing w:after="0" w:line="240" w:lineRule="auto"/>
              <w:ind w:right="34"/>
              <w:jc w:val="both"/>
              <w:rPr>
                <w:rFonts w:ascii="TimesET" w:hAnsi="TimesET" w:cs="TimesET"/>
                <w:color w:val="000000"/>
              </w:rPr>
            </w:pPr>
            <w:r w:rsidRPr="006C16BB">
              <w:rPr>
                <w:rFonts w:ascii="TimesET" w:hAnsi="TimesET" w:cs="TimesET"/>
                <w:color w:val="000000"/>
              </w:rPr>
              <w:t xml:space="preserve">Алкогольная продукция с объемной долей этилового спирта свыше 9 процентов </w:t>
            </w:r>
          </w:p>
        </w:tc>
        <w:tc>
          <w:tcPr>
            <w:tcW w:w="599"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523,0</w:t>
            </w:r>
          </w:p>
        </w:tc>
        <w:tc>
          <w:tcPr>
            <w:tcW w:w="597" w:type="pct"/>
            <w:vAlign w:val="center"/>
          </w:tcPr>
          <w:p w:rsidR="007A08A1" w:rsidRPr="006C16BB" w:rsidRDefault="007A08A1" w:rsidP="00A10E5B">
            <w:pPr>
              <w:autoSpaceDE w:val="0"/>
              <w:autoSpaceDN w:val="0"/>
              <w:adjustRightInd w:val="0"/>
              <w:spacing w:after="0" w:line="240" w:lineRule="auto"/>
              <w:jc w:val="right"/>
              <w:rPr>
                <w:rFonts w:ascii="TimesET" w:hAnsi="TimesET" w:cs="TimesET"/>
                <w:strike/>
                <w:color w:val="000000"/>
              </w:rPr>
            </w:pPr>
            <w:r w:rsidRPr="006C16BB">
              <w:rPr>
                <w:rFonts w:ascii="TimesET" w:hAnsi="TimesET" w:cs="TimesET"/>
                <w:color w:val="000000"/>
              </w:rPr>
              <w:t>100,0</w:t>
            </w:r>
          </w:p>
        </w:tc>
        <w:tc>
          <w:tcPr>
            <w:tcW w:w="523"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544</w:t>
            </w:r>
          </w:p>
        </w:tc>
        <w:tc>
          <w:tcPr>
            <w:tcW w:w="672"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104,0</w:t>
            </w:r>
          </w:p>
        </w:tc>
        <w:tc>
          <w:tcPr>
            <w:tcW w:w="486"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566</w:t>
            </w:r>
          </w:p>
        </w:tc>
        <w:tc>
          <w:tcPr>
            <w:tcW w:w="647"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104,0</w:t>
            </w:r>
          </w:p>
        </w:tc>
      </w:tr>
      <w:tr w:rsidR="007A08A1" w:rsidRPr="006C16BB" w:rsidTr="008462CF">
        <w:trPr>
          <w:trHeight w:val="305"/>
        </w:trPr>
        <w:tc>
          <w:tcPr>
            <w:tcW w:w="1476" w:type="pct"/>
          </w:tcPr>
          <w:p w:rsidR="007A08A1" w:rsidRPr="006C16BB" w:rsidRDefault="007A08A1" w:rsidP="00A10E5B">
            <w:pPr>
              <w:autoSpaceDE w:val="0"/>
              <w:autoSpaceDN w:val="0"/>
              <w:adjustRightInd w:val="0"/>
              <w:spacing w:after="0" w:line="240" w:lineRule="auto"/>
              <w:ind w:right="-7"/>
              <w:jc w:val="both"/>
              <w:rPr>
                <w:rFonts w:ascii="TimesET" w:hAnsi="TimesET" w:cs="TimesET"/>
                <w:color w:val="000000"/>
              </w:rPr>
            </w:pPr>
            <w:r w:rsidRPr="006C16BB">
              <w:rPr>
                <w:rFonts w:ascii="TimesET" w:hAnsi="TimesET" w:cs="TimesET"/>
                <w:color w:val="000000"/>
              </w:rPr>
              <w:t>Пиво с нормативным содержанием объемной доли этилового спирта свыше 0,5 процента и до 8,6</w:t>
            </w:r>
          </w:p>
        </w:tc>
        <w:tc>
          <w:tcPr>
            <w:tcW w:w="599"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21</w:t>
            </w:r>
          </w:p>
        </w:tc>
        <w:tc>
          <w:tcPr>
            <w:tcW w:w="597"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100,0</w:t>
            </w:r>
          </w:p>
        </w:tc>
        <w:tc>
          <w:tcPr>
            <w:tcW w:w="523"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22</w:t>
            </w:r>
          </w:p>
        </w:tc>
        <w:tc>
          <w:tcPr>
            <w:tcW w:w="672"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104,8</w:t>
            </w:r>
          </w:p>
        </w:tc>
        <w:tc>
          <w:tcPr>
            <w:tcW w:w="486"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23</w:t>
            </w:r>
          </w:p>
        </w:tc>
        <w:tc>
          <w:tcPr>
            <w:tcW w:w="647"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104,5</w:t>
            </w:r>
          </w:p>
        </w:tc>
      </w:tr>
      <w:tr w:rsidR="007A08A1" w:rsidRPr="006C16BB" w:rsidTr="008462CF">
        <w:trPr>
          <w:trHeight w:val="541"/>
        </w:trPr>
        <w:tc>
          <w:tcPr>
            <w:tcW w:w="1476" w:type="pct"/>
          </w:tcPr>
          <w:p w:rsidR="007A08A1" w:rsidRPr="006C16BB" w:rsidRDefault="007A08A1" w:rsidP="00A10E5B">
            <w:pPr>
              <w:autoSpaceDE w:val="0"/>
              <w:autoSpaceDN w:val="0"/>
              <w:adjustRightInd w:val="0"/>
              <w:spacing w:after="0" w:line="240" w:lineRule="auto"/>
              <w:jc w:val="both"/>
              <w:rPr>
                <w:rFonts w:ascii="TimesET" w:hAnsi="TimesET" w:cs="TimesET"/>
                <w:color w:val="000000"/>
              </w:rPr>
            </w:pPr>
            <w:r w:rsidRPr="006C16BB">
              <w:rPr>
                <w:rFonts w:ascii="TimesET" w:hAnsi="TimesET" w:cs="TimesET"/>
                <w:color w:val="000000"/>
              </w:rPr>
              <w:t>Автомобильный бензин:</w:t>
            </w:r>
          </w:p>
        </w:tc>
        <w:tc>
          <w:tcPr>
            <w:tcW w:w="599" w:type="pct"/>
            <w:vAlign w:val="center"/>
          </w:tcPr>
          <w:p w:rsidR="007A08A1" w:rsidRPr="006C16BB" w:rsidRDefault="007A08A1" w:rsidP="00A10E5B">
            <w:pPr>
              <w:autoSpaceDE w:val="0"/>
              <w:autoSpaceDN w:val="0"/>
              <w:adjustRightInd w:val="0"/>
              <w:spacing w:after="0" w:line="240" w:lineRule="auto"/>
              <w:jc w:val="right"/>
              <w:rPr>
                <w:rFonts w:ascii="TimesET" w:hAnsi="TimesET" w:cs="TimesET"/>
                <w:b/>
                <w:bCs/>
                <w:color w:val="000000"/>
              </w:rPr>
            </w:pPr>
          </w:p>
        </w:tc>
        <w:tc>
          <w:tcPr>
            <w:tcW w:w="597" w:type="pct"/>
            <w:vAlign w:val="center"/>
          </w:tcPr>
          <w:p w:rsidR="007A08A1" w:rsidRPr="006C16BB" w:rsidRDefault="007A08A1" w:rsidP="00A10E5B">
            <w:pPr>
              <w:autoSpaceDE w:val="0"/>
              <w:autoSpaceDN w:val="0"/>
              <w:adjustRightInd w:val="0"/>
              <w:spacing w:after="0" w:line="240" w:lineRule="auto"/>
              <w:jc w:val="right"/>
              <w:rPr>
                <w:rFonts w:ascii="TimesET" w:hAnsi="TimesET" w:cs="TimesET"/>
                <w:b/>
                <w:bCs/>
                <w:color w:val="000000"/>
              </w:rPr>
            </w:pPr>
          </w:p>
        </w:tc>
        <w:tc>
          <w:tcPr>
            <w:tcW w:w="523" w:type="pct"/>
            <w:vAlign w:val="center"/>
          </w:tcPr>
          <w:p w:rsidR="007A08A1" w:rsidRPr="006C16BB" w:rsidRDefault="007A08A1" w:rsidP="00A10E5B">
            <w:pPr>
              <w:autoSpaceDE w:val="0"/>
              <w:autoSpaceDN w:val="0"/>
              <w:adjustRightInd w:val="0"/>
              <w:spacing w:after="0" w:line="240" w:lineRule="auto"/>
              <w:jc w:val="right"/>
              <w:rPr>
                <w:rFonts w:ascii="TimesET" w:hAnsi="TimesET" w:cs="TimesET"/>
                <w:b/>
                <w:bCs/>
                <w:color w:val="000000"/>
              </w:rPr>
            </w:pPr>
          </w:p>
        </w:tc>
        <w:tc>
          <w:tcPr>
            <w:tcW w:w="672" w:type="pct"/>
            <w:vAlign w:val="center"/>
          </w:tcPr>
          <w:p w:rsidR="007A08A1" w:rsidRPr="006C16BB" w:rsidRDefault="007A08A1" w:rsidP="00A10E5B">
            <w:pPr>
              <w:autoSpaceDE w:val="0"/>
              <w:autoSpaceDN w:val="0"/>
              <w:adjustRightInd w:val="0"/>
              <w:spacing w:after="0" w:line="240" w:lineRule="auto"/>
              <w:jc w:val="right"/>
              <w:rPr>
                <w:rFonts w:ascii="TimesET" w:hAnsi="TimesET" w:cs="TimesET"/>
                <w:b/>
                <w:bCs/>
                <w:color w:val="000000"/>
              </w:rPr>
            </w:pPr>
          </w:p>
        </w:tc>
        <w:tc>
          <w:tcPr>
            <w:tcW w:w="486" w:type="pct"/>
            <w:vAlign w:val="center"/>
          </w:tcPr>
          <w:p w:rsidR="007A08A1" w:rsidRPr="006C16BB" w:rsidRDefault="007A08A1" w:rsidP="00A10E5B">
            <w:pPr>
              <w:autoSpaceDE w:val="0"/>
              <w:autoSpaceDN w:val="0"/>
              <w:adjustRightInd w:val="0"/>
              <w:spacing w:after="0" w:line="240" w:lineRule="auto"/>
              <w:jc w:val="right"/>
              <w:rPr>
                <w:rFonts w:ascii="TimesET" w:hAnsi="TimesET" w:cs="TimesET"/>
                <w:b/>
                <w:bCs/>
                <w:color w:val="000000"/>
              </w:rPr>
            </w:pPr>
          </w:p>
        </w:tc>
        <w:tc>
          <w:tcPr>
            <w:tcW w:w="647" w:type="pct"/>
            <w:vAlign w:val="center"/>
          </w:tcPr>
          <w:p w:rsidR="007A08A1" w:rsidRPr="006C16BB" w:rsidRDefault="007A08A1" w:rsidP="00A10E5B">
            <w:pPr>
              <w:autoSpaceDE w:val="0"/>
              <w:autoSpaceDN w:val="0"/>
              <w:adjustRightInd w:val="0"/>
              <w:spacing w:after="0" w:line="240" w:lineRule="auto"/>
              <w:jc w:val="right"/>
              <w:rPr>
                <w:rFonts w:ascii="TimesET" w:hAnsi="TimesET" w:cs="TimesET"/>
                <w:b/>
                <w:bCs/>
                <w:color w:val="000000"/>
              </w:rPr>
            </w:pPr>
          </w:p>
        </w:tc>
      </w:tr>
      <w:tr w:rsidR="007A08A1" w:rsidRPr="006C16BB" w:rsidTr="008462CF">
        <w:trPr>
          <w:trHeight w:val="584"/>
        </w:trPr>
        <w:tc>
          <w:tcPr>
            <w:tcW w:w="1476" w:type="pct"/>
          </w:tcPr>
          <w:p w:rsidR="007A08A1" w:rsidRPr="006C16BB" w:rsidRDefault="007A08A1" w:rsidP="00A10E5B">
            <w:pPr>
              <w:autoSpaceDE w:val="0"/>
              <w:autoSpaceDN w:val="0"/>
              <w:adjustRightInd w:val="0"/>
              <w:spacing w:after="0" w:line="240" w:lineRule="auto"/>
              <w:jc w:val="both"/>
              <w:rPr>
                <w:rFonts w:ascii="TimesET" w:hAnsi="TimesET" w:cs="TimesET"/>
                <w:color w:val="000000"/>
              </w:rPr>
            </w:pPr>
            <w:r w:rsidRPr="006C16BB">
              <w:rPr>
                <w:rFonts w:ascii="TimesET" w:hAnsi="TimesET" w:cs="TimesET"/>
                <w:color w:val="000000"/>
              </w:rPr>
              <w:t xml:space="preserve">   не соответствующий 5-му классу</w:t>
            </w:r>
          </w:p>
        </w:tc>
        <w:tc>
          <w:tcPr>
            <w:tcW w:w="599"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13 100</w:t>
            </w:r>
          </w:p>
        </w:tc>
        <w:tc>
          <w:tcPr>
            <w:tcW w:w="597"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100,0</w:t>
            </w:r>
          </w:p>
        </w:tc>
        <w:tc>
          <w:tcPr>
            <w:tcW w:w="523"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13 100</w:t>
            </w:r>
          </w:p>
        </w:tc>
        <w:tc>
          <w:tcPr>
            <w:tcW w:w="672"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100,0</w:t>
            </w:r>
          </w:p>
        </w:tc>
        <w:tc>
          <w:tcPr>
            <w:tcW w:w="486"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13 624</w:t>
            </w:r>
          </w:p>
        </w:tc>
        <w:tc>
          <w:tcPr>
            <w:tcW w:w="647"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104,0</w:t>
            </w:r>
          </w:p>
        </w:tc>
      </w:tr>
      <w:tr w:rsidR="007A08A1" w:rsidRPr="006C16BB" w:rsidTr="004A3936">
        <w:trPr>
          <w:trHeight w:val="407"/>
        </w:trPr>
        <w:tc>
          <w:tcPr>
            <w:tcW w:w="1476" w:type="pct"/>
          </w:tcPr>
          <w:p w:rsidR="007A08A1" w:rsidRPr="006C16BB" w:rsidRDefault="007A08A1" w:rsidP="00A10E5B">
            <w:pPr>
              <w:autoSpaceDE w:val="0"/>
              <w:autoSpaceDN w:val="0"/>
              <w:adjustRightInd w:val="0"/>
              <w:spacing w:after="0" w:line="240" w:lineRule="auto"/>
              <w:jc w:val="both"/>
              <w:rPr>
                <w:rFonts w:ascii="TimesET" w:hAnsi="TimesET" w:cs="TimesET"/>
                <w:color w:val="000000"/>
              </w:rPr>
            </w:pPr>
            <w:r w:rsidRPr="006C16BB">
              <w:rPr>
                <w:rFonts w:ascii="TimesET" w:hAnsi="TimesET" w:cs="TimesET"/>
                <w:color w:val="000000"/>
              </w:rPr>
              <w:t xml:space="preserve">   класса 5</w:t>
            </w:r>
          </w:p>
        </w:tc>
        <w:tc>
          <w:tcPr>
            <w:tcW w:w="599"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12 314</w:t>
            </w:r>
          </w:p>
        </w:tc>
        <w:tc>
          <w:tcPr>
            <w:tcW w:w="597"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149,9</w:t>
            </w:r>
          </w:p>
        </w:tc>
        <w:tc>
          <w:tcPr>
            <w:tcW w:w="523"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12 752</w:t>
            </w:r>
          </w:p>
        </w:tc>
        <w:tc>
          <w:tcPr>
            <w:tcW w:w="672"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103,6</w:t>
            </w:r>
          </w:p>
        </w:tc>
        <w:tc>
          <w:tcPr>
            <w:tcW w:w="486"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 xml:space="preserve">13 262 </w:t>
            </w:r>
          </w:p>
        </w:tc>
        <w:tc>
          <w:tcPr>
            <w:tcW w:w="647"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104,0</w:t>
            </w:r>
          </w:p>
        </w:tc>
      </w:tr>
      <w:tr w:rsidR="007A08A1" w:rsidRPr="006C16BB" w:rsidTr="004A3936">
        <w:trPr>
          <w:trHeight w:val="226"/>
        </w:trPr>
        <w:tc>
          <w:tcPr>
            <w:tcW w:w="1476" w:type="pct"/>
          </w:tcPr>
          <w:p w:rsidR="007A08A1" w:rsidRPr="006C16BB" w:rsidRDefault="007A08A1" w:rsidP="00A10E5B">
            <w:pPr>
              <w:autoSpaceDE w:val="0"/>
              <w:autoSpaceDN w:val="0"/>
              <w:adjustRightInd w:val="0"/>
              <w:spacing w:after="0" w:line="240" w:lineRule="auto"/>
              <w:jc w:val="both"/>
              <w:rPr>
                <w:rFonts w:ascii="TimesET" w:hAnsi="TimesET" w:cs="TimesET"/>
                <w:color w:val="000000"/>
              </w:rPr>
            </w:pPr>
            <w:r w:rsidRPr="006C16BB">
              <w:rPr>
                <w:rFonts w:ascii="TimesET" w:hAnsi="TimesET" w:cs="TimesET"/>
                <w:color w:val="000000"/>
              </w:rPr>
              <w:t>Дизельное топливо</w:t>
            </w:r>
          </w:p>
        </w:tc>
        <w:tc>
          <w:tcPr>
            <w:tcW w:w="599"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8 541</w:t>
            </w:r>
          </w:p>
        </w:tc>
        <w:tc>
          <w:tcPr>
            <w:tcW w:w="597"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150,8</w:t>
            </w:r>
          </w:p>
        </w:tc>
        <w:tc>
          <w:tcPr>
            <w:tcW w:w="523"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8 835</w:t>
            </w:r>
          </w:p>
        </w:tc>
        <w:tc>
          <w:tcPr>
            <w:tcW w:w="672"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103,4</w:t>
            </w:r>
          </w:p>
        </w:tc>
        <w:tc>
          <w:tcPr>
            <w:tcW w:w="486"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9 188</w:t>
            </w:r>
          </w:p>
        </w:tc>
        <w:tc>
          <w:tcPr>
            <w:tcW w:w="647"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104,0</w:t>
            </w:r>
          </w:p>
        </w:tc>
      </w:tr>
      <w:tr w:rsidR="007A08A1" w:rsidRPr="006C16BB" w:rsidTr="004A3936">
        <w:trPr>
          <w:trHeight w:val="243"/>
        </w:trPr>
        <w:tc>
          <w:tcPr>
            <w:tcW w:w="1476" w:type="pct"/>
          </w:tcPr>
          <w:p w:rsidR="007A08A1" w:rsidRPr="006C16BB" w:rsidRDefault="007A08A1" w:rsidP="00A10E5B">
            <w:pPr>
              <w:autoSpaceDE w:val="0"/>
              <w:autoSpaceDN w:val="0"/>
              <w:adjustRightInd w:val="0"/>
              <w:spacing w:after="0" w:line="240" w:lineRule="auto"/>
              <w:jc w:val="both"/>
              <w:rPr>
                <w:rFonts w:ascii="TimesET" w:hAnsi="TimesET" w:cs="TimesET"/>
                <w:color w:val="000000"/>
              </w:rPr>
            </w:pPr>
            <w:r w:rsidRPr="006C16BB">
              <w:rPr>
                <w:rFonts w:ascii="TimesET" w:hAnsi="TimesET" w:cs="TimesET"/>
                <w:color w:val="000000"/>
              </w:rPr>
              <w:t>Прямогонный бензин</w:t>
            </w:r>
          </w:p>
        </w:tc>
        <w:tc>
          <w:tcPr>
            <w:tcW w:w="599"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13 912</w:t>
            </w:r>
          </w:p>
        </w:tc>
        <w:tc>
          <w:tcPr>
            <w:tcW w:w="597"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106,2</w:t>
            </w:r>
          </w:p>
        </w:tc>
        <w:tc>
          <w:tcPr>
            <w:tcW w:w="523"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14 720</w:t>
            </w:r>
          </w:p>
        </w:tc>
        <w:tc>
          <w:tcPr>
            <w:tcW w:w="672"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105,8</w:t>
            </w:r>
          </w:p>
        </w:tc>
        <w:tc>
          <w:tcPr>
            <w:tcW w:w="486"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15 533</w:t>
            </w:r>
          </w:p>
        </w:tc>
        <w:tc>
          <w:tcPr>
            <w:tcW w:w="647"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105,5</w:t>
            </w:r>
          </w:p>
        </w:tc>
      </w:tr>
      <w:tr w:rsidR="007A08A1" w:rsidRPr="006C16BB" w:rsidTr="004A3936">
        <w:trPr>
          <w:trHeight w:val="315"/>
        </w:trPr>
        <w:tc>
          <w:tcPr>
            <w:tcW w:w="1476" w:type="pct"/>
          </w:tcPr>
          <w:p w:rsidR="007A08A1" w:rsidRPr="006C16BB" w:rsidRDefault="007A08A1" w:rsidP="00A10E5B">
            <w:pPr>
              <w:autoSpaceDE w:val="0"/>
              <w:autoSpaceDN w:val="0"/>
              <w:adjustRightInd w:val="0"/>
              <w:spacing w:after="0" w:line="240" w:lineRule="auto"/>
              <w:jc w:val="both"/>
              <w:rPr>
                <w:rFonts w:ascii="TimesET" w:hAnsi="TimesET" w:cs="TimesET"/>
                <w:color w:val="000000"/>
              </w:rPr>
            </w:pPr>
            <w:r w:rsidRPr="006C16BB">
              <w:rPr>
                <w:rFonts w:ascii="TimesET" w:hAnsi="TimesET" w:cs="TimesET"/>
                <w:color w:val="000000"/>
              </w:rPr>
              <w:t>Моторные масла</w:t>
            </w:r>
          </w:p>
        </w:tc>
        <w:tc>
          <w:tcPr>
            <w:tcW w:w="599"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5 400</w:t>
            </w:r>
          </w:p>
        </w:tc>
        <w:tc>
          <w:tcPr>
            <w:tcW w:w="597"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100,0</w:t>
            </w:r>
          </w:p>
        </w:tc>
        <w:tc>
          <w:tcPr>
            <w:tcW w:w="523"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5 616</w:t>
            </w:r>
          </w:p>
        </w:tc>
        <w:tc>
          <w:tcPr>
            <w:tcW w:w="672"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104,0</w:t>
            </w:r>
          </w:p>
        </w:tc>
        <w:tc>
          <w:tcPr>
            <w:tcW w:w="486"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5 841</w:t>
            </w:r>
          </w:p>
        </w:tc>
        <w:tc>
          <w:tcPr>
            <w:tcW w:w="647" w:type="pct"/>
            <w:vAlign w:val="center"/>
          </w:tcPr>
          <w:p w:rsidR="007A08A1" w:rsidRPr="006C16BB" w:rsidRDefault="007A08A1" w:rsidP="00A10E5B">
            <w:pPr>
              <w:autoSpaceDE w:val="0"/>
              <w:autoSpaceDN w:val="0"/>
              <w:adjustRightInd w:val="0"/>
              <w:spacing w:after="0" w:line="240" w:lineRule="auto"/>
              <w:jc w:val="right"/>
              <w:rPr>
                <w:rFonts w:ascii="TimesET" w:hAnsi="TimesET" w:cs="TimesET"/>
                <w:color w:val="000000"/>
              </w:rPr>
            </w:pPr>
            <w:r w:rsidRPr="006C16BB">
              <w:rPr>
                <w:rFonts w:ascii="TimesET" w:hAnsi="TimesET" w:cs="TimesET"/>
                <w:color w:val="000000"/>
              </w:rPr>
              <w:t>104,0</w:t>
            </w:r>
          </w:p>
        </w:tc>
      </w:tr>
    </w:tbl>
    <w:p w:rsidR="007A08A1" w:rsidRPr="006C16BB" w:rsidRDefault="007A08A1" w:rsidP="007A08A1">
      <w:pPr>
        <w:autoSpaceDE w:val="0"/>
        <w:autoSpaceDN w:val="0"/>
        <w:adjustRightInd w:val="0"/>
        <w:spacing w:after="0" w:line="240" w:lineRule="auto"/>
        <w:ind w:firstLine="709"/>
        <w:jc w:val="both"/>
        <w:rPr>
          <w:rFonts w:ascii="TimesET" w:hAnsi="TimesET"/>
          <w:sz w:val="24"/>
          <w:szCs w:val="24"/>
        </w:rPr>
      </w:pPr>
    </w:p>
    <w:p w:rsidR="007A08A1" w:rsidRPr="006C16BB" w:rsidRDefault="007A08A1" w:rsidP="007A08A1">
      <w:pPr>
        <w:autoSpaceDE w:val="0"/>
        <w:autoSpaceDN w:val="0"/>
        <w:adjustRightInd w:val="0"/>
        <w:spacing w:after="0" w:line="240" w:lineRule="auto"/>
        <w:ind w:firstLine="709"/>
        <w:jc w:val="both"/>
        <w:rPr>
          <w:rFonts w:ascii="TimesET" w:eastAsia="Calibri" w:hAnsi="TimesET" w:cs="TimesET"/>
          <w:sz w:val="24"/>
          <w:szCs w:val="24"/>
        </w:rPr>
      </w:pPr>
      <w:r w:rsidRPr="006C16BB">
        <w:rPr>
          <w:rFonts w:ascii="TimesET" w:hAnsi="TimesET"/>
          <w:sz w:val="24"/>
          <w:szCs w:val="24"/>
        </w:rPr>
        <w:lastRenderedPageBreak/>
        <w:t xml:space="preserve">При этом согласно статье 179.4 Бюджетного кодекса доходы от поступления </w:t>
      </w:r>
      <w:r w:rsidRPr="006C16BB">
        <w:rPr>
          <w:rFonts w:ascii="TimesET" w:hAnsi="TimesET" w:cs="Arial"/>
          <w:sz w:val="24"/>
          <w:szCs w:val="24"/>
        </w:rPr>
        <w:t>акцизов на нефтепродукты (автомобильный бензин, прямогонный бензин, дизельное топливо, моторные масла для дизельных и карбюраторных (</w:t>
      </w:r>
      <w:proofErr w:type="spellStart"/>
      <w:r w:rsidRPr="006C16BB">
        <w:rPr>
          <w:rFonts w:ascii="TimesET" w:hAnsi="TimesET" w:cs="Arial"/>
          <w:sz w:val="24"/>
          <w:szCs w:val="24"/>
        </w:rPr>
        <w:t>инжекторных</w:t>
      </w:r>
      <w:proofErr w:type="spellEnd"/>
      <w:r w:rsidRPr="006C16BB">
        <w:rPr>
          <w:rFonts w:ascii="TimesET" w:hAnsi="TimesET" w:cs="Arial"/>
          <w:sz w:val="24"/>
          <w:szCs w:val="24"/>
        </w:rPr>
        <w:t>) двигателей), производимые на территории Российской Федерации, подлежащие зачислению в бюджет субъекта Российской Федерации, являются источниками</w:t>
      </w:r>
      <w:r w:rsidRPr="006C16BB">
        <w:rPr>
          <w:rFonts w:ascii="TimesET" w:hAnsi="TimesET"/>
          <w:sz w:val="24"/>
          <w:szCs w:val="24"/>
        </w:rPr>
        <w:t xml:space="preserve"> доходов д</w:t>
      </w:r>
      <w:r w:rsidRPr="006C16BB">
        <w:rPr>
          <w:rFonts w:ascii="TimesET" w:hAnsi="TimesET" w:cs="Arial"/>
          <w:sz w:val="24"/>
          <w:szCs w:val="24"/>
        </w:rPr>
        <w:t xml:space="preserve">орожного фонда субъекта Российской Федерации, а </w:t>
      </w:r>
      <w:r w:rsidRPr="006C16BB">
        <w:rPr>
          <w:rFonts w:ascii="TimesET" w:eastAsia="Calibri" w:hAnsi="TimesET" w:cs="TimesET"/>
          <w:sz w:val="24"/>
          <w:szCs w:val="24"/>
        </w:rPr>
        <w:t xml:space="preserve">с 1 января 2014 года в соответствии с изменениями, внесенными в Бюджетный кодекс, – также источниками доходов муниципальных дорожных фондов (10 процентов налоговых доходов консолидированного бюджета Чувашской Республики от указанного налога). </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Поступление доходов от уплаты акцизов по подакцизным товарам (продукции), производимым на территории Российской Федерации, в республиканский бюджет Чувашской Республики прогнозируется в целом в 2019 году в сумме 3894310,8 тыс. рублей, в 2020 году – 4127741,2 тыс. рублей, в 2021 году – 4311015,4 тыс. рублей, в том числе доходов от уплаты:</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акцизов на крепкую алкогольную продукцию в 2019 году – 551162,7 тыс. рублей, в 2020 году – 641581,7 тыс. рублей, в 2021 году – 761211,5 тыс. рублей.    Расчет поступлений доходов от уплаты акцизов на водку и ликероводочные изделия в республиканский бюджет Чувашской Республики на 2019</w:t>
      </w:r>
      <w:r w:rsidR="00205D0C" w:rsidRPr="006C16BB">
        <w:rPr>
          <w:rFonts w:ascii="TimesET" w:eastAsia="Times New Roman" w:hAnsi="TimesET"/>
          <w:sz w:val="24"/>
          <w:szCs w:val="24"/>
          <w:lang w:eastAsia="ru-RU"/>
        </w:rPr>
        <w:t>-</w:t>
      </w:r>
      <w:r w:rsidRPr="006C16BB">
        <w:rPr>
          <w:rFonts w:ascii="TimesET" w:hAnsi="TimesET"/>
          <w:sz w:val="24"/>
          <w:szCs w:val="24"/>
        </w:rPr>
        <w:t>2021 годы приведен в приложении № 4</w:t>
      </w:r>
      <w:r w:rsidRPr="006C16BB">
        <w:rPr>
          <w:rFonts w:ascii="TimesET" w:hAnsi="TimesET"/>
          <w:color w:val="FF0000"/>
          <w:sz w:val="24"/>
          <w:szCs w:val="24"/>
        </w:rPr>
        <w:t xml:space="preserve"> </w:t>
      </w:r>
      <w:r w:rsidRPr="006C16BB">
        <w:rPr>
          <w:rFonts w:ascii="TimesET" w:hAnsi="TimesET"/>
          <w:sz w:val="24"/>
          <w:szCs w:val="24"/>
        </w:rPr>
        <w:t xml:space="preserve">к настоящей пояснительной записке; </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акцизов на пиво в 2019 году в сумме 1340500,0 тыс. рублей, в 2020 году – 1398778,9 тыс. рублей, в 2021 году – 1462423,3 тыс. рублей. Расчет поступлений доходов от уплаты акцизов на пиво в республиканский бюджет Чувашской Республики на 2019</w:t>
      </w:r>
      <w:r w:rsidR="00205D0C" w:rsidRPr="006C16BB">
        <w:rPr>
          <w:rFonts w:ascii="TimesET" w:eastAsia="Times New Roman" w:hAnsi="TimesET"/>
          <w:sz w:val="24"/>
          <w:szCs w:val="24"/>
          <w:lang w:eastAsia="ru-RU"/>
        </w:rPr>
        <w:t>-</w:t>
      </w:r>
      <w:r w:rsidRPr="006C16BB">
        <w:rPr>
          <w:rFonts w:ascii="TimesET" w:hAnsi="TimesET"/>
          <w:sz w:val="24"/>
          <w:szCs w:val="24"/>
        </w:rPr>
        <w:t>2021 годы приведен в приложении № 5 к настоящей пояснительной записке;</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акцизов на нефтепродукты в 2019 году в сумме 2002648,1 тыс. рублей, в 2020</w:t>
      </w:r>
      <w:r w:rsidR="00205D0C" w:rsidRPr="006C16BB">
        <w:rPr>
          <w:rFonts w:ascii="TimesET" w:eastAsia="Times New Roman" w:hAnsi="TimesET"/>
          <w:sz w:val="24"/>
          <w:szCs w:val="24"/>
          <w:lang w:eastAsia="ru-RU"/>
        </w:rPr>
        <w:t>-</w:t>
      </w:r>
      <w:r w:rsidRPr="006C16BB">
        <w:rPr>
          <w:rFonts w:ascii="TimesET" w:hAnsi="TimesET"/>
          <w:sz w:val="24"/>
          <w:szCs w:val="24"/>
        </w:rPr>
        <w:t xml:space="preserve">2021 годах </w:t>
      </w:r>
      <w:r w:rsidR="00BA3282" w:rsidRPr="006C16BB">
        <w:rPr>
          <w:rFonts w:ascii="TimesET" w:hAnsi="TimesET"/>
          <w:sz w:val="24"/>
          <w:szCs w:val="24"/>
        </w:rPr>
        <w:t xml:space="preserve">– </w:t>
      </w:r>
      <w:r w:rsidRPr="006C16BB">
        <w:rPr>
          <w:rFonts w:ascii="TimesET" w:hAnsi="TimesET"/>
          <w:sz w:val="24"/>
          <w:szCs w:val="24"/>
        </w:rPr>
        <w:t>по 2087380,6 тыс. рублей ежегодно. Расчет поступлений доходов от уплаты акцизов на нефтепродукты в республиканский бюджет Чувашской Республики на 2019–2021 годы приведен в приложении № 6</w:t>
      </w:r>
      <w:r w:rsidRPr="006C16BB">
        <w:rPr>
          <w:rFonts w:ascii="TimesET" w:hAnsi="TimesET"/>
          <w:color w:val="FF0000"/>
          <w:sz w:val="24"/>
          <w:szCs w:val="24"/>
        </w:rPr>
        <w:t xml:space="preserve"> </w:t>
      </w:r>
      <w:r w:rsidRPr="006C16BB">
        <w:rPr>
          <w:rFonts w:ascii="TimesET" w:hAnsi="TimesET"/>
          <w:sz w:val="24"/>
          <w:szCs w:val="24"/>
        </w:rPr>
        <w:t xml:space="preserve">к настоящей пояснительной записке. </w:t>
      </w:r>
    </w:p>
    <w:p w:rsidR="007A08A1" w:rsidRPr="006C16BB" w:rsidRDefault="007A08A1" w:rsidP="007A08A1">
      <w:pPr>
        <w:spacing w:after="0" w:line="240" w:lineRule="auto"/>
        <w:ind w:firstLine="709"/>
        <w:jc w:val="both"/>
        <w:rPr>
          <w:rFonts w:ascii="TimesET" w:hAnsi="TimesET"/>
          <w:sz w:val="24"/>
          <w:szCs w:val="24"/>
        </w:rPr>
      </w:pPr>
    </w:p>
    <w:p w:rsidR="00C76163" w:rsidRPr="006C16BB" w:rsidRDefault="007A08A1" w:rsidP="00E77B1E">
      <w:pPr>
        <w:spacing w:after="0" w:line="240" w:lineRule="auto"/>
        <w:ind w:firstLine="709"/>
        <w:jc w:val="center"/>
        <w:rPr>
          <w:rFonts w:ascii="TimesET" w:hAnsi="TimesET"/>
          <w:sz w:val="24"/>
          <w:szCs w:val="24"/>
        </w:rPr>
      </w:pPr>
      <w:r w:rsidRPr="006C16BB">
        <w:rPr>
          <w:rFonts w:ascii="TimesET" w:hAnsi="TimesET"/>
          <w:sz w:val="24"/>
          <w:szCs w:val="24"/>
        </w:rPr>
        <w:t>НАЛОГИ НА СОВОКУПНЫЙ ДОХОД</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 xml:space="preserve">Данная группа налоговых платежей представлена налогом, взимаемым в связи с применением упрощенной системы налогообложения (далее – УСН). Поступление </w:t>
      </w:r>
      <w:r w:rsidR="00BA3282" w:rsidRPr="006C16BB">
        <w:rPr>
          <w:rFonts w:ascii="TimesET" w:hAnsi="TimesET"/>
          <w:sz w:val="24"/>
          <w:szCs w:val="24"/>
        </w:rPr>
        <w:t>налога</w:t>
      </w:r>
      <w:r w:rsidRPr="006C16BB">
        <w:rPr>
          <w:rFonts w:ascii="TimesET" w:hAnsi="TimesET"/>
          <w:sz w:val="24"/>
          <w:szCs w:val="24"/>
        </w:rPr>
        <w:t xml:space="preserve"> прогнозируется в республиканский бюджет Чувашской Республики в 2019 году в сумме 2353533,8 тыс. рублей, в 2020 году – 2452382,2 тыс. рублей, в 2021 году – 2572548,9 тыс. рублей.</w:t>
      </w:r>
    </w:p>
    <w:p w:rsidR="007A08A1" w:rsidRPr="006C16BB" w:rsidRDefault="007A08A1" w:rsidP="007A08A1">
      <w:pPr>
        <w:spacing w:after="0" w:line="240" w:lineRule="auto"/>
        <w:ind w:firstLine="708"/>
        <w:jc w:val="both"/>
        <w:rPr>
          <w:rFonts w:ascii="TimesET" w:hAnsi="TimesET" w:cs="TimesET"/>
          <w:sz w:val="24"/>
          <w:szCs w:val="24"/>
        </w:rPr>
      </w:pPr>
      <w:r w:rsidRPr="006C16BB">
        <w:rPr>
          <w:rFonts w:ascii="TimesET" w:hAnsi="TimesET" w:cs="TimesET"/>
          <w:sz w:val="24"/>
          <w:szCs w:val="24"/>
        </w:rPr>
        <w:t>В целях совершенствования специальных налоговых режимов для субъектов малого предпринимательства, применяющих специальные налоговые режимы в виде УСН,</w:t>
      </w:r>
      <w:r w:rsidRPr="006C16BB">
        <w:rPr>
          <w:rFonts w:ascii="TimesET" w:hAnsi="TimesET"/>
          <w:sz w:val="24"/>
          <w:szCs w:val="24"/>
        </w:rPr>
        <w:t xml:space="preserve"> Федеральным законом от </w:t>
      </w:r>
      <w:r w:rsidRPr="006C16BB">
        <w:rPr>
          <w:rFonts w:ascii="TimesET" w:hAnsi="TimesET" w:cs="TimesET"/>
          <w:sz w:val="24"/>
          <w:szCs w:val="24"/>
        </w:rPr>
        <w:t xml:space="preserve">3 июля 2016 г. № 243-ФЗ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с 1 января 2017 года увеличен с 45 млн. рублей до 112,5 млн. рублей предельный размер дохода для перехода на УСН. Кроме того, с 60 млн. рублей до 150 млн. рублей </w:t>
      </w:r>
      <w:hyperlink r:id="rId11" w:history="1">
        <w:r w:rsidRPr="006C16BB">
          <w:rPr>
            <w:rFonts w:ascii="TimesET" w:hAnsi="TimesET" w:cs="TimesET"/>
            <w:sz w:val="24"/>
            <w:szCs w:val="24"/>
          </w:rPr>
          <w:t>увелич</w:t>
        </w:r>
      </w:hyperlink>
      <w:r w:rsidRPr="006C16BB">
        <w:rPr>
          <w:rFonts w:ascii="TimesET" w:hAnsi="TimesET" w:cs="TimesET"/>
          <w:sz w:val="24"/>
          <w:szCs w:val="24"/>
        </w:rPr>
        <w:t>ен предельный размер дохода для сохранения права на применение УСН, лимит остаточной стоимости основных средств увеличен со 100 млн. рублей до 150 млн. рублей.</w:t>
      </w:r>
    </w:p>
    <w:p w:rsidR="007A08A1" w:rsidRPr="006C16BB" w:rsidRDefault="007A08A1" w:rsidP="00BB658F">
      <w:pPr>
        <w:spacing w:after="0" w:line="240" w:lineRule="auto"/>
        <w:ind w:firstLine="708"/>
        <w:jc w:val="both"/>
        <w:rPr>
          <w:rFonts w:ascii="TimesET" w:hAnsi="TimesET" w:cs="TimesET"/>
          <w:sz w:val="24"/>
          <w:szCs w:val="24"/>
        </w:rPr>
      </w:pPr>
      <w:r w:rsidRPr="006C16BB">
        <w:rPr>
          <w:rFonts w:ascii="TimesET" w:hAnsi="TimesET" w:cs="TimesET"/>
          <w:sz w:val="24"/>
          <w:szCs w:val="24"/>
        </w:rPr>
        <w:t xml:space="preserve">При этом ежегодная индексация на коэффициент - дефлятор К1 указанных предельных размеров доходов приостановлена до 2020 года, а на 2020 год коэффициент-дефлятор, необходимый для применения УСН, установлен равный 1. </w:t>
      </w:r>
    </w:p>
    <w:p w:rsidR="007A08A1" w:rsidRPr="006C16BB" w:rsidRDefault="007A08A1" w:rsidP="00BB658F">
      <w:pPr>
        <w:spacing w:after="0" w:line="240" w:lineRule="auto"/>
        <w:ind w:firstLine="708"/>
        <w:jc w:val="both"/>
        <w:rPr>
          <w:rFonts w:ascii="TimesET" w:hAnsi="TimesET" w:cs="TimesET"/>
          <w:sz w:val="24"/>
          <w:szCs w:val="24"/>
        </w:rPr>
      </w:pPr>
      <w:r w:rsidRPr="006C16BB">
        <w:rPr>
          <w:rFonts w:ascii="TimesET" w:hAnsi="TimesET" w:cs="TimesET"/>
          <w:sz w:val="24"/>
          <w:szCs w:val="24"/>
        </w:rPr>
        <w:lastRenderedPageBreak/>
        <w:t xml:space="preserve">Законом от 23 июля 2001 </w:t>
      </w:r>
      <w:r w:rsidR="00303AAA" w:rsidRPr="006C16BB">
        <w:rPr>
          <w:rFonts w:ascii="TimesET" w:hAnsi="TimesET" w:cs="TimesET"/>
          <w:sz w:val="24"/>
          <w:szCs w:val="24"/>
        </w:rPr>
        <w:t xml:space="preserve">г. </w:t>
      </w:r>
      <w:r w:rsidRPr="006C16BB">
        <w:rPr>
          <w:rFonts w:ascii="TimesET" w:hAnsi="TimesET" w:cs="TimesET"/>
          <w:sz w:val="24"/>
          <w:szCs w:val="24"/>
        </w:rPr>
        <w:t xml:space="preserve">№ 38 </w:t>
      </w:r>
      <w:proofErr w:type="gramStart"/>
      <w:r w:rsidRPr="006C16BB">
        <w:rPr>
          <w:rFonts w:ascii="TimesET" w:hAnsi="TimesET" w:cs="TimesET"/>
          <w:sz w:val="24"/>
          <w:szCs w:val="24"/>
        </w:rPr>
        <w:t>для  налогоплательщиков</w:t>
      </w:r>
      <w:proofErr w:type="gramEnd"/>
      <w:r w:rsidRPr="006C16BB">
        <w:rPr>
          <w:rFonts w:ascii="TimesET" w:hAnsi="TimesET" w:cs="TimesET"/>
          <w:sz w:val="24"/>
          <w:szCs w:val="24"/>
        </w:rPr>
        <w:t xml:space="preserve">  в случае, если объектом налогообложения являются доходы, уменьшенные на величину расходов, налоговая ставка для вс</w:t>
      </w:r>
      <w:r w:rsidR="00303AAA" w:rsidRPr="006C16BB">
        <w:rPr>
          <w:rFonts w:ascii="TimesET" w:hAnsi="TimesET" w:cs="TimesET"/>
          <w:sz w:val="24"/>
          <w:szCs w:val="24"/>
        </w:rPr>
        <w:t>ех категорий налогоплательщиков</w:t>
      </w:r>
      <w:r w:rsidRPr="006C16BB">
        <w:rPr>
          <w:rFonts w:ascii="TimesET" w:hAnsi="TimesET" w:cs="TimesET"/>
          <w:sz w:val="24"/>
          <w:szCs w:val="24"/>
        </w:rPr>
        <w:t xml:space="preserve"> установлена в пониженном в размере 12%.</w:t>
      </w:r>
    </w:p>
    <w:p w:rsidR="007A08A1" w:rsidRPr="006C16BB" w:rsidRDefault="007A08A1" w:rsidP="00BB658F">
      <w:pPr>
        <w:spacing w:after="0" w:line="240" w:lineRule="auto"/>
        <w:ind w:firstLine="708"/>
        <w:jc w:val="both"/>
        <w:rPr>
          <w:rFonts w:ascii="TimesET" w:hAnsi="TimesET" w:cs="TimesET"/>
          <w:sz w:val="24"/>
          <w:szCs w:val="24"/>
        </w:rPr>
      </w:pPr>
      <w:r w:rsidRPr="006C16BB">
        <w:rPr>
          <w:rFonts w:ascii="TimesET" w:hAnsi="TimesET" w:cs="TimesET"/>
          <w:sz w:val="24"/>
          <w:szCs w:val="24"/>
        </w:rPr>
        <w:t>Вышеуказанные изменения налогового законодательства увеличили количество налогоплательщиков по УСН в 2017 году по сравнению с 2016 годом на 1286 единиц (2016 г. – 25916 ед., 2017 г. – 27202 ед.).</w:t>
      </w:r>
    </w:p>
    <w:p w:rsidR="007A08A1" w:rsidRPr="006C16BB" w:rsidRDefault="007A08A1" w:rsidP="00BB658F">
      <w:pPr>
        <w:spacing w:after="0" w:line="240" w:lineRule="auto"/>
        <w:ind w:firstLine="708"/>
        <w:jc w:val="both"/>
        <w:rPr>
          <w:rFonts w:ascii="TimesET" w:hAnsi="TimesET" w:cs="TimesET"/>
          <w:sz w:val="24"/>
          <w:szCs w:val="24"/>
        </w:rPr>
      </w:pPr>
      <w:r w:rsidRPr="006C16BB">
        <w:rPr>
          <w:rFonts w:ascii="TimesET" w:hAnsi="TimesET" w:cs="TimesET"/>
          <w:sz w:val="24"/>
          <w:szCs w:val="24"/>
        </w:rPr>
        <w:t xml:space="preserve">Законом Чувашской Республики </w:t>
      </w:r>
      <w:r w:rsidR="00872A4D" w:rsidRPr="006C16BB">
        <w:rPr>
          <w:rFonts w:ascii="TimesET" w:hAnsi="TimesET" w:cs="TimesET"/>
          <w:sz w:val="24"/>
          <w:szCs w:val="24"/>
        </w:rPr>
        <w:t xml:space="preserve">от </w:t>
      </w:r>
      <w:r w:rsidR="00C1067D" w:rsidRPr="006C16BB">
        <w:rPr>
          <w:rFonts w:ascii="TimesET" w:hAnsi="TimesET" w:cs="TimesET"/>
          <w:sz w:val="24"/>
          <w:szCs w:val="24"/>
        </w:rPr>
        <w:t>15</w:t>
      </w:r>
      <w:r w:rsidRPr="006C16BB">
        <w:rPr>
          <w:rFonts w:ascii="TimesET" w:hAnsi="TimesET" w:cs="TimesET"/>
          <w:sz w:val="24"/>
          <w:szCs w:val="24"/>
        </w:rPr>
        <w:t xml:space="preserve"> сентября 2018 </w:t>
      </w:r>
      <w:r w:rsidR="00303AAA" w:rsidRPr="006C16BB">
        <w:rPr>
          <w:rFonts w:ascii="TimesET" w:hAnsi="TimesET" w:cs="TimesET"/>
          <w:sz w:val="24"/>
          <w:szCs w:val="24"/>
        </w:rPr>
        <w:t xml:space="preserve">г. </w:t>
      </w:r>
      <w:r w:rsidRPr="006C16BB">
        <w:rPr>
          <w:rFonts w:ascii="TimesET" w:hAnsi="TimesET" w:cs="TimesET"/>
          <w:sz w:val="24"/>
          <w:szCs w:val="24"/>
        </w:rPr>
        <w:t xml:space="preserve">№ </w:t>
      </w:r>
      <w:r w:rsidR="00C1067D" w:rsidRPr="006C16BB">
        <w:rPr>
          <w:rFonts w:ascii="TimesET" w:hAnsi="TimesET" w:cs="TimesET"/>
          <w:sz w:val="24"/>
          <w:szCs w:val="24"/>
        </w:rPr>
        <w:t>48</w:t>
      </w:r>
      <w:r w:rsidRPr="006C16BB">
        <w:rPr>
          <w:rFonts w:ascii="TimesET" w:hAnsi="TimesET" w:cs="TimesET"/>
          <w:sz w:val="24"/>
          <w:szCs w:val="24"/>
        </w:rPr>
        <w:t xml:space="preserve"> «О внесении изменений в Закон Чувашской Республики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и статью 2 Закона Чувашской Республики «О внесении изменений в Закон Чувашской Республики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w:t>
      </w:r>
      <w:r w:rsidRPr="006C16BB">
        <w:rPr>
          <w:rFonts w:ascii="TimesET" w:hAnsi="TimesET" w:cs="TimesET"/>
          <w:sz w:val="24"/>
          <w:szCs w:val="24"/>
        </w:rPr>
        <w:tab/>
        <w:t xml:space="preserve"> для резидентов территории опережающего социально-экономического развития ставка налога, взимаемого в связи с применением УСН, в случае, если объектом налогообложения являются доходы, у</w:t>
      </w:r>
      <w:r w:rsidR="00303AAA" w:rsidRPr="006C16BB">
        <w:rPr>
          <w:rFonts w:ascii="TimesET" w:hAnsi="TimesET" w:cs="TimesET"/>
          <w:sz w:val="24"/>
          <w:szCs w:val="24"/>
        </w:rPr>
        <w:t>становлена</w:t>
      </w:r>
      <w:r w:rsidRPr="006C16BB">
        <w:rPr>
          <w:rFonts w:ascii="TimesET" w:hAnsi="TimesET" w:cs="TimesET"/>
          <w:sz w:val="24"/>
          <w:szCs w:val="24"/>
        </w:rPr>
        <w:t xml:space="preserve"> в размере 3 процентов на срок до 1 января 2022 года</w:t>
      </w:r>
      <w:r w:rsidR="00303AAA" w:rsidRPr="006C16BB">
        <w:rPr>
          <w:rFonts w:ascii="TimesET" w:hAnsi="TimesET" w:cs="TimesET"/>
          <w:sz w:val="24"/>
          <w:szCs w:val="24"/>
        </w:rPr>
        <w:t xml:space="preserve"> при соблюдении следующих условий</w:t>
      </w:r>
      <w:r w:rsidRPr="006C16BB">
        <w:rPr>
          <w:rFonts w:ascii="TimesET" w:hAnsi="TimesET" w:cs="TimesET"/>
          <w:sz w:val="24"/>
          <w:szCs w:val="24"/>
        </w:rPr>
        <w:t>:</w:t>
      </w:r>
    </w:p>
    <w:p w:rsidR="007A08A1" w:rsidRPr="006C16BB" w:rsidRDefault="00303AAA" w:rsidP="00BB658F">
      <w:pPr>
        <w:spacing w:after="0" w:line="240" w:lineRule="auto"/>
        <w:ind w:firstLine="708"/>
        <w:jc w:val="both"/>
        <w:rPr>
          <w:rFonts w:ascii="TimesET" w:hAnsi="TimesET" w:cs="TimesET"/>
          <w:sz w:val="24"/>
          <w:szCs w:val="24"/>
        </w:rPr>
      </w:pPr>
      <w:r w:rsidRPr="006C16BB">
        <w:rPr>
          <w:rFonts w:ascii="TimesET" w:hAnsi="TimesET" w:cs="TimesET"/>
          <w:sz w:val="24"/>
          <w:szCs w:val="24"/>
        </w:rPr>
        <w:t>отсутствие</w:t>
      </w:r>
      <w:r w:rsidR="007A08A1" w:rsidRPr="006C16BB">
        <w:rPr>
          <w:rFonts w:ascii="TimesET" w:hAnsi="TimesET" w:cs="TimesET"/>
          <w:sz w:val="24"/>
          <w:szCs w:val="24"/>
        </w:rPr>
        <w:t xml:space="preserve"> задолженности по налогам, сборам и другим обязательным платежам в бюджеты бюджетной системы Российской Федерации по состоянию на 1-е число месяца, следующего за налоговым периодом;</w:t>
      </w:r>
    </w:p>
    <w:p w:rsidR="007A08A1" w:rsidRPr="006C16BB" w:rsidRDefault="007A08A1" w:rsidP="00BB658F">
      <w:pPr>
        <w:spacing w:after="0" w:line="240" w:lineRule="auto"/>
        <w:ind w:firstLine="708"/>
        <w:jc w:val="both"/>
        <w:rPr>
          <w:rFonts w:ascii="TimesET" w:hAnsi="TimesET" w:cs="TimesET"/>
          <w:sz w:val="24"/>
          <w:szCs w:val="24"/>
        </w:rPr>
      </w:pPr>
      <w:r w:rsidRPr="006C16BB">
        <w:rPr>
          <w:rFonts w:ascii="TimesET" w:hAnsi="TimesET" w:cs="TimesET"/>
          <w:sz w:val="24"/>
          <w:szCs w:val="24"/>
        </w:rPr>
        <w:t>размер среднемесячной заработной платы за налоговый период в расчете на одного работника, принятого по трудовому договору, составляет не менее чем полтора минимального размера оплаты труда, установленного законодательством Российской Федерации в соответствующем налоговом периоде.</w:t>
      </w:r>
    </w:p>
    <w:p w:rsidR="007A08A1" w:rsidRPr="006C16BB" w:rsidRDefault="007A08A1" w:rsidP="00BB658F">
      <w:pPr>
        <w:spacing w:after="0" w:line="240" w:lineRule="auto"/>
        <w:ind w:firstLine="708"/>
        <w:jc w:val="both"/>
        <w:rPr>
          <w:rFonts w:ascii="TimesET" w:hAnsi="TimesET"/>
          <w:sz w:val="24"/>
          <w:szCs w:val="24"/>
        </w:rPr>
      </w:pPr>
      <w:r w:rsidRPr="006C16BB">
        <w:rPr>
          <w:rFonts w:ascii="TimesET" w:hAnsi="TimesET" w:cs="TimesET"/>
          <w:sz w:val="24"/>
          <w:szCs w:val="24"/>
        </w:rPr>
        <w:t>Расчет поступлений налога, взимаемого в связи с применением УСН, в республиканский бюджет Чувашской Республики на 2019–2021 годы приведен в приложении № 7 к настоящей пояснительной записке</w:t>
      </w:r>
      <w:r w:rsidRPr="006C16BB">
        <w:rPr>
          <w:rFonts w:ascii="TimesET" w:hAnsi="TimesET"/>
          <w:sz w:val="24"/>
          <w:szCs w:val="24"/>
        </w:rPr>
        <w:t xml:space="preserve">. </w:t>
      </w:r>
    </w:p>
    <w:p w:rsidR="00BB3AF5" w:rsidRPr="006C16BB" w:rsidRDefault="00BB3AF5" w:rsidP="007A08A1">
      <w:pPr>
        <w:spacing w:after="0" w:line="240" w:lineRule="auto"/>
        <w:ind w:firstLine="709"/>
        <w:jc w:val="center"/>
        <w:rPr>
          <w:rFonts w:ascii="TimesET" w:hAnsi="TimesET"/>
          <w:sz w:val="24"/>
          <w:szCs w:val="24"/>
        </w:rPr>
      </w:pPr>
    </w:p>
    <w:p w:rsidR="007A08A1" w:rsidRPr="006C16BB" w:rsidRDefault="007A08A1" w:rsidP="007A08A1">
      <w:pPr>
        <w:spacing w:after="0" w:line="240" w:lineRule="auto"/>
        <w:ind w:firstLine="709"/>
        <w:jc w:val="center"/>
        <w:rPr>
          <w:rFonts w:ascii="TimesET" w:hAnsi="TimesET"/>
          <w:sz w:val="24"/>
          <w:szCs w:val="24"/>
        </w:rPr>
      </w:pPr>
      <w:r w:rsidRPr="006C16BB">
        <w:rPr>
          <w:rFonts w:ascii="TimesET" w:hAnsi="TimesET"/>
          <w:sz w:val="24"/>
          <w:szCs w:val="24"/>
        </w:rPr>
        <w:t>НАЛОГИ НА ИМУЩЕСТВО</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Данная группа налоговых платежей представлена налогом на имущество организаций, налогом на игорный бизнес, транспортным налогом.</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 xml:space="preserve">Поступление по имущественным налогам прогнозируется в республиканский бюджет Чувашской Республики </w:t>
      </w:r>
      <w:r w:rsidR="00163B90" w:rsidRPr="006C16BB">
        <w:rPr>
          <w:rFonts w:ascii="TimesET" w:hAnsi="TimesET"/>
          <w:sz w:val="24"/>
          <w:szCs w:val="24"/>
        </w:rPr>
        <w:t xml:space="preserve">в целом на 2019 год </w:t>
      </w:r>
      <w:r w:rsidRPr="006C16BB">
        <w:rPr>
          <w:rFonts w:ascii="TimesET" w:hAnsi="TimesET"/>
          <w:sz w:val="24"/>
          <w:szCs w:val="24"/>
        </w:rPr>
        <w:t>в сумме 2963371,6 тыс. рублей, на 2020 год – 3016924,7 тыс. рублей, на 2021 год – 3162580,9 тыс. рублей.</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 xml:space="preserve">Поступление налога на имущество организаций прогнозируется в 2019 году в сумме 2098120,0 тыс. рублей, в 2020 году – 2116136,0 тыс. рублей, в 2021 году – 2224456,0 тыс. рублей. </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Согласно Бюджетному кодексу и Закону от 23 июля 2001 г. № 38 налог на имущество организаций зачисляется полностью в республиканский бюджет Чувашской Республики.</w:t>
      </w:r>
    </w:p>
    <w:p w:rsidR="007A08A1" w:rsidRPr="006C16BB" w:rsidRDefault="007A08A1" w:rsidP="007A08A1">
      <w:pPr>
        <w:spacing w:after="0" w:line="240" w:lineRule="auto"/>
        <w:ind w:firstLine="709"/>
        <w:jc w:val="both"/>
        <w:rPr>
          <w:rFonts w:ascii="TimesET" w:eastAsia="Calibri" w:hAnsi="TimesET" w:cs="TimesET"/>
          <w:sz w:val="24"/>
          <w:szCs w:val="24"/>
        </w:rPr>
      </w:pPr>
      <w:r w:rsidRPr="006C16BB">
        <w:rPr>
          <w:rFonts w:ascii="TimesET" w:hAnsi="TimesET"/>
          <w:sz w:val="24"/>
          <w:szCs w:val="24"/>
        </w:rPr>
        <w:t>При расчете прогнозируемого объема поступлений налога на имущество организаций учтены прогнозируемая среднегодовая стоимость основных фондов, уменьшенная на необлагаемую стоимость имущества в связи с предоставлением налоговых льгот в соответствии с Налоговым кодексом и Законом от 23 июля 2001 г. № 38, макроэкономические показатели прогноза социально-экономического развития Чувашской Республики на 2019</w:t>
      </w:r>
      <w:r w:rsidR="00205D0C" w:rsidRPr="006C16BB">
        <w:rPr>
          <w:rFonts w:ascii="TimesET" w:eastAsia="Times New Roman" w:hAnsi="TimesET"/>
          <w:sz w:val="24"/>
          <w:szCs w:val="24"/>
          <w:lang w:eastAsia="ru-RU"/>
        </w:rPr>
        <w:t>-</w:t>
      </w:r>
      <w:r w:rsidRPr="006C16BB">
        <w:rPr>
          <w:rFonts w:ascii="TimesET" w:hAnsi="TimesET"/>
          <w:sz w:val="24"/>
          <w:szCs w:val="24"/>
        </w:rPr>
        <w:t>2021 годы, а также изменения, внесенные в статью 374</w:t>
      </w:r>
      <w:r w:rsidRPr="006C16BB">
        <w:rPr>
          <w:rFonts w:ascii="TimesET" w:hAnsi="TimesET" w:cs="Times New Roman"/>
          <w:sz w:val="24"/>
          <w:szCs w:val="24"/>
        </w:rPr>
        <w:t xml:space="preserve"> Налогового кодекса Федеральным законом</w:t>
      </w:r>
      <w:r w:rsidRPr="006C16BB">
        <w:rPr>
          <w:sz w:val="24"/>
          <w:szCs w:val="24"/>
        </w:rPr>
        <w:t xml:space="preserve"> </w:t>
      </w:r>
      <w:r w:rsidRPr="006C16BB">
        <w:rPr>
          <w:rFonts w:ascii="TimesET" w:hAnsi="TimesET" w:cs="Times New Roman"/>
          <w:sz w:val="24"/>
          <w:szCs w:val="24"/>
        </w:rPr>
        <w:t xml:space="preserve">от 3 августа 2018 г. </w:t>
      </w:r>
      <w:r w:rsidRPr="006C16BB">
        <w:rPr>
          <w:rFonts w:ascii="TimesET" w:hAnsi="TimesET"/>
          <w:sz w:val="24"/>
          <w:szCs w:val="24"/>
        </w:rPr>
        <w:t>№ 302-ФЗ, исключающие</w:t>
      </w:r>
      <w:r w:rsidRPr="006C16BB">
        <w:rPr>
          <w:rFonts w:ascii="TimesET" w:eastAsia="Calibri" w:hAnsi="TimesET" w:cs="TimesET"/>
          <w:sz w:val="24"/>
          <w:szCs w:val="24"/>
        </w:rPr>
        <w:t xml:space="preserve"> с 1 января 2019 года из объектов обложения налогом на имущество организаций все движимое имущество.</w:t>
      </w:r>
    </w:p>
    <w:p w:rsidR="00CC4FE0" w:rsidRPr="006C16BB" w:rsidRDefault="00CC4FE0" w:rsidP="007A08A1">
      <w:pPr>
        <w:spacing w:after="0" w:line="240" w:lineRule="auto"/>
        <w:ind w:firstLine="709"/>
        <w:jc w:val="both"/>
        <w:rPr>
          <w:rFonts w:ascii="TimesET" w:eastAsia="Calibri" w:hAnsi="TimesET" w:cs="TimesET"/>
          <w:sz w:val="24"/>
          <w:szCs w:val="24"/>
        </w:rPr>
      </w:pPr>
      <w:r w:rsidRPr="006C16BB">
        <w:rPr>
          <w:rFonts w:ascii="TimesET" w:eastAsia="Calibri" w:hAnsi="TimesET" w:cs="TimesET"/>
          <w:sz w:val="24"/>
          <w:szCs w:val="24"/>
        </w:rPr>
        <w:lastRenderedPageBreak/>
        <w:t>Потери республиканского бюджета Чувашской Республики в связи с исключением из налогообложения всего движимого имущества оцениваются в 2019 году порядка 971,3 млн. рублей, в 2020</w:t>
      </w:r>
      <w:r w:rsidR="00205D0C" w:rsidRPr="006C16BB">
        <w:rPr>
          <w:rFonts w:ascii="TimesET" w:eastAsia="Times New Roman" w:hAnsi="TimesET"/>
          <w:sz w:val="24"/>
          <w:szCs w:val="24"/>
          <w:lang w:eastAsia="ru-RU"/>
        </w:rPr>
        <w:t>-</w:t>
      </w:r>
      <w:r w:rsidRPr="006C16BB">
        <w:rPr>
          <w:rFonts w:ascii="TimesET" w:eastAsia="Calibri" w:hAnsi="TimesET" w:cs="TimesET"/>
          <w:sz w:val="24"/>
          <w:szCs w:val="24"/>
        </w:rPr>
        <w:t xml:space="preserve">2021 годах </w:t>
      </w:r>
      <w:r w:rsidR="00163B90" w:rsidRPr="006C16BB">
        <w:rPr>
          <w:rFonts w:ascii="TimesET" w:eastAsia="Calibri" w:hAnsi="TimesET" w:cs="TimesET"/>
          <w:sz w:val="24"/>
          <w:szCs w:val="24"/>
        </w:rPr>
        <w:t xml:space="preserve">– </w:t>
      </w:r>
      <w:r w:rsidRPr="006C16BB">
        <w:rPr>
          <w:rFonts w:ascii="TimesET" w:eastAsia="Calibri" w:hAnsi="TimesET" w:cs="TimesET"/>
          <w:sz w:val="24"/>
          <w:szCs w:val="24"/>
        </w:rPr>
        <w:t>более 1,0 млрд. рублей ежегодно.</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Законом от 23 июля 2001 г. № 38 в отношении налога на имущество организаций предусмотрены следующие налоговые льготы:</w:t>
      </w:r>
    </w:p>
    <w:p w:rsidR="007A08A1" w:rsidRPr="006C16BB" w:rsidRDefault="007A08A1" w:rsidP="007A08A1">
      <w:pPr>
        <w:pStyle w:val="af9"/>
        <w:tabs>
          <w:tab w:val="left" w:pos="567"/>
        </w:tabs>
        <w:ind w:left="0" w:firstLine="709"/>
        <w:rPr>
          <w:rFonts w:ascii="TimesET" w:hAnsi="TimesET"/>
        </w:rPr>
      </w:pPr>
      <w:r w:rsidRPr="006C16BB">
        <w:rPr>
          <w:rFonts w:ascii="TimesET" w:hAnsi="TimesET"/>
        </w:rPr>
        <w:t>а) освобождение от уплаты налога</w:t>
      </w:r>
      <w:r w:rsidRPr="006C16BB">
        <w:rPr>
          <w:rFonts w:ascii="TimesET" w:hAnsi="TimesET"/>
          <w:i/>
        </w:rPr>
        <w:t xml:space="preserve"> </w:t>
      </w:r>
      <w:r w:rsidRPr="006C16BB">
        <w:rPr>
          <w:rFonts w:ascii="TimesET" w:hAnsi="TimesET"/>
        </w:rPr>
        <w:t>в размере 50 процентов от суммы исчисленного налога организаций, зарегистрированных на территории Чувашской Республики и привлекающих инвестиции на сумму более 50 млн. рублей;</w:t>
      </w:r>
    </w:p>
    <w:p w:rsidR="007A08A1" w:rsidRPr="006C16BB" w:rsidRDefault="007A08A1" w:rsidP="007A08A1">
      <w:pPr>
        <w:pStyle w:val="af9"/>
        <w:tabs>
          <w:tab w:val="left" w:pos="567"/>
        </w:tabs>
        <w:ind w:left="0" w:firstLine="709"/>
        <w:rPr>
          <w:rFonts w:ascii="TimesET" w:hAnsi="TimesET"/>
        </w:rPr>
      </w:pPr>
      <w:r w:rsidRPr="006C16BB">
        <w:rPr>
          <w:rFonts w:ascii="TimesET" w:hAnsi="TimesET"/>
        </w:rPr>
        <w:t>б) освобождение от уплаты налога</w:t>
      </w:r>
      <w:r w:rsidRPr="006C16BB">
        <w:rPr>
          <w:rFonts w:ascii="TimesET" w:hAnsi="TimesET"/>
          <w:i/>
        </w:rPr>
        <w:t xml:space="preserve"> </w:t>
      </w:r>
      <w:r w:rsidRPr="006C16BB">
        <w:rPr>
          <w:rFonts w:ascii="TimesET" w:hAnsi="TimesET"/>
        </w:rPr>
        <w:t>в размере 100 процентов от суммы исчисленного налога</w:t>
      </w:r>
      <w:r w:rsidRPr="006C16BB">
        <w:rPr>
          <w:rFonts w:ascii="TimesET" w:hAnsi="TimesET"/>
          <w:b/>
        </w:rPr>
        <w:t xml:space="preserve"> </w:t>
      </w:r>
      <w:r w:rsidRPr="006C16BB">
        <w:rPr>
          <w:rFonts w:ascii="TimesET" w:hAnsi="TimesET"/>
        </w:rPr>
        <w:t>следующих категорий налогоплательщиков:</w:t>
      </w:r>
    </w:p>
    <w:p w:rsidR="007A08A1" w:rsidRPr="006C16BB" w:rsidRDefault="007A08A1" w:rsidP="007A08A1">
      <w:pPr>
        <w:spacing w:after="0" w:line="240" w:lineRule="auto"/>
        <w:ind w:firstLine="709"/>
        <w:jc w:val="both"/>
        <w:rPr>
          <w:rFonts w:ascii="TimesET" w:hAnsi="TimesET" w:cs="Arial"/>
          <w:sz w:val="24"/>
          <w:szCs w:val="24"/>
        </w:rPr>
      </w:pPr>
      <w:r w:rsidRPr="006C16BB">
        <w:rPr>
          <w:rFonts w:ascii="TimesET" w:hAnsi="TimesET"/>
          <w:sz w:val="24"/>
          <w:szCs w:val="24"/>
        </w:rPr>
        <w:t xml:space="preserve">организаций – </w:t>
      </w:r>
      <w:r w:rsidRPr="006C16BB">
        <w:rPr>
          <w:rFonts w:ascii="TimesET" w:hAnsi="TimesET" w:cs="Arial"/>
          <w:sz w:val="24"/>
          <w:szCs w:val="24"/>
        </w:rPr>
        <w:t>в отношении республиканских автомобильных дорог общего пользования, являющихся собственностью Чувашской Республики, и автомобильных дорог общего пользования местного значения в Чувашской Республике, являющихся собственностью муниципальных образований, а также сооружений, предназначенных для поддержания в эксплуатационном состоянии указанных объектов;</w:t>
      </w:r>
    </w:p>
    <w:p w:rsidR="007A08A1" w:rsidRPr="006C16BB" w:rsidRDefault="007A08A1" w:rsidP="007A08A1">
      <w:pPr>
        <w:tabs>
          <w:tab w:val="left" w:pos="567"/>
        </w:tabs>
        <w:spacing w:after="0" w:line="240" w:lineRule="auto"/>
        <w:ind w:firstLine="709"/>
        <w:jc w:val="both"/>
        <w:rPr>
          <w:rFonts w:ascii="TimesET" w:hAnsi="TimesET"/>
          <w:sz w:val="24"/>
          <w:szCs w:val="24"/>
        </w:rPr>
      </w:pPr>
      <w:r w:rsidRPr="006C16BB">
        <w:rPr>
          <w:rFonts w:ascii="TimesET" w:hAnsi="TimesET"/>
          <w:sz w:val="24"/>
          <w:szCs w:val="24"/>
        </w:rPr>
        <w:t>организаций – в отношении объектов, признаваемых памятниками истории и культуры республиканского значения в установленном законодательством Чувашской Республики порядке;</w:t>
      </w:r>
    </w:p>
    <w:p w:rsidR="007A08A1" w:rsidRPr="006C16BB" w:rsidRDefault="007A08A1" w:rsidP="007A08A1">
      <w:pPr>
        <w:tabs>
          <w:tab w:val="left" w:pos="567"/>
        </w:tabs>
        <w:spacing w:after="0" w:line="240" w:lineRule="auto"/>
        <w:ind w:firstLine="709"/>
        <w:jc w:val="both"/>
        <w:rPr>
          <w:rFonts w:ascii="TimesET" w:hAnsi="TimesET"/>
          <w:sz w:val="24"/>
          <w:szCs w:val="24"/>
        </w:rPr>
      </w:pPr>
      <w:bookmarkStart w:id="0" w:name="sub_233"/>
      <w:r w:rsidRPr="006C16BB">
        <w:rPr>
          <w:rFonts w:ascii="TimesET" w:hAnsi="TimesET"/>
          <w:sz w:val="24"/>
          <w:szCs w:val="24"/>
        </w:rPr>
        <w:t>в) установление льготной ставки по налогу на имущество организаций в размере 1,5 процента</w:t>
      </w:r>
      <w:r w:rsidRPr="006C16BB">
        <w:rPr>
          <w:rFonts w:ascii="TimesET" w:hAnsi="TimesET"/>
          <w:b/>
          <w:sz w:val="24"/>
          <w:szCs w:val="24"/>
        </w:rPr>
        <w:t xml:space="preserve"> </w:t>
      </w:r>
      <w:r w:rsidRPr="006C16BB">
        <w:rPr>
          <w:rFonts w:ascii="TimesET" w:hAnsi="TimesET"/>
          <w:sz w:val="24"/>
          <w:szCs w:val="24"/>
        </w:rPr>
        <w:t xml:space="preserve">для </w:t>
      </w:r>
      <w:bookmarkStart w:id="1" w:name="sub_2323"/>
      <w:bookmarkEnd w:id="0"/>
      <w:r w:rsidRPr="006C16BB">
        <w:rPr>
          <w:rFonts w:ascii="TimesET" w:hAnsi="TimesET"/>
          <w:sz w:val="24"/>
          <w:szCs w:val="24"/>
        </w:rPr>
        <w:t>организаций потребительской кооперации, расположенных в сельских населенных пунктах, за исключением районных центров, в отношении имущества, используемого ими для реализации основных задач потребительской кооперации Российской Федерации в соответствии с Законом Российской Федерации «О потребительской кооперации (потребительских обществах, их союзах) в Российской Федерации».</w:t>
      </w:r>
    </w:p>
    <w:bookmarkEnd w:id="1"/>
    <w:p w:rsidR="007A08A1" w:rsidRPr="006C16BB" w:rsidRDefault="007A08A1" w:rsidP="007A08A1">
      <w:pPr>
        <w:tabs>
          <w:tab w:val="left" w:pos="567"/>
        </w:tabs>
        <w:spacing w:after="0" w:line="240" w:lineRule="auto"/>
        <w:ind w:firstLine="709"/>
        <w:jc w:val="both"/>
        <w:rPr>
          <w:rFonts w:ascii="TimesET" w:hAnsi="TimesET"/>
          <w:sz w:val="24"/>
          <w:szCs w:val="24"/>
        </w:rPr>
      </w:pPr>
      <w:r w:rsidRPr="006C16BB">
        <w:rPr>
          <w:rFonts w:ascii="TimesET" w:hAnsi="TimesET"/>
          <w:sz w:val="24"/>
          <w:szCs w:val="24"/>
        </w:rPr>
        <w:t xml:space="preserve">Всего </w:t>
      </w:r>
      <w:proofErr w:type="spellStart"/>
      <w:r w:rsidRPr="006C16BB">
        <w:rPr>
          <w:rFonts w:ascii="TimesET" w:hAnsi="TimesET"/>
          <w:sz w:val="24"/>
          <w:szCs w:val="24"/>
        </w:rPr>
        <w:t>недопоступление</w:t>
      </w:r>
      <w:proofErr w:type="spellEnd"/>
      <w:r w:rsidRPr="006C16BB">
        <w:rPr>
          <w:rFonts w:ascii="TimesET" w:hAnsi="TimesET"/>
          <w:sz w:val="24"/>
          <w:szCs w:val="24"/>
        </w:rPr>
        <w:t xml:space="preserve"> налога на имущество организаций в 2017 году вследствие предоставления налоговых льгот в соответствии с Законом </w:t>
      </w:r>
      <w:r w:rsidR="00163B90" w:rsidRPr="006C16BB">
        <w:rPr>
          <w:rFonts w:ascii="TimesET" w:hAnsi="TimesET"/>
          <w:color w:val="000000"/>
          <w:sz w:val="24"/>
          <w:szCs w:val="24"/>
        </w:rPr>
        <w:t>от 23 </w:t>
      </w:r>
      <w:r w:rsidRPr="006C16BB">
        <w:rPr>
          <w:rFonts w:ascii="TimesET" w:hAnsi="TimesET"/>
          <w:color w:val="000000"/>
          <w:sz w:val="24"/>
          <w:szCs w:val="24"/>
        </w:rPr>
        <w:t xml:space="preserve">июля 2001 г. № 38 </w:t>
      </w:r>
      <w:r w:rsidRPr="006C16BB">
        <w:rPr>
          <w:rFonts w:ascii="TimesET" w:hAnsi="TimesET"/>
          <w:sz w:val="24"/>
          <w:szCs w:val="24"/>
        </w:rPr>
        <w:t>составило 434291,0 тыс. рублей, со снижением к уровню 2016 года (455720,0 тыс. рублей) на 4,7 процента, или на 21429,0 тыс. рублей.</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Законом от 28 сентября 2017 г. № 52 с 1 января 2018 года отменен ряд налоговых льгот по налогу на имущество организаций в отношении:</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религиозных организаций (абзац третий статьи 23 Закона от 23</w:t>
      </w:r>
      <w:r w:rsidRPr="006C16BB">
        <w:rPr>
          <w:rFonts w:ascii="TimesET" w:hAnsi="TimesET"/>
          <w:color w:val="000000"/>
          <w:sz w:val="24"/>
          <w:szCs w:val="24"/>
        </w:rPr>
        <w:t xml:space="preserve"> июля 2001 г. </w:t>
      </w:r>
      <w:r w:rsidRPr="006C16BB">
        <w:rPr>
          <w:rFonts w:ascii="TimesET" w:hAnsi="TimesET"/>
          <w:sz w:val="24"/>
          <w:szCs w:val="24"/>
        </w:rPr>
        <w:t xml:space="preserve">№ 38), поскольку аналогичные льготы предусмотрены статьей 381 Налогового кодекса; </w:t>
      </w:r>
    </w:p>
    <w:p w:rsidR="007A08A1" w:rsidRPr="006C16BB" w:rsidRDefault="007A08A1" w:rsidP="007A08A1">
      <w:pPr>
        <w:spacing w:after="0" w:line="240" w:lineRule="auto"/>
        <w:ind w:firstLine="709"/>
        <w:jc w:val="both"/>
        <w:rPr>
          <w:rFonts w:ascii="TimesET" w:hAnsi="TimesET" w:cs="TimesET"/>
          <w:i/>
          <w:sz w:val="24"/>
          <w:szCs w:val="24"/>
        </w:rPr>
      </w:pPr>
      <w:r w:rsidRPr="006C16BB">
        <w:rPr>
          <w:rFonts w:ascii="TimesET" w:hAnsi="TimesET"/>
          <w:sz w:val="24"/>
          <w:szCs w:val="24"/>
        </w:rPr>
        <w:t>организаций, зарегистрированных на территории Чувашской Республики и осуществляющих вложения инвестиций для добычи и переработки минерально-сырьевых ресурсов Чувашской Республики, поскольку льгота за 2011–2015 годы не востребована (статья 50 Закона от 23</w:t>
      </w:r>
      <w:r w:rsidRPr="006C16BB">
        <w:rPr>
          <w:rFonts w:ascii="TimesET" w:hAnsi="TimesET"/>
          <w:color w:val="000000"/>
          <w:sz w:val="24"/>
          <w:szCs w:val="24"/>
        </w:rPr>
        <w:t xml:space="preserve"> июля 2001 г. </w:t>
      </w:r>
      <w:r w:rsidRPr="006C16BB">
        <w:rPr>
          <w:rFonts w:ascii="TimesET" w:hAnsi="TimesET"/>
          <w:sz w:val="24"/>
          <w:szCs w:val="24"/>
        </w:rPr>
        <w:t>№ 38).</w:t>
      </w:r>
    </w:p>
    <w:p w:rsidR="007A08A1" w:rsidRPr="006C16BB" w:rsidRDefault="007A08A1" w:rsidP="007A08A1">
      <w:pPr>
        <w:tabs>
          <w:tab w:val="left" w:pos="567"/>
        </w:tabs>
        <w:spacing w:after="0" w:line="240" w:lineRule="auto"/>
        <w:ind w:firstLine="709"/>
        <w:jc w:val="both"/>
        <w:rPr>
          <w:rFonts w:ascii="TimesET" w:hAnsi="TimesET"/>
          <w:sz w:val="24"/>
          <w:szCs w:val="24"/>
        </w:rPr>
      </w:pPr>
      <w:r w:rsidRPr="006C16BB">
        <w:rPr>
          <w:rFonts w:ascii="TimesET" w:hAnsi="TimesET"/>
          <w:sz w:val="24"/>
          <w:szCs w:val="24"/>
        </w:rPr>
        <w:t>Налоговые льготы в отношении республиканских автомобильных дорог общего пользования регионального, межмуниципального и местного значения в Чувашской Республике, а также сооружений, являющихся неотъемлемой технологической частью указанных объектов, составили в 2017 году 237199,0 тыс. рублей (54,6 процента от общей суммы налоговых льгот по налогу на имущество организаций). По сравнению с 2016 годом (250301,0 тыс. рублей) сумма налоговых льгот по данному основанию уменьшилась на 5,2 процента, или на 13102,0 тыс. рублей.</w:t>
      </w:r>
    </w:p>
    <w:p w:rsidR="007A08A1" w:rsidRPr="006C16BB" w:rsidRDefault="007A08A1" w:rsidP="00A77819">
      <w:pPr>
        <w:tabs>
          <w:tab w:val="left" w:pos="567"/>
        </w:tabs>
        <w:spacing w:after="0" w:line="240" w:lineRule="auto"/>
        <w:ind w:firstLine="709"/>
        <w:jc w:val="both"/>
        <w:rPr>
          <w:rFonts w:ascii="TimesET" w:hAnsi="TimesET"/>
          <w:sz w:val="24"/>
          <w:szCs w:val="24"/>
        </w:rPr>
      </w:pPr>
      <w:r w:rsidRPr="006C16BB">
        <w:rPr>
          <w:rFonts w:ascii="TimesET" w:hAnsi="TimesET"/>
          <w:sz w:val="24"/>
          <w:szCs w:val="24"/>
        </w:rPr>
        <w:t xml:space="preserve">Налоговые льготы, предоставленные при привлечении инвестиций на сумму более 50 млн. рублей организациям, зарегистрированным на территории Чувашской Республики, составили за 2017 год 27868,0 тыс. рублей (6,4 процента от общей суммы налоговых льгот по налогу на имущество организаций). </w:t>
      </w:r>
      <w:r w:rsidRPr="006C16BB">
        <w:rPr>
          <w:rFonts w:ascii="TimesET" w:hAnsi="TimesET"/>
          <w:sz w:val="24"/>
          <w:szCs w:val="24"/>
        </w:rPr>
        <w:lastRenderedPageBreak/>
        <w:t xml:space="preserve">Указанной налоговой льготой по налогу на имущество организаций воспользовалось 6 налогоплательщиков (в 2016 году – 8), доходы от реализации по ним составили 7497,7 млн. рублей, уплачено налогов в республиканский бюджет в сумме 250,5 млн. рублей (в </w:t>
      </w:r>
      <w:proofErr w:type="spellStart"/>
      <w:r w:rsidRPr="006C16BB">
        <w:rPr>
          <w:rFonts w:ascii="TimesET" w:hAnsi="TimesET"/>
          <w:sz w:val="24"/>
          <w:szCs w:val="24"/>
        </w:rPr>
        <w:t>т.ч</w:t>
      </w:r>
      <w:proofErr w:type="spellEnd"/>
      <w:r w:rsidRPr="006C16BB">
        <w:rPr>
          <w:rFonts w:ascii="TimesET" w:hAnsi="TimesET"/>
          <w:sz w:val="24"/>
          <w:szCs w:val="24"/>
        </w:rPr>
        <w:t xml:space="preserve">. налог на имущество организаций – 69,2 млн. рублей, налог на прибыль организаций </w:t>
      </w:r>
      <w:r w:rsidR="006B23FF" w:rsidRPr="006C16BB">
        <w:rPr>
          <w:rFonts w:ascii="TimesET" w:hAnsi="TimesET"/>
          <w:sz w:val="24"/>
          <w:szCs w:val="24"/>
        </w:rPr>
        <w:t xml:space="preserve">– </w:t>
      </w:r>
      <w:r w:rsidRPr="006C16BB">
        <w:rPr>
          <w:rFonts w:ascii="TimesET" w:hAnsi="TimesET"/>
          <w:sz w:val="24"/>
          <w:szCs w:val="24"/>
        </w:rPr>
        <w:t>84,2 млн. рублей), численность работающих в этих организациях составила 3551 чел., среднемесячная заработная плата – 18024 рублей</w:t>
      </w:r>
      <w:r w:rsidR="004340BB" w:rsidRPr="006C16BB">
        <w:rPr>
          <w:rFonts w:ascii="TimesET" w:hAnsi="TimesET"/>
          <w:sz w:val="24"/>
          <w:szCs w:val="24"/>
        </w:rPr>
        <w:t>.</w:t>
      </w:r>
    </w:p>
    <w:p w:rsidR="007A08A1" w:rsidRPr="006C16BB" w:rsidRDefault="007A08A1" w:rsidP="007A08A1">
      <w:pPr>
        <w:tabs>
          <w:tab w:val="left" w:pos="567"/>
        </w:tabs>
        <w:spacing w:after="0" w:line="240" w:lineRule="auto"/>
        <w:ind w:firstLine="709"/>
        <w:jc w:val="both"/>
        <w:rPr>
          <w:rFonts w:ascii="TimesET" w:hAnsi="TimesET"/>
          <w:sz w:val="24"/>
          <w:szCs w:val="24"/>
        </w:rPr>
      </w:pPr>
      <w:r w:rsidRPr="006C16BB">
        <w:rPr>
          <w:rFonts w:ascii="TimesET" w:hAnsi="TimesET"/>
          <w:sz w:val="24"/>
          <w:szCs w:val="24"/>
        </w:rPr>
        <w:t xml:space="preserve">По сравнению с 2016 годом (30518,0 тыс. рублей) сумма налоговых льгот по данному основанию уменьшилась на 8,7 процента, или на 2650,0 тыс. рублей. </w:t>
      </w:r>
    </w:p>
    <w:p w:rsidR="007A08A1" w:rsidRPr="006C16BB" w:rsidRDefault="007A08A1" w:rsidP="007A08A1">
      <w:pPr>
        <w:tabs>
          <w:tab w:val="left" w:pos="567"/>
        </w:tabs>
        <w:spacing w:after="0" w:line="240" w:lineRule="auto"/>
        <w:ind w:firstLine="709"/>
        <w:jc w:val="both"/>
        <w:rPr>
          <w:rFonts w:ascii="TimesET" w:hAnsi="TimesET" w:cs="Arial"/>
          <w:sz w:val="24"/>
          <w:szCs w:val="24"/>
        </w:rPr>
      </w:pPr>
      <w:r w:rsidRPr="006C16BB">
        <w:rPr>
          <w:rFonts w:ascii="TimesET" w:hAnsi="TimesET"/>
          <w:sz w:val="24"/>
          <w:szCs w:val="24"/>
        </w:rPr>
        <w:t>В целях повышения инвестиционной привлекательности Чувашской Республики, создания инновационных производств и технологий Законом Чувашской Республики от 29 сентября 2014 г. № 52 «О внесении изменений в Закон Чувашской Республики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w:t>
      </w:r>
      <w:r w:rsidRPr="006C16BB">
        <w:rPr>
          <w:rFonts w:ascii="TimesET" w:hAnsi="TimesET"/>
          <w:color w:val="000000"/>
          <w:sz w:val="24"/>
          <w:szCs w:val="24"/>
        </w:rPr>
        <w:t xml:space="preserve"> внесены изменения в статью 22 Закона от 23 июля 2001 г. № 38, предусматривающие с          1 января 2015 года льготную налоговую ставку по налогу на имущество организаций в размере 0,1 процента </w:t>
      </w:r>
      <w:r w:rsidRPr="006C16BB">
        <w:rPr>
          <w:rFonts w:ascii="TimesET" w:hAnsi="TimesET"/>
          <w:sz w:val="24"/>
          <w:szCs w:val="24"/>
        </w:rPr>
        <w:t>в отношении</w:t>
      </w:r>
      <w:r w:rsidRPr="006C16BB">
        <w:rPr>
          <w:rFonts w:ascii="TimesET" w:hAnsi="TimesET"/>
          <w:color w:val="000000"/>
          <w:sz w:val="24"/>
          <w:szCs w:val="24"/>
        </w:rPr>
        <w:t xml:space="preserve"> имущества, созданного (приобретенного) в рамках реализации инвестиционного проекта </w:t>
      </w:r>
      <w:r w:rsidRPr="006C16BB">
        <w:rPr>
          <w:rFonts w:ascii="TimesET" w:hAnsi="TimesET"/>
          <w:sz w:val="24"/>
          <w:szCs w:val="24"/>
        </w:rPr>
        <w:t>на сумму более         5 млрд. рублей, в течение всего срока окупаемости инвестиционного проекта, но не более чем на пять лет со дня получения налоговой льготы. Указанной льготой воспользовалась одна организация на сумму 160465,0 тыс. рублей (36,9 процента от общей суммы налоговых льгот по налогу на имущество организаций). По сравнению с 2016 годом (168783,0 тыс. рублей) сумма налоговых льгот по данному основанию уменьшилась на 4,9 процента</w:t>
      </w:r>
      <w:r w:rsidRPr="006C16BB">
        <w:rPr>
          <w:rFonts w:ascii="TimesET" w:hAnsi="TimesET" w:cs="Arial"/>
          <w:sz w:val="24"/>
          <w:szCs w:val="24"/>
        </w:rPr>
        <w:t>, или на 8318,0 тыс. рублей.</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Расчет поступлений налога на имущество организаций в республиканский бюджет Чувашской Республики на 2019</w:t>
      </w:r>
      <w:r w:rsidR="00205D0C" w:rsidRPr="006C16BB">
        <w:rPr>
          <w:rFonts w:ascii="TimesET" w:eastAsia="Times New Roman" w:hAnsi="TimesET"/>
          <w:sz w:val="24"/>
          <w:szCs w:val="24"/>
          <w:lang w:eastAsia="ru-RU"/>
        </w:rPr>
        <w:t>-</w:t>
      </w:r>
      <w:r w:rsidRPr="006C16BB">
        <w:rPr>
          <w:rFonts w:ascii="TimesET" w:hAnsi="TimesET"/>
          <w:sz w:val="24"/>
          <w:szCs w:val="24"/>
        </w:rPr>
        <w:t>2021 годы приведен в приложении № 8 к настоящей пояснительной записке.</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Поступление транспортного налога в консолидированный бюджет Чувашской Республики прогнозируется на 2019 год в сумме 952504,0 тыс. рублей, на 2020 год – 992176,3 тыс. рублей, на 2021 год – 1033847,6 тыс. рублей.</w:t>
      </w:r>
    </w:p>
    <w:p w:rsidR="007A08A1" w:rsidRPr="006C16BB" w:rsidRDefault="007A08A1" w:rsidP="007A08A1">
      <w:pPr>
        <w:spacing w:after="0" w:line="240" w:lineRule="auto"/>
        <w:ind w:firstLine="709"/>
        <w:jc w:val="both"/>
        <w:rPr>
          <w:rFonts w:ascii="TimesET" w:hAnsi="TimesET" w:cs="Arial"/>
          <w:sz w:val="24"/>
          <w:szCs w:val="24"/>
        </w:rPr>
      </w:pPr>
      <w:r w:rsidRPr="006C16BB">
        <w:rPr>
          <w:rFonts w:ascii="TimesET" w:hAnsi="TimesET"/>
          <w:sz w:val="24"/>
          <w:szCs w:val="24"/>
        </w:rPr>
        <w:t xml:space="preserve">При этом согласно статье 179.4 Бюджетного кодекса доходы от </w:t>
      </w:r>
      <w:r w:rsidRPr="006C16BB">
        <w:rPr>
          <w:rFonts w:ascii="TimesET" w:hAnsi="TimesET" w:cs="Arial"/>
          <w:sz w:val="24"/>
          <w:szCs w:val="24"/>
        </w:rPr>
        <w:t>поступлений транспортного налога с 2012 года являются источниками</w:t>
      </w:r>
      <w:r w:rsidRPr="006C16BB">
        <w:rPr>
          <w:rFonts w:ascii="TimesET" w:hAnsi="TimesET"/>
          <w:sz w:val="24"/>
          <w:szCs w:val="24"/>
        </w:rPr>
        <w:t xml:space="preserve"> доходов д</w:t>
      </w:r>
      <w:r w:rsidRPr="006C16BB">
        <w:rPr>
          <w:rFonts w:ascii="TimesET" w:hAnsi="TimesET" w:cs="Arial"/>
          <w:sz w:val="24"/>
          <w:szCs w:val="24"/>
        </w:rPr>
        <w:t xml:space="preserve">орожного фонда субъекта Российской Федерации. </w:t>
      </w:r>
    </w:p>
    <w:p w:rsidR="007A08A1" w:rsidRPr="006C16BB" w:rsidRDefault="007A08A1" w:rsidP="007A08A1">
      <w:pPr>
        <w:spacing w:after="0" w:line="240" w:lineRule="auto"/>
        <w:ind w:firstLine="709"/>
        <w:jc w:val="both"/>
        <w:rPr>
          <w:rFonts w:ascii="TimesET" w:eastAsia="Calibri" w:hAnsi="TimesET" w:cs="TimesET"/>
          <w:sz w:val="24"/>
          <w:szCs w:val="24"/>
        </w:rPr>
      </w:pPr>
      <w:r w:rsidRPr="006C16BB">
        <w:rPr>
          <w:rFonts w:ascii="TimesET" w:eastAsia="Calibri" w:hAnsi="TimesET" w:cs="TimesET"/>
          <w:sz w:val="24"/>
          <w:szCs w:val="24"/>
        </w:rPr>
        <w:t>В связи с созданием муниципальных дорожных фондов и в целях стимулирования муниципальных образований к наращиванию собственного экономического и налогового потенциала с 1 января 2014 года установлен норматив отчислений в местные бюджеты от транспортного налога в размере 10 процентов от суммы налога, собранного на территории муниципального района (городского округа).</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Поступление транспортного налога в республиканский бюджет прогнозируется в 2019 году в сумме 857253,6 тыс. рублей,</w:t>
      </w:r>
      <w:r w:rsidRPr="006C16BB">
        <w:rPr>
          <w:rFonts w:ascii="TimesET" w:eastAsia="Calibri" w:hAnsi="TimesET" w:cs="TimesET"/>
          <w:sz w:val="24"/>
          <w:szCs w:val="24"/>
        </w:rPr>
        <w:t xml:space="preserve"> в 2020 году – </w:t>
      </w:r>
      <w:r w:rsidRPr="006C16BB">
        <w:rPr>
          <w:rFonts w:ascii="TimesET" w:hAnsi="TimesET"/>
          <w:sz w:val="24"/>
          <w:szCs w:val="24"/>
        </w:rPr>
        <w:t>892958,7</w:t>
      </w:r>
      <w:r w:rsidRPr="006C16BB">
        <w:rPr>
          <w:rFonts w:ascii="TimesET" w:eastAsia="Calibri" w:hAnsi="TimesET" w:cs="TimesET"/>
          <w:sz w:val="24"/>
          <w:szCs w:val="24"/>
        </w:rPr>
        <w:t xml:space="preserve"> тыс. рублей, в 2021 году – </w:t>
      </w:r>
      <w:r w:rsidRPr="006C16BB">
        <w:rPr>
          <w:rFonts w:ascii="TimesET" w:hAnsi="TimesET"/>
          <w:sz w:val="24"/>
          <w:szCs w:val="24"/>
        </w:rPr>
        <w:t>930462,9</w:t>
      </w:r>
      <w:r w:rsidRPr="006C16BB">
        <w:rPr>
          <w:rFonts w:ascii="TimesET" w:eastAsia="Calibri" w:hAnsi="TimesET" w:cs="TimesET"/>
          <w:sz w:val="24"/>
          <w:szCs w:val="24"/>
        </w:rPr>
        <w:t xml:space="preserve"> тыс. рублей</w:t>
      </w:r>
      <w:r w:rsidRPr="006C16BB">
        <w:rPr>
          <w:rFonts w:ascii="TimesET" w:hAnsi="TimesET"/>
          <w:sz w:val="24"/>
          <w:szCs w:val="24"/>
        </w:rPr>
        <w:t>.</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 xml:space="preserve">Законом </w:t>
      </w:r>
      <w:r w:rsidRPr="006C16BB">
        <w:rPr>
          <w:rFonts w:ascii="TimesET" w:hAnsi="TimesET"/>
          <w:color w:val="000000"/>
          <w:sz w:val="24"/>
          <w:szCs w:val="24"/>
        </w:rPr>
        <w:t xml:space="preserve">от 23 июля 2001 г. № 38 в </w:t>
      </w:r>
      <w:r w:rsidRPr="006C16BB">
        <w:rPr>
          <w:rFonts w:ascii="TimesET" w:hAnsi="TimesET"/>
          <w:sz w:val="24"/>
          <w:szCs w:val="24"/>
        </w:rPr>
        <w:t>отношении транспортного налога предусмотрены следующие налоговые льготы:</w:t>
      </w:r>
    </w:p>
    <w:p w:rsidR="007A08A1" w:rsidRPr="006C16BB" w:rsidRDefault="007A08A1" w:rsidP="007A08A1">
      <w:pPr>
        <w:tabs>
          <w:tab w:val="left" w:pos="567"/>
        </w:tabs>
        <w:spacing w:after="0" w:line="240" w:lineRule="auto"/>
        <w:ind w:firstLine="709"/>
        <w:jc w:val="both"/>
        <w:rPr>
          <w:rFonts w:ascii="TimesET" w:hAnsi="TimesET"/>
          <w:sz w:val="24"/>
          <w:szCs w:val="24"/>
        </w:rPr>
      </w:pPr>
      <w:r w:rsidRPr="006C16BB">
        <w:rPr>
          <w:rFonts w:ascii="TimesET" w:hAnsi="TimesET"/>
          <w:sz w:val="24"/>
          <w:szCs w:val="24"/>
        </w:rPr>
        <w:t>от уплаты транспортного налога освобождены:</w:t>
      </w:r>
    </w:p>
    <w:p w:rsidR="007A08A1" w:rsidRPr="006C16BB" w:rsidRDefault="007A08A1" w:rsidP="007A08A1">
      <w:pPr>
        <w:tabs>
          <w:tab w:val="left" w:pos="567"/>
        </w:tabs>
        <w:spacing w:after="0" w:line="240" w:lineRule="auto"/>
        <w:ind w:firstLine="709"/>
        <w:jc w:val="both"/>
        <w:rPr>
          <w:rFonts w:ascii="TimesET" w:hAnsi="TimesET"/>
          <w:sz w:val="24"/>
          <w:szCs w:val="24"/>
        </w:rPr>
      </w:pPr>
      <w:r w:rsidRPr="006C16BB">
        <w:rPr>
          <w:rFonts w:ascii="TimesET" w:hAnsi="TimesET"/>
          <w:sz w:val="24"/>
          <w:szCs w:val="24"/>
        </w:rPr>
        <w:t xml:space="preserve">Герои Советского Союза, Герои Российской Федерации, полные кавалеры ордена Славы; </w:t>
      </w:r>
    </w:p>
    <w:p w:rsidR="007A08A1" w:rsidRPr="006C16BB" w:rsidRDefault="007A08A1" w:rsidP="007A08A1">
      <w:pPr>
        <w:tabs>
          <w:tab w:val="left" w:pos="567"/>
        </w:tabs>
        <w:spacing w:after="0" w:line="240" w:lineRule="auto"/>
        <w:ind w:firstLine="709"/>
        <w:jc w:val="both"/>
        <w:rPr>
          <w:rFonts w:ascii="TimesET" w:hAnsi="TimesET"/>
          <w:sz w:val="24"/>
          <w:szCs w:val="24"/>
        </w:rPr>
      </w:pPr>
      <w:r w:rsidRPr="006C16BB">
        <w:rPr>
          <w:rFonts w:ascii="TimesET" w:hAnsi="TimesET"/>
          <w:sz w:val="24"/>
          <w:szCs w:val="24"/>
        </w:rPr>
        <w:t xml:space="preserve">инвалиды, в том числе дети-инвалиды, а также лица, подвергшиеся воздействию радиации вследствие катастрофы на Чернобыльской АЭС, ядерных </w:t>
      </w:r>
      <w:r w:rsidRPr="006C16BB">
        <w:rPr>
          <w:rFonts w:ascii="TimesET" w:hAnsi="TimesET"/>
          <w:sz w:val="24"/>
          <w:szCs w:val="24"/>
        </w:rPr>
        <w:lastRenderedPageBreak/>
        <w:t xml:space="preserve">испытаний на Семипалатинском полигоне, аварии в 1957 году на производственном объединении «Маяк» и сбросов радиоактивных отходов в реку </w:t>
      </w:r>
      <w:proofErr w:type="spellStart"/>
      <w:r w:rsidRPr="006C16BB">
        <w:rPr>
          <w:rFonts w:ascii="TimesET" w:hAnsi="TimesET"/>
          <w:sz w:val="24"/>
          <w:szCs w:val="24"/>
        </w:rPr>
        <w:t>Теча</w:t>
      </w:r>
      <w:proofErr w:type="spellEnd"/>
      <w:r w:rsidRPr="006C16BB">
        <w:rPr>
          <w:rFonts w:ascii="TimesET" w:hAnsi="TimesET"/>
          <w:sz w:val="24"/>
          <w:szCs w:val="24"/>
        </w:rPr>
        <w:t>, и их общественные объединения (организации), хозяйственные товарищества и общества, уставный капитал которых состоит из вклада общественного объединения инвалидов, использующие транспортные средства для осуществления своей уставной деятельности. В целях оптимизации налоговых льгот, установленных на региональном уровне, Законом Чувашской Республики от 11 октября 2013 г. № 60 «О внесении изменений в Закон Чувашской Республики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с 1 января 2014 года для физических лиц, на которых зарегистрированы два и более транспортных средства, в отношении которых они освобождаются от уплаты налога, льгота предоставляется по их выбору лишь на одно транспортное средство (до 1 января 2014 года ограничение не было установлено);</w:t>
      </w:r>
    </w:p>
    <w:p w:rsidR="007A08A1" w:rsidRPr="006C16BB" w:rsidRDefault="007A08A1" w:rsidP="007A08A1">
      <w:pPr>
        <w:tabs>
          <w:tab w:val="left" w:pos="567"/>
        </w:tabs>
        <w:spacing w:after="0" w:line="240" w:lineRule="auto"/>
        <w:ind w:firstLine="709"/>
        <w:jc w:val="both"/>
        <w:rPr>
          <w:rFonts w:ascii="TimesET" w:hAnsi="TimesET"/>
          <w:sz w:val="24"/>
          <w:szCs w:val="24"/>
        </w:rPr>
      </w:pPr>
      <w:r w:rsidRPr="006C16BB">
        <w:rPr>
          <w:rFonts w:ascii="TimesET" w:hAnsi="TimesET"/>
          <w:sz w:val="24"/>
          <w:szCs w:val="24"/>
        </w:rPr>
        <w:t>оборонные спортивно-технические организации (общества) и организации потребительской кооперации.</w:t>
      </w:r>
    </w:p>
    <w:p w:rsidR="007A08A1" w:rsidRPr="006C16BB" w:rsidRDefault="007A08A1" w:rsidP="007A08A1">
      <w:pPr>
        <w:autoSpaceDE w:val="0"/>
        <w:autoSpaceDN w:val="0"/>
        <w:adjustRightInd w:val="0"/>
        <w:spacing w:after="0" w:line="240" w:lineRule="auto"/>
        <w:ind w:firstLine="709"/>
        <w:jc w:val="both"/>
        <w:rPr>
          <w:rFonts w:ascii="TimesET" w:hAnsi="TimesET"/>
          <w:sz w:val="24"/>
          <w:szCs w:val="24"/>
        </w:rPr>
      </w:pPr>
      <w:r w:rsidRPr="006C16BB">
        <w:rPr>
          <w:rFonts w:ascii="TimesET" w:hAnsi="TimesET" w:cs="Arial"/>
          <w:sz w:val="24"/>
          <w:szCs w:val="24"/>
        </w:rPr>
        <w:t>Для организаций и индивидуальных предпринимателей в отношении используемых ими для осуществления предпринимательской деятельности автобусов и автомобилей грузовых, использующих природный газ в качестве моторного топлива, ставка налога на каждую лошадиную силу мощности двигателя транспортного средства снижена на 20% на срок до 2020 года.</w:t>
      </w:r>
      <w:r w:rsidRPr="006C16BB">
        <w:rPr>
          <w:rFonts w:ascii="TimesET" w:hAnsi="TimesET"/>
          <w:sz w:val="24"/>
          <w:szCs w:val="24"/>
        </w:rPr>
        <w:t xml:space="preserve"> </w:t>
      </w:r>
    </w:p>
    <w:p w:rsidR="007A08A1" w:rsidRPr="006C16BB" w:rsidRDefault="007A08A1" w:rsidP="007A08A1">
      <w:pPr>
        <w:pStyle w:val="a8"/>
        <w:spacing w:after="0" w:line="240" w:lineRule="auto"/>
        <w:ind w:firstLine="709"/>
        <w:jc w:val="both"/>
        <w:rPr>
          <w:rFonts w:ascii="TimesET" w:hAnsi="TimesET"/>
          <w:sz w:val="24"/>
          <w:szCs w:val="24"/>
        </w:rPr>
      </w:pPr>
      <w:r w:rsidRPr="006C16BB">
        <w:rPr>
          <w:rFonts w:ascii="TimesET" w:hAnsi="TimesET"/>
          <w:sz w:val="24"/>
          <w:szCs w:val="24"/>
        </w:rPr>
        <w:t xml:space="preserve">Сумма налоговых льгот, предоставленных в соответствии с Законом от 23 июля 2001 г. № 38, по транспортному налогу за 2017 год составила 40225,0 тыс. рублей, рост к уровню 2016 года (37857,0 тыс. рублей) на 2368,0 тыс. рублей (106,3%). </w:t>
      </w:r>
    </w:p>
    <w:p w:rsidR="007A08A1" w:rsidRPr="006C16BB" w:rsidRDefault="007A08A1" w:rsidP="007A08A1">
      <w:pPr>
        <w:pStyle w:val="a8"/>
        <w:spacing w:after="0" w:line="240" w:lineRule="auto"/>
        <w:ind w:firstLine="709"/>
        <w:jc w:val="both"/>
        <w:rPr>
          <w:rFonts w:ascii="TimesET" w:hAnsi="TimesET"/>
          <w:sz w:val="24"/>
          <w:szCs w:val="24"/>
        </w:rPr>
      </w:pPr>
      <w:r w:rsidRPr="006C16BB">
        <w:rPr>
          <w:rFonts w:ascii="TimesET" w:hAnsi="TimesET"/>
          <w:sz w:val="24"/>
          <w:szCs w:val="24"/>
        </w:rPr>
        <w:t xml:space="preserve">В 2017 году льготы предоставлены 106 юридическим лицам на 3,3 млн. рублей, 9152 физическим лицам на сумму 37,0 млн. рублей. При этом количество налогоплательщиков-физических лиц, воспользовавшихся льготой по транспортному налогу, в 2017 году к уровню 2016 года (8934) увеличилось на 218. </w:t>
      </w:r>
    </w:p>
    <w:p w:rsidR="007A08A1" w:rsidRPr="006C16BB" w:rsidRDefault="007A08A1" w:rsidP="007A08A1">
      <w:pPr>
        <w:tabs>
          <w:tab w:val="left" w:pos="851"/>
          <w:tab w:val="left" w:pos="993"/>
        </w:tabs>
        <w:autoSpaceDE w:val="0"/>
        <w:autoSpaceDN w:val="0"/>
        <w:adjustRightInd w:val="0"/>
        <w:spacing w:after="0" w:line="240" w:lineRule="auto"/>
        <w:ind w:firstLine="709"/>
        <w:jc w:val="both"/>
        <w:rPr>
          <w:rFonts w:ascii="TimesET" w:hAnsi="TimesET"/>
          <w:sz w:val="24"/>
          <w:szCs w:val="24"/>
        </w:rPr>
      </w:pPr>
      <w:r w:rsidRPr="006C16BB">
        <w:rPr>
          <w:rFonts w:ascii="TimesET" w:hAnsi="TimesET"/>
          <w:sz w:val="24"/>
          <w:szCs w:val="24"/>
        </w:rPr>
        <w:t xml:space="preserve">Законом от 28 сентября 2017 г. № 52 с 1 января 2018 года </w:t>
      </w:r>
      <w:r w:rsidR="006B23FF" w:rsidRPr="006C16BB">
        <w:rPr>
          <w:rFonts w:ascii="TimesET" w:hAnsi="TimesET"/>
          <w:sz w:val="24"/>
          <w:szCs w:val="24"/>
        </w:rPr>
        <w:t>про</w:t>
      </w:r>
      <w:r w:rsidRPr="006C16BB">
        <w:rPr>
          <w:rFonts w:ascii="TimesET" w:hAnsi="TimesET"/>
          <w:sz w:val="24"/>
          <w:szCs w:val="24"/>
        </w:rPr>
        <w:t>индекс</w:t>
      </w:r>
      <w:r w:rsidR="006B23FF" w:rsidRPr="006C16BB">
        <w:rPr>
          <w:rFonts w:ascii="TimesET" w:hAnsi="TimesET"/>
          <w:sz w:val="24"/>
          <w:szCs w:val="24"/>
        </w:rPr>
        <w:t>ированы</w:t>
      </w:r>
      <w:r w:rsidRPr="006C16BB">
        <w:rPr>
          <w:rFonts w:ascii="TimesET" w:hAnsi="TimesET"/>
          <w:sz w:val="24"/>
          <w:szCs w:val="24"/>
        </w:rPr>
        <w:t xml:space="preserve"> налоговы</w:t>
      </w:r>
      <w:r w:rsidR="006B23FF" w:rsidRPr="006C16BB">
        <w:rPr>
          <w:rFonts w:ascii="TimesET" w:hAnsi="TimesET"/>
          <w:sz w:val="24"/>
          <w:szCs w:val="24"/>
        </w:rPr>
        <w:t>е</w:t>
      </w:r>
      <w:r w:rsidRPr="006C16BB">
        <w:rPr>
          <w:rFonts w:ascii="TimesET" w:hAnsi="TimesET"/>
          <w:sz w:val="24"/>
          <w:szCs w:val="24"/>
        </w:rPr>
        <w:t xml:space="preserve"> ставк</w:t>
      </w:r>
      <w:r w:rsidR="006B23FF" w:rsidRPr="006C16BB">
        <w:rPr>
          <w:rFonts w:ascii="TimesET" w:hAnsi="TimesET"/>
          <w:sz w:val="24"/>
          <w:szCs w:val="24"/>
        </w:rPr>
        <w:t>и</w:t>
      </w:r>
      <w:r w:rsidRPr="006C16BB">
        <w:rPr>
          <w:rFonts w:ascii="TimesET" w:hAnsi="TimesET"/>
          <w:sz w:val="24"/>
          <w:szCs w:val="24"/>
        </w:rPr>
        <w:t xml:space="preserve"> по транспортному налогу по отдельным категориям транспортных средств на коэффициент 1,207 – индекс потребительских цен за 2015–2016 годы.</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Расчет поступлений транспортного налога в республиканский бюджет Чувашской Республики на 2019</w:t>
      </w:r>
      <w:r w:rsidR="00205D0C" w:rsidRPr="006C16BB">
        <w:rPr>
          <w:rFonts w:ascii="TimesET" w:eastAsia="Times New Roman" w:hAnsi="TimesET"/>
          <w:sz w:val="24"/>
          <w:szCs w:val="24"/>
          <w:lang w:eastAsia="ru-RU"/>
        </w:rPr>
        <w:t>-</w:t>
      </w:r>
      <w:r w:rsidRPr="006C16BB">
        <w:rPr>
          <w:rFonts w:ascii="TimesET" w:hAnsi="TimesET"/>
          <w:sz w:val="24"/>
          <w:szCs w:val="24"/>
        </w:rPr>
        <w:t xml:space="preserve">2021 годы приведен в приложении № </w:t>
      </w:r>
      <w:r w:rsidRPr="006C16BB">
        <w:rPr>
          <w:rFonts w:ascii="TimesET" w:hAnsi="TimesET"/>
          <w:color w:val="000000" w:themeColor="text1"/>
          <w:sz w:val="24"/>
          <w:szCs w:val="24"/>
        </w:rPr>
        <w:t>9</w:t>
      </w:r>
      <w:r w:rsidRPr="006C16BB">
        <w:rPr>
          <w:rFonts w:ascii="TimesET" w:hAnsi="TimesET"/>
          <w:sz w:val="24"/>
          <w:szCs w:val="24"/>
        </w:rPr>
        <w:t xml:space="preserve"> к настоящей пояснительной записке.</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 xml:space="preserve">Поступление налога на игорный бизнес прогнозируется в 2019 году в сумме 7998,0 тыс. рублей, </w:t>
      </w:r>
      <w:r w:rsidRPr="006C16BB">
        <w:rPr>
          <w:rFonts w:ascii="TimesET" w:eastAsia="Calibri" w:hAnsi="TimesET" w:cs="TimesET"/>
          <w:sz w:val="24"/>
          <w:szCs w:val="24"/>
        </w:rPr>
        <w:t>в 2020 году – 7830,0 тыс. рублей, в 2021 году – 7662,0 тыс. рублей</w:t>
      </w:r>
      <w:r w:rsidRPr="006C16BB">
        <w:rPr>
          <w:rFonts w:ascii="TimesET" w:hAnsi="TimesET"/>
          <w:sz w:val="24"/>
          <w:szCs w:val="24"/>
        </w:rPr>
        <w:t>.</w:t>
      </w:r>
    </w:p>
    <w:p w:rsidR="007A08A1" w:rsidRPr="006C16BB" w:rsidRDefault="007A08A1" w:rsidP="007A08A1">
      <w:pPr>
        <w:tabs>
          <w:tab w:val="left" w:pos="4696"/>
        </w:tabs>
        <w:adjustRightInd w:val="0"/>
        <w:spacing w:after="0" w:line="240" w:lineRule="auto"/>
        <w:ind w:firstLine="709"/>
        <w:jc w:val="both"/>
        <w:rPr>
          <w:rFonts w:ascii="TimesET" w:hAnsi="TimesET" w:cs="Arial"/>
          <w:sz w:val="24"/>
          <w:szCs w:val="24"/>
        </w:rPr>
      </w:pPr>
      <w:r w:rsidRPr="006C16BB">
        <w:rPr>
          <w:rFonts w:ascii="TimesET" w:hAnsi="TimesET" w:cs="Arial"/>
          <w:color w:val="000000"/>
          <w:sz w:val="24"/>
          <w:szCs w:val="24"/>
        </w:rPr>
        <w:t xml:space="preserve">Законом Чувашской Республики от 12 февраля 2018 г. № 6 «О внесении изменений в Закон Чувашской Республики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предусмотрены следующие налоговые ставки на игорный бизнес: </w:t>
      </w:r>
    </w:p>
    <w:p w:rsidR="007A08A1" w:rsidRPr="006C16BB" w:rsidRDefault="007A08A1" w:rsidP="007A08A1">
      <w:pPr>
        <w:adjustRightInd w:val="0"/>
        <w:spacing w:after="0" w:line="240" w:lineRule="auto"/>
        <w:ind w:firstLine="709"/>
        <w:jc w:val="both"/>
        <w:rPr>
          <w:rFonts w:ascii="TimesET" w:hAnsi="TimesET" w:cs="Arial"/>
          <w:sz w:val="24"/>
          <w:szCs w:val="24"/>
        </w:rPr>
      </w:pPr>
      <w:r w:rsidRPr="006C16BB">
        <w:rPr>
          <w:rFonts w:ascii="TimesET" w:hAnsi="TimesET" w:cs="Arial"/>
          <w:sz w:val="24"/>
          <w:szCs w:val="24"/>
        </w:rPr>
        <w:t>за один процессинговый центр тотализатора – 250000 рублей;</w:t>
      </w:r>
    </w:p>
    <w:p w:rsidR="007A08A1" w:rsidRPr="006C16BB" w:rsidRDefault="007A08A1" w:rsidP="007A08A1">
      <w:pPr>
        <w:adjustRightInd w:val="0"/>
        <w:spacing w:after="0" w:line="240" w:lineRule="auto"/>
        <w:ind w:firstLine="709"/>
        <w:jc w:val="both"/>
        <w:rPr>
          <w:rFonts w:ascii="TimesET" w:hAnsi="TimesET" w:cs="Arial"/>
          <w:sz w:val="24"/>
          <w:szCs w:val="24"/>
        </w:rPr>
      </w:pPr>
      <w:r w:rsidRPr="006C16BB">
        <w:rPr>
          <w:rFonts w:ascii="TimesET" w:hAnsi="TimesET" w:cs="Arial"/>
          <w:sz w:val="24"/>
          <w:szCs w:val="24"/>
        </w:rPr>
        <w:t>за один процессинговый центр букмекерской конторы – 250000 рублей;</w:t>
      </w:r>
    </w:p>
    <w:p w:rsidR="007A08A1" w:rsidRPr="006C16BB" w:rsidRDefault="007A08A1" w:rsidP="007A08A1">
      <w:pPr>
        <w:adjustRightInd w:val="0"/>
        <w:spacing w:after="0" w:line="240" w:lineRule="auto"/>
        <w:ind w:firstLine="709"/>
        <w:jc w:val="both"/>
        <w:rPr>
          <w:rFonts w:ascii="TimesET" w:hAnsi="TimesET" w:cs="Arial"/>
          <w:sz w:val="24"/>
          <w:szCs w:val="24"/>
        </w:rPr>
      </w:pPr>
      <w:r w:rsidRPr="006C16BB">
        <w:rPr>
          <w:rFonts w:ascii="TimesET" w:hAnsi="TimesET" w:cs="Arial"/>
          <w:sz w:val="24"/>
          <w:szCs w:val="24"/>
        </w:rPr>
        <w:t>за один пункт приема ставок тотализатора – 14000 рублей;</w:t>
      </w:r>
    </w:p>
    <w:p w:rsidR="007A08A1" w:rsidRPr="006C16BB" w:rsidRDefault="007A08A1" w:rsidP="007A08A1">
      <w:pPr>
        <w:adjustRightInd w:val="0"/>
        <w:spacing w:after="0" w:line="240" w:lineRule="auto"/>
        <w:ind w:firstLine="709"/>
        <w:jc w:val="both"/>
        <w:rPr>
          <w:rFonts w:ascii="TimesET" w:hAnsi="TimesET" w:cs="Arial"/>
          <w:sz w:val="24"/>
          <w:szCs w:val="24"/>
        </w:rPr>
      </w:pPr>
      <w:r w:rsidRPr="006C16BB">
        <w:rPr>
          <w:rFonts w:ascii="TimesET" w:hAnsi="TimesET" w:cs="Arial"/>
          <w:sz w:val="24"/>
          <w:szCs w:val="24"/>
        </w:rPr>
        <w:t>за один пункт приема ставок букмекерской конторы – 14000 рублей.</w:t>
      </w:r>
    </w:p>
    <w:p w:rsidR="007A08A1" w:rsidRPr="006C16BB" w:rsidRDefault="007A08A1" w:rsidP="007A08A1">
      <w:pPr>
        <w:adjustRightInd w:val="0"/>
        <w:spacing w:after="0" w:line="240" w:lineRule="auto"/>
        <w:ind w:firstLine="709"/>
        <w:jc w:val="both"/>
        <w:rPr>
          <w:rFonts w:ascii="TimesET" w:hAnsi="TimesET" w:cs="Arial"/>
          <w:sz w:val="24"/>
          <w:szCs w:val="24"/>
        </w:rPr>
      </w:pPr>
      <w:r w:rsidRPr="006C16BB">
        <w:rPr>
          <w:rFonts w:ascii="TimesET" w:hAnsi="TimesET" w:cs="Arial"/>
          <w:sz w:val="24"/>
          <w:szCs w:val="24"/>
        </w:rPr>
        <w:t>Согласно отчету УФНС России по Чувашской Республике формы 5-ИБ «Отчет о налоговой базе и структуре начислений по налогу на игорный бизнес</w:t>
      </w:r>
      <w:proofErr w:type="gramStart"/>
      <w:r w:rsidRPr="006C16BB">
        <w:rPr>
          <w:rFonts w:ascii="TimesET" w:hAnsi="TimesET" w:cs="Arial"/>
          <w:sz w:val="24"/>
          <w:szCs w:val="24"/>
        </w:rPr>
        <w:t>»</w:t>
      </w:r>
      <w:proofErr w:type="gramEnd"/>
      <w:r w:rsidRPr="006C16BB">
        <w:rPr>
          <w:rFonts w:ascii="TimesET" w:hAnsi="TimesET" w:cs="Arial"/>
          <w:sz w:val="24"/>
          <w:szCs w:val="24"/>
        </w:rPr>
        <w:t xml:space="preserve"> </w:t>
      </w:r>
      <w:r w:rsidRPr="006C16BB">
        <w:rPr>
          <w:rFonts w:ascii="TimesET" w:hAnsi="TimesET" w:cs="Arial"/>
          <w:sz w:val="24"/>
          <w:szCs w:val="24"/>
        </w:rPr>
        <w:lastRenderedPageBreak/>
        <w:t>по итогам 2017 года на территории Чувашии находятся 53 пункта приема ставок букмекерских контор.</w:t>
      </w:r>
    </w:p>
    <w:p w:rsidR="007A08A1" w:rsidRPr="006C16BB" w:rsidRDefault="007A08A1" w:rsidP="007A08A1">
      <w:pPr>
        <w:adjustRightInd w:val="0"/>
        <w:spacing w:after="0" w:line="240" w:lineRule="auto"/>
        <w:ind w:firstLine="709"/>
        <w:jc w:val="both"/>
        <w:rPr>
          <w:rFonts w:ascii="TimesET" w:hAnsi="TimesET"/>
          <w:sz w:val="24"/>
          <w:szCs w:val="24"/>
        </w:rPr>
      </w:pPr>
      <w:r w:rsidRPr="006C16BB">
        <w:rPr>
          <w:rFonts w:ascii="TimesET" w:hAnsi="TimesET"/>
          <w:sz w:val="24"/>
          <w:szCs w:val="24"/>
        </w:rPr>
        <w:t>Расчет поступлений налога на игорный бизнес в республиканский бюджет Чувашской Республики на 2019</w:t>
      </w:r>
      <w:r w:rsidR="00205D0C" w:rsidRPr="006C16BB">
        <w:rPr>
          <w:rFonts w:ascii="TimesET" w:eastAsia="Times New Roman" w:hAnsi="TimesET"/>
          <w:sz w:val="24"/>
          <w:szCs w:val="24"/>
          <w:lang w:eastAsia="ru-RU"/>
        </w:rPr>
        <w:t>-</w:t>
      </w:r>
      <w:r w:rsidRPr="006C16BB">
        <w:rPr>
          <w:rFonts w:ascii="TimesET" w:hAnsi="TimesET"/>
          <w:sz w:val="24"/>
          <w:szCs w:val="24"/>
        </w:rPr>
        <w:t xml:space="preserve">2021 годы приведен в приложении № </w:t>
      </w:r>
      <w:r w:rsidRPr="006C16BB">
        <w:rPr>
          <w:rFonts w:ascii="TimesET" w:hAnsi="TimesET"/>
          <w:color w:val="000000" w:themeColor="text1"/>
          <w:sz w:val="24"/>
          <w:szCs w:val="24"/>
        </w:rPr>
        <w:t>10</w:t>
      </w:r>
      <w:r w:rsidRPr="006C16BB">
        <w:rPr>
          <w:rFonts w:ascii="TimesET" w:hAnsi="TimesET"/>
          <w:sz w:val="24"/>
          <w:szCs w:val="24"/>
        </w:rPr>
        <w:t xml:space="preserve"> к настоящей пояснительной записке.</w:t>
      </w:r>
    </w:p>
    <w:p w:rsidR="007A08A1" w:rsidRPr="006C16BB" w:rsidRDefault="007A08A1" w:rsidP="007A08A1">
      <w:pPr>
        <w:spacing w:after="0" w:line="240" w:lineRule="auto"/>
        <w:ind w:firstLine="709"/>
        <w:jc w:val="center"/>
        <w:rPr>
          <w:rFonts w:ascii="TimesET" w:hAnsi="TimesET"/>
          <w:sz w:val="24"/>
          <w:szCs w:val="24"/>
        </w:rPr>
      </w:pPr>
    </w:p>
    <w:p w:rsidR="007A08A1" w:rsidRPr="006C16BB" w:rsidRDefault="007A08A1" w:rsidP="007A08A1">
      <w:pPr>
        <w:spacing w:after="0" w:line="240" w:lineRule="auto"/>
        <w:ind w:firstLine="709"/>
        <w:jc w:val="center"/>
        <w:rPr>
          <w:rFonts w:ascii="TimesET" w:hAnsi="TimesET"/>
          <w:sz w:val="24"/>
          <w:szCs w:val="24"/>
        </w:rPr>
      </w:pPr>
      <w:r w:rsidRPr="006C16BB">
        <w:rPr>
          <w:rFonts w:ascii="TimesET" w:hAnsi="TimesET"/>
          <w:sz w:val="24"/>
          <w:szCs w:val="24"/>
        </w:rPr>
        <w:t>ГОСУДАРСТВЕННАЯ ПОШЛИНА</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 xml:space="preserve">Государственная пошлина – действующий на всей территории Российской Федерации обязательный платеж, взимаемый за совершение юридически значимых действий, либо выдачу документов уполномоченными на то органами или должностными лицами. Плательщиками являются граждане и юридические лица, обращающиеся за совершением юридически значимых действий или выдачей документов. Государственная пошлина зачисляется в бюджеты всех уровней по нормативам согласно Бюджетному кодексу. </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Поступление государственной пошлины прогнозируется в 2019-2021 годах по 132338,9 тыс. рублей ежегодно.</w:t>
      </w:r>
    </w:p>
    <w:p w:rsidR="007A08A1" w:rsidRPr="006C16BB" w:rsidRDefault="007A08A1" w:rsidP="007A08A1">
      <w:pPr>
        <w:spacing w:after="0" w:line="240" w:lineRule="auto"/>
        <w:ind w:firstLine="709"/>
        <w:jc w:val="both"/>
        <w:rPr>
          <w:rFonts w:ascii="TimesET" w:hAnsi="TimesET" w:cs="TimesET"/>
          <w:sz w:val="24"/>
          <w:szCs w:val="24"/>
        </w:rPr>
      </w:pPr>
      <w:r w:rsidRPr="006C16BB">
        <w:rPr>
          <w:rFonts w:ascii="TimesET" w:hAnsi="TimesET" w:cs="TimesET"/>
          <w:sz w:val="24"/>
          <w:szCs w:val="24"/>
        </w:rPr>
        <w:t>Согласно пункту 2 статьи 56 Бюджетного кодекса в бюджеты субъектов Российской Федерации подлежат зачислению налоговые доходы от федеральных налогов и сборов, в том числе от 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(далее – МФЦ).</w:t>
      </w:r>
    </w:p>
    <w:p w:rsidR="007A08A1" w:rsidRPr="006C16BB" w:rsidRDefault="007A08A1" w:rsidP="007A08A1">
      <w:pPr>
        <w:spacing w:after="0" w:line="240" w:lineRule="auto"/>
        <w:ind w:firstLine="709"/>
        <w:jc w:val="both"/>
        <w:rPr>
          <w:rFonts w:ascii="TimesET" w:hAnsi="TimesET" w:cs="TimesET"/>
          <w:sz w:val="24"/>
          <w:szCs w:val="24"/>
        </w:rPr>
      </w:pPr>
      <w:r w:rsidRPr="006C16BB">
        <w:rPr>
          <w:rFonts w:ascii="TimesET" w:hAnsi="TimesET" w:cs="TimesET"/>
          <w:sz w:val="24"/>
          <w:szCs w:val="24"/>
        </w:rPr>
        <w:t>В рамках пункта 1 статьи 58 Бюджетного кодекса</w:t>
      </w:r>
      <w:r w:rsidR="006B23FF" w:rsidRPr="006C16BB">
        <w:rPr>
          <w:rFonts w:ascii="TimesET" w:hAnsi="TimesET" w:cs="TimesET"/>
          <w:sz w:val="24"/>
          <w:szCs w:val="24"/>
        </w:rPr>
        <w:t>,</w:t>
      </w:r>
      <w:r w:rsidRPr="006C16BB">
        <w:rPr>
          <w:rFonts w:ascii="TimesET" w:hAnsi="TimesET" w:cs="TimesET"/>
          <w:sz w:val="24"/>
          <w:szCs w:val="24"/>
        </w:rPr>
        <w:t xml:space="preserve"> предусматривающего, что законом субъекта Российской Федерации могут быть установлены единые для всех муниципальных районов и городских округов субъекта Российской Федерации нормативы отчислений в бюджеты данных уровней от отдельных федеральных и (или) региональных налогов и сборов, налогов, предусмотренных специальными налоговыми режимами, подлежащи</w:t>
      </w:r>
      <w:r w:rsidR="006B23FF" w:rsidRPr="006C16BB">
        <w:rPr>
          <w:rFonts w:ascii="TimesET" w:hAnsi="TimesET" w:cs="TimesET"/>
          <w:sz w:val="24"/>
          <w:szCs w:val="24"/>
        </w:rPr>
        <w:t>х</w:t>
      </w:r>
      <w:r w:rsidRPr="006C16BB">
        <w:rPr>
          <w:rFonts w:ascii="TimesET" w:hAnsi="TimesET" w:cs="TimesET"/>
          <w:sz w:val="24"/>
          <w:szCs w:val="24"/>
        </w:rPr>
        <w:t xml:space="preserve"> зачислению в соответствии с Бюджетным кодексом и Налоговым кодексом в бюджет субъекта Российской Федерации, З</w:t>
      </w:r>
      <w:r w:rsidRPr="006C16BB">
        <w:rPr>
          <w:rFonts w:ascii="TimesET" w:hAnsi="TimesET"/>
          <w:sz w:val="24"/>
          <w:szCs w:val="24"/>
        </w:rPr>
        <w:t>аконом Чувашской Республики от 9 октября 2015 г. № 49 «О внесении изменений в Закон Чувашской Республики «О регулировании бюджетных правоотношений в Чувашской Республике»</w:t>
      </w:r>
      <w:r w:rsidRPr="006C16BB">
        <w:rPr>
          <w:rFonts w:ascii="TimesET" w:hAnsi="TimesET"/>
          <w:b/>
          <w:sz w:val="24"/>
          <w:szCs w:val="24"/>
        </w:rPr>
        <w:t xml:space="preserve"> </w:t>
      </w:r>
      <w:r w:rsidRPr="006C16BB">
        <w:rPr>
          <w:rFonts w:ascii="TimesET" w:hAnsi="TimesET"/>
          <w:sz w:val="24"/>
          <w:szCs w:val="24"/>
        </w:rPr>
        <w:t>в</w:t>
      </w:r>
      <w:r w:rsidRPr="006C16BB">
        <w:rPr>
          <w:rFonts w:ascii="TimesET" w:hAnsi="TimesET"/>
          <w:b/>
          <w:sz w:val="24"/>
          <w:szCs w:val="24"/>
        </w:rPr>
        <w:t xml:space="preserve"> </w:t>
      </w:r>
      <w:r w:rsidRPr="006C16BB">
        <w:rPr>
          <w:rFonts w:ascii="TimesET" w:hAnsi="TimesET" w:cs="TimesET"/>
          <w:sz w:val="24"/>
          <w:szCs w:val="24"/>
        </w:rPr>
        <w:t xml:space="preserve">статьи 8.1 и 8.2 </w:t>
      </w:r>
      <w:r w:rsidRPr="006C16BB">
        <w:rPr>
          <w:rFonts w:ascii="TimesET" w:eastAsia="Times New Roman" w:hAnsi="TimesET" w:cs="Times New Roman"/>
          <w:sz w:val="24"/>
          <w:szCs w:val="24"/>
          <w:lang w:eastAsia="ru-RU"/>
        </w:rPr>
        <w:t xml:space="preserve">Закона от 23 июля 2001 г. № 36 «О регулировании бюджетных правоотношений в Чувашской Республике» (далее – Закон от 23 июля 2001 № 36) </w:t>
      </w:r>
      <w:r w:rsidRPr="006C16BB">
        <w:rPr>
          <w:rFonts w:ascii="TimesET" w:hAnsi="TimesET" w:cs="TimesET"/>
          <w:sz w:val="24"/>
          <w:szCs w:val="24"/>
        </w:rPr>
        <w:t>внесены изменения в части зачисления с 1 января 2016 года налогового дохода от данной государственной пошлины в бюджеты муниципальных районов и городских округов по нормативу 25 процентов (в республиканский бюджет Чувашской Республики – по нормативу 25 процентов).</w:t>
      </w:r>
    </w:p>
    <w:p w:rsidR="007A08A1" w:rsidRPr="006C16BB" w:rsidRDefault="007A08A1" w:rsidP="00782D46">
      <w:pPr>
        <w:spacing w:after="0" w:line="240" w:lineRule="auto"/>
        <w:ind w:firstLine="709"/>
        <w:jc w:val="both"/>
        <w:rPr>
          <w:rFonts w:ascii="TimesET" w:hAnsi="TimesET" w:cs="TimesET"/>
          <w:sz w:val="24"/>
          <w:szCs w:val="24"/>
        </w:rPr>
      </w:pPr>
      <w:r w:rsidRPr="006C16BB">
        <w:rPr>
          <w:rFonts w:ascii="TimesET" w:hAnsi="TimesET" w:cs="TimesET"/>
          <w:sz w:val="24"/>
          <w:szCs w:val="24"/>
        </w:rPr>
        <w:t>Всего в бюджеты муниципальных районов и городских округов в 2016 году поступило 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w:t>
      </w:r>
      <w:r w:rsidR="006B23FF" w:rsidRPr="006C16BB">
        <w:rPr>
          <w:rFonts w:ascii="TimesET" w:hAnsi="TimesET" w:cs="TimesET"/>
          <w:sz w:val="24"/>
          <w:szCs w:val="24"/>
        </w:rPr>
        <w:t>,</w:t>
      </w:r>
      <w:r w:rsidRPr="006C16BB">
        <w:rPr>
          <w:rFonts w:ascii="TimesET" w:hAnsi="TimesET" w:cs="TimesET"/>
          <w:sz w:val="24"/>
          <w:szCs w:val="24"/>
        </w:rPr>
        <w:t xml:space="preserve"> 60418,0 тыс. рублей, в 2017 году – 67914,9 тыс. рублей. За январь-август 2018 года поступило указанной пошлины 49207,3 тыс. рублей, что выше аналогичного периода 2017 года (42607,3 тыс. рублей) на 15,5%.</w:t>
      </w:r>
    </w:p>
    <w:p w:rsidR="007A08A1" w:rsidRPr="006C16BB" w:rsidRDefault="007A08A1" w:rsidP="00782D46">
      <w:pPr>
        <w:spacing w:after="0" w:line="240" w:lineRule="auto"/>
        <w:ind w:firstLine="709"/>
        <w:jc w:val="both"/>
        <w:rPr>
          <w:rFonts w:ascii="TimesET" w:hAnsi="TimesET" w:cs="TimesET"/>
          <w:sz w:val="24"/>
          <w:szCs w:val="24"/>
        </w:rPr>
      </w:pPr>
      <w:r w:rsidRPr="006C16BB">
        <w:rPr>
          <w:rFonts w:ascii="TimesET" w:hAnsi="TimesET" w:cs="TimesET"/>
          <w:sz w:val="24"/>
          <w:szCs w:val="24"/>
        </w:rPr>
        <w:lastRenderedPageBreak/>
        <w:t>Федеральным законом от 7 марта 2018 г. № 45-ФЗ «О внесении изменений в Бюджетный кодекс Российской Федерации» (далее – Федеральный закон от 7 марта 2018 г. № 45-ФЗ) в бюджеты субъектов Российской Федерации с 1 января 2019 года подлежит зачислению по нормативу 25 процентов государственная пошлина за совершение федеральными органами исполнительной власти юридически значимых действий в случае подачи заявления и (или) документов в электронной форме и выдачи документов через многофункциональный центр предоставления государственных и муниципальных услуг.</w:t>
      </w:r>
    </w:p>
    <w:p w:rsidR="007A08A1" w:rsidRPr="006C16BB" w:rsidRDefault="007A08A1" w:rsidP="007A08A1">
      <w:pPr>
        <w:spacing w:after="0" w:line="240" w:lineRule="auto"/>
        <w:ind w:firstLine="709"/>
        <w:jc w:val="both"/>
        <w:rPr>
          <w:rFonts w:ascii="TimesET" w:hAnsi="TimesET" w:cs="TimesET"/>
          <w:sz w:val="24"/>
          <w:szCs w:val="24"/>
        </w:rPr>
      </w:pPr>
      <w:r w:rsidRPr="006C16BB">
        <w:rPr>
          <w:rFonts w:ascii="TimesET" w:hAnsi="TimesET" w:cs="TimesET"/>
          <w:sz w:val="24"/>
          <w:szCs w:val="24"/>
        </w:rPr>
        <w:t>Расчет поступлений государственной пошлины в республиканский бюджет Чувашской Республики на 2019–2021 годы приведен в приложении № 11 к настоящей пояснительной записке.</w:t>
      </w:r>
    </w:p>
    <w:p w:rsidR="007A08A1" w:rsidRPr="006C16BB" w:rsidRDefault="007A08A1" w:rsidP="007A08A1">
      <w:pPr>
        <w:spacing w:after="0" w:line="240" w:lineRule="auto"/>
        <w:ind w:firstLine="709"/>
        <w:jc w:val="both"/>
        <w:rPr>
          <w:rFonts w:ascii="TimesET" w:hAnsi="TimesET"/>
          <w:sz w:val="24"/>
          <w:szCs w:val="24"/>
        </w:rPr>
      </w:pPr>
    </w:p>
    <w:p w:rsidR="007A08A1" w:rsidRPr="006C16BB" w:rsidRDefault="007A08A1" w:rsidP="007A08A1">
      <w:pPr>
        <w:spacing w:after="0" w:line="240" w:lineRule="auto"/>
        <w:jc w:val="center"/>
        <w:rPr>
          <w:rFonts w:ascii="TimesET" w:hAnsi="TimesET"/>
          <w:sz w:val="24"/>
          <w:szCs w:val="24"/>
        </w:rPr>
      </w:pPr>
      <w:r w:rsidRPr="006C16BB">
        <w:rPr>
          <w:rFonts w:ascii="TimesET" w:hAnsi="TimesET"/>
          <w:sz w:val="24"/>
          <w:szCs w:val="24"/>
        </w:rPr>
        <w:t>ДОХОДЫ ОТ ИСПОЛЬЗОВАНИЯ ИМУЩЕСТВА, НАХОДЯЩЕГОСЯ В ГОСУДАРСТВЕННОЙ ИЛИ МУНИЦИПАЛЬНОЙ СОБСТВЕННОСТИ</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 xml:space="preserve">Поступление доходов от использования имущества, находящегося в государственной и муниципальной собственности, прогнозируется </w:t>
      </w:r>
      <w:r w:rsidRPr="006C16BB">
        <w:rPr>
          <w:rFonts w:ascii="TimesET" w:hAnsi="TimesET"/>
          <w:color w:val="000000"/>
          <w:sz w:val="24"/>
          <w:szCs w:val="24"/>
        </w:rPr>
        <w:t>в республиканский бюджет Чувашской Республики на 2019 год в сумме 164338,8 тыс</w:t>
      </w:r>
      <w:r w:rsidRPr="006C16BB">
        <w:rPr>
          <w:rFonts w:ascii="TimesET" w:hAnsi="TimesET"/>
          <w:sz w:val="24"/>
          <w:szCs w:val="24"/>
        </w:rPr>
        <w:t xml:space="preserve">. рублей, на 2020 год – 161511,0 тыс. рублей, на 2021 год – 158939,7 тыс. рублей. </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 xml:space="preserve">Основные поступления указанных доходов формируются за 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 процентов, полученных от предоставления бюджетных кредитов внутри страны; доходов, получаемых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платежей от государственных и муниципальных унитарных предприятий. </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Прогнозируется поступление в республиканский бюджет Чувашской Республики:</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 xml:space="preserve">доходов в виде прибыли, приходящейся на доли в уставных (складочных) </w:t>
      </w:r>
      <w:r w:rsidRPr="006C16BB">
        <w:rPr>
          <w:rFonts w:ascii="TimesET" w:hAnsi="TimesET"/>
          <w:color w:val="000000" w:themeColor="text1"/>
          <w:sz w:val="24"/>
          <w:szCs w:val="24"/>
        </w:rPr>
        <w:t xml:space="preserve">капиталах хозяйственных </w:t>
      </w:r>
      <w:r w:rsidRPr="006C16BB">
        <w:rPr>
          <w:rFonts w:ascii="TimesET" w:hAnsi="TimesET"/>
          <w:sz w:val="24"/>
          <w:szCs w:val="24"/>
        </w:rPr>
        <w:t>товариществ и обществ, или дивидендов по акциям, принадлежащим Чувашской Республике, на 2019 год в сумме 4300,0 тыс. рублей, на 2020</w:t>
      </w:r>
      <w:r w:rsidR="00CE2145" w:rsidRPr="006C16BB">
        <w:rPr>
          <w:rFonts w:ascii="TimesET" w:eastAsia="Times New Roman" w:hAnsi="TimesET"/>
          <w:sz w:val="24"/>
          <w:szCs w:val="24"/>
          <w:lang w:eastAsia="ru-RU"/>
        </w:rPr>
        <w:t>-</w:t>
      </w:r>
      <w:r w:rsidRPr="006C16BB">
        <w:rPr>
          <w:rFonts w:ascii="TimesET" w:hAnsi="TimesET"/>
          <w:sz w:val="24"/>
          <w:szCs w:val="24"/>
        </w:rPr>
        <w:t>2021 годы – по 4000,0 тыс. рублей ежегодно</w:t>
      </w:r>
      <w:r w:rsidRPr="006C16BB">
        <w:rPr>
          <w:rFonts w:ascii="TimesET" w:hAnsi="TimesET"/>
          <w:color w:val="000000"/>
          <w:sz w:val="24"/>
          <w:szCs w:val="24"/>
        </w:rPr>
        <w:t>;</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процентов, полученных от предоставления бюджетных кредитов внутри страны, на 2019 год в сумме 2600,2 тыс. рублей, на 2020 год – 2470,2 тыс. рублей, на 2021 год – 2346,7 тыс. рублей;</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 xml:space="preserve">доходов, получаемых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на 2019 год в сумме 155438,6 тыс. рублей, на 2020 год – 153040,8 тыс. рублей, на 2021 год – 150593,0 тыс. рублей. </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Указанные доходы включают в себя доходы от сдачи в аренду имущества, находящегося в государственной собственности Чувашской Республики, и созданных ими учреждений, и в хозяйственном ведении государственных предприятий, а также доходы, полученные в виде арендной платы и средств от продажи права на заключение договоров аренды за земли.</w:t>
      </w:r>
    </w:p>
    <w:p w:rsidR="007A08A1" w:rsidRPr="006C16BB" w:rsidRDefault="007A08A1" w:rsidP="006B23FF">
      <w:pPr>
        <w:spacing w:after="0" w:line="240" w:lineRule="auto"/>
        <w:ind w:firstLine="709"/>
        <w:jc w:val="both"/>
        <w:rPr>
          <w:rFonts w:ascii="TimesET" w:hAnsi="TimesET"/>
          <w:sz w:val="24"/>
          <w:szCs w:val="24"/>
        </w:rPr>
      </w:pPr>
      <w:r w:rsidRPr="006C16BB">
        <w:rPr>
          <w:rFonts w:ascii="TimesET" w:hAnsi="TimesET"/>
          <w:sz w:val="24"/>
          <w:szCs w:val="24"/>
        </w:rPr>
        <w:t xml:space="preserve">Земельный </w:t>
      </w:r>
      <w:hyperlink r:id="rId12" w:history="1">
        <w:r w:rsidRPr="006C16BB">
          <w:rPr>
            <w:rFonts w:ascii="TimesET" w:hAnsi="TimesET"/>
            <w:sz w:val="24"/>
            <w:szCs w:val="24"/>
          </w:rPr>
          <w:t>кодекс</w:t>
        </w:r>
      </w:hyperlink>
      <w:r w:rsidRPr="006C16BB">
        <w:rPr>
          <w:rFonts w:ascii="TimesET" w:hAnsi="TimesET"/>
          <w:sz w:val="24"/>
          <w:szCs w:val="24"/>
        </w:rPr>
        <w:t xml:space="preserve"> Российской Федерации и Федеральный закон от       26 декабря 2014 г. № 450-ФЗ «О внесении изменений в Бюджетный кодекс Российской Федерации» позволяют зачислять в бюджеты бюджетной системы Рос</w:t>
      </w:r>
      <w:r w:rsidRPr="006C16BB">
        <w:rPr>
          <w:rFonts w:ascii="TimesET" w:hAnsi="TimesET"/>
          <w:sz w:val="24"/>
          <w:szCs w:val="24"/>
        </w:rPr>
        <w:lastRenderedPageBreak/>
        <w:t>сийской Федерации денежные средства, поступающих в виде платы по соглашениям об установлении сервитутов и платы за перераспределение земельных участков.</w:t>
      </w:r>
    </w:p>
    <w:p w:rsidR="007A08A1" w:rsidRPr="006C16BB" w:rsidRDefault="007A08A1" w:rsidP="006B23FF">
      <w:pPr>
        <w:spacing w:after="0" w:line="240" w:lineRule="auto"/>
        <w:ind w:firstLine="709"/>
        <w:jc w:val="both"/>
        <w:rPr>
          <w:rFonts w:ascii="TimesET" w:hAnsi="TimesET"/>
          <w:sz w:val="24"/>
          <w:szCs w:val="24"/>
        </w:rPr>
      </w:pPr>
      <w:r w:rsidRPr="006C16BB">
        <w:rPr>
          <w:rFonts w:ascii="TimesET" w:hAnsi="TimesET"/>
          <w:sz w:val="24"/>
          <w:szCs w:val="24"/>
        </w:rPr>
        <w:t>Законом Чувашской Республики от 22 июня 2015 г. № 28 «О внесении изменений в Закон Чувашской Республики «О регулировании бюджетных правоотношений в Чувашской Республике» предусмотрено с 2015 года зачисление в республиканский бюджет платы:</w:t>
      </w:r>
    </w:p>
    <w:p w:rsidR="007A08A1" w:rsidRPr="006C16BB" w:rsidRDefault="007A08A1" w:rsidP="006B23FF">
      <w:pPr>
        <w:spacing w:after="0" w:line="240" w:lineRule="auto"/>
        <w:ind w:firstLine="709"/>
        <w:jc w:val="both"/>
        <w:rPr>
          <w:rFonts w:ascii="TimesET" w:hAnsi="TimesET"/>
          <w:sz w:val="24"/>
          <w:szCs w:val="24"/>
        </w:rPr>
      </w:pPr>
      <w:r w:rsidRPr="006C16BB">
        <w:rPr>
          <w:rFonts w:ascii="TimesET" w:hAnsi="TimesET"/>
          <w:sz w:val="24"/>
          <w:szCs w:val="24"/>
        </w:rPr>
        <w:t>-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государственной собственности Чувашской Республики, – по нормативу 100 процентов;</w:t>
      </w:r>
    </w:p>
    <w:p w:rsidR="007A08A1" w:rsidRPr="006C16BB" w:rsidRDefault="007A08A1" w:rsidP="006B23FF">
      <w:pPr>
        <w:spacing w:after="0" w:line="240" w:lineRule="auto"/>
        <w:ind w:firstLine="709"/>
        <w:jc w:val="both"/>
        <w:rPr>
          <w:rFonts w:ascii="TimesET" w:hAnsi="TimesET"/>
          <w:sz w:val="24"/>
          <w:szCs w:val="24"/>
        </w:rPr>
      </w:pPr>
      <w:r w:rsidRPr="006C16BB">
        <w:rPr>
          <w:rFonts w:ascii="TimesET" w:hAnsi="TimesET"/>
          <w:sz w:val="24"/>
          <w:szCs w:val="24"/>
        </w:rPr>
        <w:t>- по соглашениям об установлении сервитута, заключенным органами исполнительной власти Чувашской Республики,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государственной собственности Чувашской Республики, – по нормативу 100 процентов;</w:t>
      </w:r>
    </w:p>
    <w:p w:rsidR="007A08A1" w:rsidRPr="006C16BB" w:rsidRDefault="007A08A1" w:rsidP="006B23FF">
      <w:pPr>
        <w:spacing w:after="0" w:line="240" w:lineRule="auto"/>
        <w:ind w:firstLine="709"/>
        <w:jc w:val="both"/>
        <w:rPr>
          <w:rFonts w:ascii="TimesET" w:hAnsi="TimesET"/>
          <w:sz w:val="24"/>
          <w:szCs w:val="24"/>
        </w:rPr>
      </w:pPr>
      <w:r w:rsidRPr="006C16BB">
        <w:rPr>
          <w:rFonts w:ascii="TimesET" w:hAnsi="TimesET"/>
          <w:sz w:val="24"/>
          <w:szCs w:val="24"/>
        </w:rPr>
        <w:t>-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 – по нормативу 50 процентов;</w:t>
      </w:r>
    </w:p>
    <w:p w:rsidR="007A08A1" w:rsidRPr="006C16BB" w:rsidRDefault="007A08A1" w:rsidP="006B23FF">
      <w:pPr>
        <w:spacing w:after="0" w:line="240" w:lineRule="auto"/>
        <w:ind w:firstLine="709"/>
        <w:jc w:val="both"/>
        <w:rPr>
          <w:rFonts w:ascii="TimesET" w:hAnsi="TimesET"/>
          <w:sz w:val="24"/>
          <w:szCs w:val="24"/>
        </w:rPr>
      </w:pPr>
      <w:r w:rsidRPr="006C16BB">
        <w:rPr>
          <w:rFonts w:ascii="TimesET" w:hAnsi="TimesET"/>
          <w:sz w:val="24"/>
          <w:szCs w:val="24"/>
        </w:rPr>
        <w:t>- по соглашениям об установлении сервитута, заключенным органами исполнительной власти Чувашской Республики,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 – по нормативу 50 процентов.</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Поступление платежей от государственных унитарных предприятий прогнозируется в республиканский бюджет Чувашской Республики в 2019</w:t>
      </w:r>
      <w:r w:rsidR="00CE2145" w:rsidRPr="006C16BB">
        <w:rPr>
          <w:rFonts w:ascii="TimesET" w:eastAsia="Times New Roman" w:hAnsi="TimesET"/>
          <w:sz w:val="24"/>
          <w:szCs w:val="24"/>
          <w:lang w:eastAsia="ru-RU"/>
        </w:rPr>
        <w:t>-</w:t>
      </w:r>
      <w:r w:rsidRPr="006C16BB">
        <w:rPr>
          <w:rFonts w:ascii="TimesET" w:hAnsi="TimesET"/>
          <w:sz w:val="24"/>
          <w:szCs w:val="24"/>
        </w:rPr>
        <w:t xml:space="preserve">2021 годах по 2000,0 тыс. рублей ежегодно. </w:t>
      </w:r>
    </w:p>
    <w:p w:rsidR="00B31A5B" w:rsidRPr="006C16BB" w:rsidRDefault="00B31A5B" w:rsidP="007A08A1">
      <w:pPr>
        <w:spacing w:after="0" w:line="240" w:lineRule="auto"/>
        <w:ind w:firstLine="709"/>
        <w:jc w:val="center"/>
        <w:rPr>
          <w:rFonts w:ascii="TimesET" w:hAnsi="TimesET"/>
          <w:sz w:val="24"/>
          <w:szCs w:val="24"/>
        </w:rPr>
      </w:pPr>
    </w:p>
    <w:p w:rsidR="007A08A1" w:rsidRPr="006C16BB" w:rsidRDefault="007A08A1" w:rsidP="007A08A1">
      <w:pPr>
        <w:spacing w:after="0" w:line="240" w:lineRule="auto"/>
        <w:ind w:firstLine="709"/>
        <w:jc w:val="center"/>
        <w:rPr>
          <w:rFonts w:ascii="TimesET" w:hAnsi="TimesET"/>
          <w:sz w:val="24"/>
          <w:szCs w:val="24"/>
        </w:rPr>
      </w:pPr>
      <w:r w:rsidRPr="006C16BB">
        <w:rPr>
          <w:rFonts w:ascii="TimesET" w:hAnsi="TimesET"/>
          <w:sz w:val="24"/>
          <w:szCs w:val="24"/>
        </w:rPr>
        <w:t>ПЛАТЕЖИ ПРИ ПОЛЬЗОВАНИИ ПРИРОДНЫМИ РЕСУРСАМИ</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В составе данной группы платежей учтены плата за негативное воздействие на окружающую среду и плата за использование лесов.</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Поступление доходов по данной группе прогнозируется в республиканский бюджет Чувашской Республики в 2019</w:t>
      </w:r>
      <w:r w:rsidR="00CE2145" w:rsidRPr="006C16BB">
        <w:rPr>
          <w:rFonts w:ascii="TimesET" w:eastAsia="Times New Roman" w:hAnsi="TimesET"/>
          <w:sz w:val="24"/>
          <w:szCs w:val="24"/>
          <w:lang w:eastAsia="ru-RU"/>
        </w:rPr>
        <w:t>-</w:t>
      </w:r>
      <w:r w:rsidRPr="006C16BB">
        <w:rPr>
          <w:rFonts w:ascii="TimesET" w:hAnsi="TimesET"/>
          <w:sz w:val="24"/>
          <w:szCs w:val="24"/>
        </w:rPr>
        <w:t>2021 годах по 37715,5 тыс. рублей ежегодно.</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Поступление платы за негативное воздействие на окружающую среду прогнозируется на 2019</w:t>
      </w:r>
      <w:r w:rsidR="00CE2145" w:rsidRPr="006C16BB">
        <w:rPr>
          <w:rFonts w:ascii="TimesET" w:eastAsia="Times New Roman" w:hAnsi="TimesET"/>
          <w:sz w:val="24"/>
          <w:szCs w:val="24"/>
          <w:lang w:eastAsia="ru-RU"/>
        </w:rPr>
        <w:t>-</w:t>
      </w:r>
      <w:r w:rsidRPr="006C16BB">
        <w:rPr>
          <w:rFonts w:ascii="TimesET" w:hAnsi="TimesET"/>
          <w:sz w:val="24"/>
          <w:szCs w:val="24"/>
        </w:rPr>
        <w:t xml:space="preserve">2021 годы по 15858,0 тыс. рублей ежегодно. Прогнозируемое поступление платы за негативное воздействие на окружающую среду рассчитано исходя из нормативов, утвержденных постановлением Правительства Российской Федерации </w:t>
      </w:r>
      <w:r w:rsidRPr="006C16BB">
        <w:rPr>
          <w:rFonts w:ascii="TimesET" w:hAnsi="TimesET" w:cs="TimesET"/>
          <w:sz w:val="24"/>
          <w:szCs w:val="24"/>
        </w:rPr>
        <w:t xml:space="preserve">от 13 сентября 2016 г. № 913 «О ставках платы за негативное воздействие на окружающую среду и дополнительных коэффициентах», </w:t>
      </w:r>
      <w:r w:rsidRPr="006C16BB">
        <w:rPr>
          <w:rFonts w:ascii="TimesET" w:hAnsi="TimesET"/>
          <w:sz w:val="24"/>
          <w:szCs w:val="24"/>
        </w:rPr>
        <w:t>с учетом инфляции.</w:t>
      </w:r>
    </w:p>
    <w:p w:rsidR="007A08A1" w:rsidRPr="006C16BB" w:rsidRDefault="007A08A1" w:rsidP="007A08A1">
      <w:pPr>
        <w:spacing w:after="0" w:line="240" w:lineRule="auto"/>
        <w:ind w:firstLine="709"/>
        <w:jc w:val="both"/>
        <w:rPr>
          <w:rFonts w:ascii="TimesET" w:eastAsia="Calibri" w:hAnsi="TimesET" w:cs="Arial"/>
          <w:sz w:val="24"/>
          <w:szCs w:val="24"/>
        </w:rPr>
      </w:pPr>
      <w:r w:rsidRPr="006C16BB">
        <w:rPr>
          <w:rFonts w:ascii="TimesET" w:eastAsia="Calibri" w:hAnsi="TimesET"/>
          <w:sz w:val="24"/>
          <w:szCs w:val="24"/>
        </w:rPr>
        <w:t>С 1 января 2016 года согласно Федеральному з</w:t>
      </w:r>
      <w:r w:rsidRPr="006C16BB">
        <w:rPr>
          <w:rFonts w:ascii="TimesET" w:eastAsia="Calibri" w:hAnsi="TimesET" w:cs="Arial"/>
          <w:sz w:val="24"/>
          <w:szCs w:val="24"/>
        </w:rPr>
        <w:t>акону от 3 декабря 2012 г. № 244-ФЗ</w:t>
      </w:r>
      <w:r w:rsidRPr="006C16BB">
        <w:rPr>
          <w:rFonts w:ascii="TimesET" w:hAnsi="TimesET" w:cs="TimesET"/>
          <w:sz w:val="24"/>
          <w:szCs w:val="24"/>
        </w:rPr>
        <w:t xml:space="preserve"> «О внесении изменений в Бюджетный кодекс Российской Федерации и отдельные законодательные акты Российской Федерации» </w:t>
      </w:r>
      <w:r w:rsidRPr="006C16BB">
        <w:rPr>
          <w:rFonts w:ascii="TimesET" w:eastAsia="Calibri" w:hAnsi="TimesET" w:cs="Arial"/>
          <w:sz w:val="24"/>
          <w:szCs w:val="24"/>
        </w:rPr>
        <w:t>в бюджеты субъектов Российской Федерации плата за негативное воздействие на окружающую среду подлежит зачислению по нормативу 40%.</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lastRenderedPageBreak/>
        <w:t xml:space="preserve">Кроме того, в соответствии с Федеральным законом от 21 июля 2014 г. № 219-ФЗ «О внесении изменений в Федеральный закон «Об охране окружающей среды» и отдельные законодательные акты Российской Федерации» с      1 января 2016 года отчетным периодом в отношении платы за негативное воздействие на окружающую среду признается год. Плата, исчисленная по итогам отчетного периода, вносится не позднее 1 марта года, следующего за отчетным периодом. </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Поступление платы за использование лесов прогнозируется на 2019</w:t>
      </w:r>
      <w:r w:rsidR="00CE2145" w:rsidRPr="006C16BB">
        <w:rPr>
          <w:rFonts w:ascii="TimesET" w:eastAsia="Times New Roman" w:hAnsi="TimesET"/>
          <w:sz w:val="24"/>
          <w:szCs w:val="24"/>
          <w:lang w:eastAsia="ru-RU"/>
        </w:rPr>
        <w:t>-</w:t>
      </w:r>
      <w:r w:rsidRPr="006C16BB">
        <w:rPr>
          <w:rFonts w:ascii="TimesET" w:hAnsi="TimesET"/>
          <w:sz w:val="24"/>
          <w:szCs w:val="24"/>
        </w:rPr>
        <w:t>2021 годы по 21857,5 тыс. рублей ежегодно.</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Согласно Бюджетному кодексу и Закону от 23 июля 2001 г. № 36 указанные платежи подлежат зачислению в полном объеме в республиканский бюджет Чувашской</w:t>
      </w:r>
      <w:r w:rsidRPr="006C16BB">
        <w:rPr>
          <w:rFonts w:ascii="TimesET" w:hAnsi="TimesET"/>
          <w:b/>
          <w:sz w:val="24"/>
          <w:szCs w:val="24"/>
        </w:rPr>
        <w:t xml:space="preserve"> </w:t>
      </w:r>
      <w:r w:rsidRPr="006C16BB">
        <w:rPr>
          <w:rFonts w:ascii="TimesET" w:hAnsi="TimesET"/>
          <w:sz w:val="24"/>
          <w:szCs w:val="24"/>
        </w:rPr>
        <w:t>Республики.</w:t>
      </w:r>
    </w:p>
    <w:p w:rsidR="007A08A1" w:rsidRPr="006C16BB" w:rsidRDefault="007A08A1" w:rsidP="007A08A1">
      <w:pPr>
        <w:spacing w:after="0" w:line="240" w:lineRule="auto"/>
        <w:ind w:firstLine="709"/>
        <w:jc w:val="both"/>
        <w:rPr>
          <w:rFonts w:ascii="TimesET" w:hAnsi="TimesET"/>
          <w:sz w:val="24"/>
          <w:szCs w:val="24"/>
        </w:rPr>
      </w:pPr>
    </w:p>
    <w:p w:rsidR="007A08A1" w:rsidRPr="006C16BB" w:rsidRDefault="007A08A1" w:rsidP="007A08A1">
      <w:pPr>
        <w:spacing w:after="0" w:line="240" w:lineRule="auto"/>
        <w:jc w:val="center"/>
        <w:rPr>
          <w:rFonts w:ascii="TimesET" w:hAnsi="TimesET"/>
          <w:sz w:val="24"/>
          <w:szCs w:val="24"/>
        </w:rPr>
      </w:pPr>
      <w:r w:rsidRPr="006C16BB">
        <w:rPr>
          <w:rFonts w:ascii="TimesET" w:hAnsi="TimesET"/>
          <w:sz w:val="24"/>
          <w:szCs w:val="24"/>
        </w:rPr>
        <w:t xml:space="preserve">ДОХОДЫ ОТ ОКАЗАНИЯ ПЛАТНЫХ УСЛУГ И КОМПЕНСАЦИИ </w:t>
      </w:r>
      <w:r w:rsidR="00A062F8" w:rsidRPr="006C16BB">
        <w:rPr>
          <w:rFonts w:ascii="TimesET" w:hAnsi="TimesET"/>
          <w:sz w:val="24"/>
          <w:szCs w:val="24"/>
        </w:rPr>
        <w:t xml:space="preserve">       </w:t>
      </w:r>
      <w:r w:rsidRPr="006C16BB">
        <w:rPr>
          <w:rFonts w:ascii="TimesET" w:hAnsi="TimesET"/>
          <w:sz w:val="24"/>
          <w:szCs w:val="24"/>
        </w:rPr>
        <w:t>ЗАТРАТ ГОСУДАРСТВА</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Поступление доходов от оказания платных услуг и компенсации затрат государства прогнозируется в республиканский бюджет Чувашской Республики на 2019 год в сумме 38131,6 тыс. рублей, на 2020 год – 36225,0 тыс. рублей, на 2021 год – 34413,8 тыс. рублей.</w:t>
      </w:r>
    </w:p>
    <w:p w:rsidR="007A08A1" w:rsidRPr="006C16BB" w:rsidRDefault="007A08A1" w:rsidP="007A08A1">
      <w:pPr>
        <w:spacing w:after="0" w:line="240" w:lineRule="auto"/>
        <w:ind w:firstLine="709"/>
        <w:jc w:val="both"/>
        <w:rPr>
          <w:rFonts w:ascii="TimesET" w:hAnsi="TimesET"/>
          <w:sz w:val="24"/>
          <w:szCs w:val="24"/>
        </w:rPr>
      </w:pPr>
    </w:p>
    <w:p w:rsidR="007A08A1" w:rsidRPr="006C16BB" w:rsidRDefault="007A08A1" w:rsidP="007A08A1">
      <w:pPr>
        <w:spacing w:after="0" w:line="240" w:lineRule="auto"/>
        <w:jc w:val="center"/>
        <w:rPr>
          <w:rFonts w:ascii="TimesET" w:hAnsi="TimesET"/>
          <w:sz w:val="24"/>
          <w:szCs w:val="24"/>
        </w:rPr>
      </w:pPr>
      <w:r w:rsidRPr="006C16BB">
        <w:rPr>
          <w:rFonts w:ascii="TimesET" w:hAnsi="TimesET"/>
          <w:sz w:val="24"/>
          <w:szCs w:val="24"/>
        </w:rPr>
        <w:t xml:space="preserve">ДОХОДЫ ОТ ПРОДАЖИ МАТЕРИАЛЬНЫХ </w:t>
      </w:r>
    </w:p>
    <w:p w:rsidR="007A08A1" w:rsidRPr="006C16BB" w:rsidRDefault="007A08A1" w:rsidP="007A08A1">
      <w:pPr>
        <w:spacing w:after="0" w:line="240" w:lineRule="auto"/>
        <w:jc w:val="center"/>
        <w:rPr>
          <w:rFonts w:ascii="TimesET" w:hAnsi="TimesET"/>
          <w:sz w:val="24"/>
          <w:szCs w:val="24"/>
        </w:rPr>
      </w:pPr>
      <w:r w:rsidRPr="006C16BB">
        <w:rPr>
          <w:rFonts w:ascii="TimesET" w:hAnsi="TimesET"/>
          <w:sz w:val="24"/>
          <w:szCs w:val="24"/>
        </w:rPr>
        <w:t>И НЕМАТЕРИАЛЬНЫХ АКТИВОВ</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Поступление доходов от продажи материальных и нематериальных активов прогнозируется в республиканский бюджет Чувашской Республики на 2019 год в сумме 137197,3 тыс. рублей, на 2020 год – 197560,7 тыс. рублей, на 2021 год – 259243,3 тыс. рублей.</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В составе данных доходов учтены доходы от реализации имущества, находящегося в государственной собственности (за исключением имущества бюджетных и автономных учреждений, а также имущества государственных предприятий, в том числе казенных), включая и доходы от продажи земельных участков, находящихся в государственной собственности (за исключением земельных участков бюджетных и автономных учреждений), доходы от продажи квартир.</w:t>
      </w:r>
    </w:p>
    <w:p w:rsidR="00A062F8" w:rsidRPr="006C16BB" w:rsidRDefault="00A062F8" w:rsidP="007A08A1">
      <w:pPr>
        <w:spacing w:after="0" w:line="240" w:lineRule="auto"/>
        <w:jc w:val="center"/>
        <w:rPr>
          <w:rFonts w:ascii="TimesET" w:hAnsi="TimesET"/>
          <w:sz w:val="24"/>
          <w:szCs w:val="24"/>
        </w:rPr>
      </w:pPr>
    </w:p>
    <w:p w:rsidR="007A08A1" w:rsidRPr="006C16BB" w:rsidRDefault="007A08A1" w:rsidP="007A08A1">
      <w:pPr>
        <w:spacing w:after="0" w:line="240" w:lineRule="auto"/>
        <w:jc w:val="center"/>
        <w:rPr>
          <w:rFonts w:ascii="TimesET" w:hAnsi="TimesET"/>
          <w:sz w:val="24"/>
          <w:szCs w:val="24"/>
        </w:rPr>
      </w:pPr>
      <w:r w:rsidRPr="006C16BB">
        <w:rPr>
          <w:rFonts w:ascii="TimesET" w:hAnsi="TimesET"/>
          <w:sz w:val="24"/>
          <w:szCs w:val="24"/>
        </w:rPr>
        <w:t>АДМИНИСТРАТИВНЫЕ ПЛАТЕЖИ И СБОРЫ, ШТРАФЫ, САНКЦИИ, ВОЗМЕЩЕНИЕ УЩЕРБА И ПРОЧИЕ НЕНАЛОГОВЫЕ ДОХОДЫ</w:t>
      </w:r>
    </w:p>
    <w:p w:rsidR="007A08A1" w:rsidRPr="006C16BB" w:rsidRDefault="007A08A1" w:rsidP="007A08A1">
      <w:pPr>
        <w:spacing w:after="0" w:line="240" w:lineRule="auto"/>
        <w:ind w:firstLine="709"/>
        <w:jc w:val="both"/>
        <w:rPr>
          <w:rFonts w:ascii="TimesET" w:hAnsi="TimesET"/>
          <w:sz w:val="24"/>
          <w:szCs w:val="24"/>
        </w:rPr>
      </w:pPr>
      <w:r w:rsidRPr="006C16BB">
        <w:rPr>
          <w:rFonts w:ascii="TimesET" w:hAnsi="TimesET"/>
          <w:sz w:val="24"/>
          <w:szCs w:val="24"/>
        </w:rPr>
        <w:t>Поступление административных платежей и сборов, штрафных санкций и сумм от возмещения ущерба, а также прочих неналоговых доходов в республиканский бюджет Чувашской Республики на 2019 год прогнозируется в сумме 476682,7 тыс. рублей, на 2020 год – 476715,4 тыс. рублей и на 2021 год –</w:t>
      </w:r>
      <w:r w:rsidR="00CE2145" w:rsidRPr="006C16BB">
        <w:rPr>
          <w:rFonts w:ascii="TimesET" w:hAnsi="TimesET"/>
          <w:sz w:val="24"/>
          <w:szCs w:val="24"/>
        </w:rPr>
        <w:t xml:space="preserve"> </w:t>
      </w:r>
      <w:r w:rsidRPr="006C16BB">
        <w:rPr>
          <w:rFonts w:ascii="TimesET" w:hAnsi="TimesET"/>
          <w:sz w:val="24"/>
          <w:szCs w:val="24"/>
        </w:rPr>
        <w:t>476715 тыс. рублей.</w:t>
      </w:r>
    </w:p>
    <w:p w:rsidR="007A08A1" w:rsidRPr="006C16BB" w:rsidRDefault="007A08A1" w:rsidP="007A08A1">
      <w:pPr>
        <w:spacing w:after="1" w:line="260" w:lineRule="atLeast"/>
        <w:ind w:firstLine="540"/>
        <w:jc w:val="both"/>
        <w:rPr>
          <w:rFonts w:ascii="TimesET" w:hAnsi="TimesET"/>
          <w:sz w:val="24"/>
          <w:szCs w:val="24"/>
        </w:rPr>
      </w:pPr>
      <w:r w:rsidRPr="006C16BB">
        <w:rPr>
          <w:rFonts w:ascii="TimesET" w:hAnsi="TimesET"/>
          <w:sz w:val="24"/>
          <w:szCs w:val="24"/>
        </w:rPr>
        <w:t xml:space="preserve">Согласно Федеральному закону от </w:t>
      </w:r>
      <w:r w:rsidRPr="006C16BB">
        <w:rPr>
          <w:rFonts w:ascii="TimesET" w:hAnsi="TimesET" w:cs="Times New Roman"/>
          <w:sz w:val="24"/>
          <w:szCs w:val="24"/>
        </w:rPr>
        <w:t>7 марта 2018 г. № 45-ФЗ</w:t>
      </w:r>
      <w:r w:rsidRPr="006C16BB">
        <w:rPr>
          <w:rFonts w:ascii="TimesET" w:hAnsi="TimesET"/>
          <w:sz w:val="24"/>
          <w:szCs w:val="24"/>
        </w:rPr>
        <w:t xml:space="preserve"> статья 57 Бюджетного кодекса изложена в новой редакции, в частности</w:t>
      </w:r>
      <w:r w:rsidR="00082036" w:rsidRPr="006C16BB">
        <w:rPr>
          <w:rFonts w:ascii="TimesET" w:hAnsi="TimesET"/>
          <w:sz w:val="24"/>
          <w:szCs w:val="24"/>
        </w:rPr>
        <w:t>,</w:t>
      </w:r>
      <w:r w:rsidRPr="006C16BB">
        <w:rPr>
          <w:rFonts w:ascii="TimesET" w:hAnsi="TimesET"/>
          <w:sz w:val="24"/>
          <w:szCs w:val="24"/>
        </w:rPr>
        <w:t xml:space="preserve"> в нее введен новый абзац, согласно которому неналоговые доходы субъектов Российской Федерации формируются в том числе за счет  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25 процентов. </w:t>
      </w:r>
    </w:p>
    <w:p w:rsidR="007A08A1" w:rsidRPr="006C16BB" w:rsidRDefault="007A08A1" w:rsidP="007A08A1">
      <w:pPr>
        <w:pStyle w:val="a8"/>
        <w:spacing w:after="0" w:line="240" w:lineRule="auto"/>
        <w:ind w:firstLine="709"/>
        <w:jc w:val="both"/>
        <w:rPr>
          <w:rFonts w:ascii="TimesET" w:eastAsia="Times New Roman" w:hAnsi="TimesET" w:cs="Times New Roman"/>
          <w:sz w:val="24"/>
          <w:szCs w:val="24"/>
          <w:lang w:eastAsia="ru-RU"/>
        </w:rPr>
      </w:pPr>
      <w:r w:rsidRPr="006C16BB">
        <w:rPr>
          <w:rFonts w:ascii="TimesET" w:hAnsi="TimesET" w:cs="TimesET"/>
          <w:sz w:val="24"/>
          <w:szCs w:val="24"/>
        </w:rPr>
        <w:lastRenderedPageBreak/>
        <w:t>В целях приведения в соответствие с федеральным законодательством З</w:t>
      </w:r>
      <w:r w:rsidRPr="006C16BB">
        <w:rPr>
          <w:rFonts w:ascii="TimesET" w:hAnsi="TimesET"/>
          <w:sz w:val="24"/>
          <w:szCs w:val="24"/>
        </w:rPr>
        <w:t>аконом Чувашской Республики от</w:t>
      </w:r>
      <w:r w:rsidR="00872A4D" w:rsidRPr="006C16BB">
        <w:rPr>
          <w:rFonts w:ascii="TimesET" w:hAnsi="TimesET"/>
          <w:sz w:val="24"/>
          <w:szCs w:val="24"/>
        </w:rPr>
        <w:t xml:space="preserve"> </w:t>
      </w:r>
      <w:r w:rsidR="00A90598" w:rsidRPr="006C16BB">
        <w:rPr>
          <w:rFonts w:ascii="TimesET" w:hAnsi="TimesET"/>
          <w:sz w:val="24"/>
          <w:szCs w:val="24"/>
        </w:rPr>
        <w:t xml:space="preserve">20 сентября 2018 г. № 52 </w:t>
      </w:r>
      <w:r w:rsidRPr="006C16BB">
        <w:rPr>
          <w:rFonts w:ascii="TimesET" w:hAnsi="TimesET"/>
          <w:sz w:val="24"/>
          <w:szCs w:val="24"/>
        </w:rPr>
        <w:t xml:space="preserve">«О внесении изменений в Закон Чувашской Республики «О регулировании бюджетных правоотношений в Чувашской Республике» </w:t>
      </w:r>
      <w:r w:rsidRPr="006C16BB">
        <w:rPr>
          <w:rFonts w:ascii="TimesET" w:hAnsi="TimesET" w:cs="TimesET"/>
          <w:sz w:val="24"/>
          <w:szCs w:val="24"/>
        </w:rPr>
        <w:t xml:space="preserve">аналогичные изменения внесены в статью 4 </w:t>
      </w:r>
      <w:r w:rsidRPr="006C16BB">
        <w:rPr>
          <w:rFonts w:ascii="TimesET" w:eastAsia="Times New Roman" w:hAnsi="TimesET" w:cs="Times New Roman"/>
          <w:sz w:val="24"/>
          <w:szCs w:val="24"/>
          <w:lang w:eastAsia="ru-RU"/>
        </w:rPr>
        <w:t xml:space="preserve">Закона от 23 июля 2001 г. № 36. </w:t>
      </w:r>
    </w:p>
    <w:p w:rsidR="007A08A1" w:rsidRPr="006C16BB" w:rsidRDefault="007A08A1" w:rsidP="007A08A1">
      <w:pPr>
        <w:pStyle w:val="ConsPlusNormal"/>
        <w:ind w:firstLine="540"/>
        <w:jc w:val="both"/>
      </w:pPr>
      <w:r w:rsidRPr="006C16BB">
        <w:t>Расчет поступлений неналоговых доходов в республиканский бюджет Чувашской Республики на 2019</w:t>
      </w:r>
      <w:r w:rsidR="00CD2901" w:rsidRPr="006C16BB">
        <w:rPr>
          <w:rFonts w:eastAsia="Times New Roman"/>
          <w:lang w:eastAsia="ru-RU"/>
        </w:rPr>
        <w:t>-</w:t>
      </w:r>
      <w:r w:rsidRPr="006C16BB">
        <w:t xml:space="preserve">2021 годы приведен в приложении № </w:t>
      </w:r>
      <w:r w:rsidRPr="006C16BB">
        <w:rPr>
          <w:color w:val="000000" w:themeColor="text1"/>
        </w:rPr>
        <w:t>12</w:t>
      </w:r>
      <w:r w:rsidRPr="006C16BB">
        <w:t xml:space="preserve"> к настоящей пояснительной записке. </w:t>
      </w:r>
    </w:p>
    <w:p w:rsidR="007A08A1" w:rsidRPr="006C16BB" w:rsidRDefault="007A08A1" w:rsidP="007A08A1">
      <w:pPr>
        <w:tabs>
          <w:tab w:val="left" w:pos="2745"/>
        </w:tabs>
        <w:spacing w:line="240" w:lineRule="auto"/>
        <w:ind w:firstLine="709"/>
        <w:jc w:val="both"/>
        <w:rPr>
          <w:rFonts w:ascii="TimesET" w:hAnsi="TimesET"/>
          <w:sz w:val="24"/>
          <w:szCs w:val="24"/>
        </w:rPr>
      </w:pPr>
      <w:r w:rsidRPr="006C16BB">
        <w:rPr>
          <w:rFonts w:ascii="TimesET" w:hAnsi="TimesET"/>
          <w:sz w:val="24"/>
          <w:szCs w:val="24"/>
        </w:rPr>
        <w:t xml:space="preserve">В отношении неналоговых платежей Правительством Российской Федерации совместно с деловым обществом планируется завершение работы по систематизации и законодательному закреплению единых правил их установления и взимания – своего рода </w:t>
      </w:r>
      <w:r w:rsidRPr="006C16BB">
        <w:rPr>
          <w:rFonts w:ascii="TimesET" w:hAnsi="TimesET"/>
          <w:b/>
          <w:sz w:val="24"/>
          <w:szCs w:val="24"/>
        </w:rPr>
        <w:t xml:space="preserve">кодекс неналоговых платежей. </w:t>
      </w:r>
      <w:r w:rsidRPr="006C16BB">
        <w:rPr>
          <w:rFonts w:ascii="TimesET" w:hAnsi="TimesET"/>
          <w:sz w:val="24"/>
          <w:szCs w:val="24"/>
        </w:rPr>
        <w:t xml:space="preserve">Это позволит сделать условия ведения бизнеса более прозрачными и предсказуемыми, повысить эффективность администрирования таких платежей. По результатам создания нормативной базы, регулирующей такие платежи, планируется сократить количество неналоговых платежей и упростить процедуры их администрирования. </w:t>
      </w:r>
    </w:p>
    <w:p w:rsidR="007A08A1" w:rsidRPr="006C16BB" w:rsidRDefault="007A08A1" w:rsidP="007A08A1">
      <w:pPr>
        <w:spacing w:after="0" w:line="240" w:lineRule="auto"/>
        <w:jc w:val="center"/>
        <w:rPr>
          <w:rFonts w:ascii="TimesET" w:hAnsi="TimesET"/>
          <w:color w:val="000000"/>
          <w:sz w:val="24"/>
          <w:szCs w:val="24"/>
        </w:rPr>
      </w:pPr>
      <w:r w:rsidRPr="006C16BB">
        <w:rPr>
          <w:rFonts w:ascii="TimesET" w:hAnsi="TimesET"/>
          <w:color w:val="000000"/>
          <w:sz w:val="24"/>
          <w:szCs w:val="24"/>
        </w:rPr>
        <w:t xml:space="preserve">БЕЗВОЗМЕЗДНЫЕ ПОСТУПЛЕНИЯ </w:t>
      </w:r>
    </w:p>
    <w:p w:rsidR="005C39DE" w:rsidRPr="006C16BB" w:rsidRDefault="005C39DE" w:rsidP="007A08A1">
      <w:pPr>
        <w:spacing w:after="0" w:line="240" w:lineRule="auto"/>
        <w:jc w:val="center"/>
        <w:rPr>
          <w:rFonts w:ascii="TimesET" w:hAnsi="TimesET"/>
          <w:color w:val="000000"/>
          <w:sz w:val="24"/>
          <w:szCs w:val="24"/>
        </w:rPr>
      </w:pPr>
    </w:p>
    <w:p w:rsidR="007A08A1" w:rsidRPr="006C16BB" w:rsidRDefault="007A08A1" w:rsidP="007A08A1">
      <w:pPr>
        <w:pStyle w:val="ConsPlusNonformat"/>
        <w:ind w:firstLine="709"/>
        <w:jc w:val="both"/>
        <w:rPr>
          <w:rFonts w:ascii="TimesET" w:hAnsi="TimesET"/>
          <w:sz w:val="24"/>
          <w:szCs w:val="24"/>
        </w:rPr>
      </w:pPr>
      <w:r w:rsidRPr="006C16BB">
        <w:rPr>
          <w:rFonts w:ascii="TimesET" w:hAnsi="TimesET"/>
          <w:sz w:val="24"/>
          <w:szCs w:val="24"/>
        </w:rPr>
        <w:t>Согласно Основным направлениям бюджетной, налоговой и таможенно-тарифной политики на 2019 год и на плановый период 2020 и 2021 годов оказание поддержки со стороны федерального бюджета в финансировании первоочередных расходов регионов будет продолжено путем предоставления дотаций на выравнивание бюджетной обеспеченности субъектов, которые сохранят ведущую роль в системе межбюджетного регулирования.</w:t>
      </w:r>
    </w:p>
    <w:p w:rsidR="007A08A1" w:rsidRPr="006C16BB" w:rsidRDefault="007A08A1" w:rsidP="007A08A1">
      <w:pPr>
        <w:pStyle w:val="ConsPlusNonformat"/>
        <w:ind w:firstLine="709"/>
        <w:jc w:val="both"/>
        <w:rPr>
          <w:rFonts w:ascii="TimesET" w:hAnsi="TimesET"/>
          <w:sz w:val="24"/>
          <w:szCs w:val="24"/>
        </w:rPr>
      </w:pPr>
      <w:r w:rsidRPr="006C16BB">
        <w:rPr>
          <w:rFonts w:ascii="TimesET" w:hAnsi="TimesET"/>
          <w:sz w:val="24"/>
          <w:szCs w:val="24"/>
        </w:rPr>
        <w:t>Предоставление субсидий и иных межбюджетных трансфертов предполагается осуществлять с учетом необходимости сокращения количества указанных межбюджетных трансфертов, в том числе путем консолидации, исходя из необходимости объединения различных видов трансфертов, предоставляемых на одинаковые или близкие цели.</w:t>
      </w:r>
    </w:p>
    <w:p w:rsidR="007A08A1" w:rsidRPr="006C16BB" w:rsidRDefault="007A08A1" w:rsidP="007A08A1">
      <w:pPr>
        <w:pStyle w:val="ConsPlusNonformat"/>
        <w:ind w:firstLine="709"/>
        <w:jc w:val="both"/>
        <w:rPr>
          <w:rFonts w:ascii="TimesET" w:hAnsi="TimesET"/>
          <w:sz w:val="24"/>
          <w:szCs w:val="24"/>
        </w:rPr>
      </w:pPr>
      <w:r w:rsidRPr="006C16BB">
        <w:rPr>
          <w:rFonts w:ascii="TimesET" w:hAnsi="TimesET"/>
          <w:sz w:val="24"/>
          <w:szCs w:val="24"/>
        </w:rPr>
        <w:t>Предполагается предоставление субсидий бюджетам субъектов Российской Федерации с поэтапным переходом на предоставление консолидированной субсидии в рамках соответствующей программы (подпрограммы).</w:t>
      </w:r>
    </w:p>
    <w:p w:rsidR="007A08A1" w:rsidRPr="006C16BB" w:rsidRDefault="007A08A1" w:rsidP="007A08A1">
      <w:pPr>
        <w:pStyle w:val="ConsPlusNonformat"/>
        <w:ind w:firstLine="709"/>
        <w:jc w:val="both"/>
        <w:rPr>
          <w:rFonts w:ascii="TimesET" w:hAnsi="TimesET"/>
          <w:sz w:val="24"/>
          <w:szCs w:val="24"/>
        </w:rPr>
      </w:pPr>
      <w:r w:rsidRPr="006C16BB">
        <w:rPr>
          <w:rFonts w:ascii="TimesET" w:hAnsi="TimesET"/>
          <w:sz w:val="24"/>
          <w:szCs w:val="24"/>
        </w:rPr>
        <w:t>Субвенции на финансирование публичных нормативных обязательств будут проиндексированы с учетом ожидаемой инфляции.</w:t>
      </w:r>
    </w:p>
    <w:p w:rsidR="003707C6" w:rsidRPr="006C16BB" w:rsidRDefault="003707C6" w:rsidP="003707C6">
      <w:pPr>
        <w:pStyle w:val="ConsPlusNonformat"/>
        <w:ind w:firstLine="709"/>
        <w:jc w:val="both"/>
        <w:rPr>
          <w:rFonts w:ascii="TimesET" w:hAnsi="TimesET"/>
          <w:sz w:val="24"/>
          <w:szCs w:val="24"/>
        </w:rPr>
      </w:pPr>
      <w:r w:rsidRPr="006C16BB">
        <w:rPr>
          <w:rFonts w:ascii="TimesET" w:hAnsi="TimesET"/>
          <w:sz w:val="24"/>
          <w:szCs w:val="24"/>
        </w:rPr>
        <w:t>В доходах республиканского бюджета Чувашской Республики предусмотрены безвозмездные поступления на 2019 год в сумме 19 430 010,9 тыс. рублей, на 2020 год – 14 098 491,7 тыс. рублей, на 2021 год – 13 367 891,0 тыс. рублей. Часть межбюджетных трансфертов из федерального бюджета субъектам Российской Федерации будет распределяться отдельными решениями Правительства Российской Федерации в ходе исполнения федерального бюджета.</w:t>
      </w:r>
    </w:p>
    <w:p w:rsidR="007A08A1" w:rsidRPr="006C16BB" w:rsidRDefault="007A08A1" w:rsidP="004939CC">
      <w:pPr>
        <w:pStyle w:val="ConsPlusNonformat"/>
        <w:ind w:firstLine="709"/>
        <w:jc w:val="both"/>
        <w:rPr>
          <w:rFonts w:ascii="TimesET" w:hAnsi="TimesET"/>
          <w:sz w:val="24"/>
          <w:szCs w:val="24"/>
        </w:rPr>
      </w:pPr>
      <w:r w:rsidRPr="006C16BB">
        <w:rPr>
          <w:rFonts w:ascii="TimesET" w:hAnsi="TimesET"/>
          <w:sz w:val="24"/>
          <w:szCs w:val="24"/>
        </w:rPr>
        <w:t xml:space="preserve">Основным видом межбюджетных трансфертов являются дотации бюджетам субъектов Российской Федерации. </w:t>
      </w:r>
    </w:p>
    <w:p w:rsidR="003707C6" w:rsidRPr="006C16BB" w:rsidRDefault="003707C6" w:rsidP="003707C6">
      <w:pPr>
        <w:pStyle w:val="ConsPlusNonformat"/>
        <w:ind w:firstLine="709"/>
        <w:jc w:val="both"/>
        <w:rPr>
          <w:rFonts w:ascii="TimesET" w:hAnsi="TimesET"/>
          <w:sz w:val="24"/>
          <w:szCs w:val="24"/>
        </w:rPr>
      </w:pPr>
      <w:r w:rsidRPr="006C16BB">
        <w:rPr>
          <w:rFonts w:ascii="TimesET" w:hAnsi="TimesET"/>
          <w:sz w:val="24"/>
          <w:szCs w:val="24"/>
        </w:rPr>
        <w:t>В республиканском бюджете Чувашской Республики предусмотрены из федерального бюджета дотации на выравнивание бюджетной обеспеченности на 2019 год в объеме 11114859,2 тыс. рублей, на 2020 год – 7278007,6 тыс. рублей, на 2021 год – 7268934,9 тыс. рублей. Распределение указанных дотаций по субъектам Российской Федерации будет рассматриваться при втором чтении проекта федерального бюджета на 2019-2021 годы.</w:t>
      </w:r>
    </w:p>
    <w:p w:rsidR="003707C6" w:rsidRPr="006C16BB" w:rsidRDefault="003707C6" w:rsidP="003707C6">
      <w:pPr>
        <w:pStyle w:val="ConsPlusNonformat"/>
        <w:ind w:firstLine="709"/>
        <w:jc w:val="both"/>
        <w:rPr>
          <w:rFonts w:ascii="TimesET" w:hAnsi="TimesET"/>
          <w:sz w:val="24"/>
          <w:szCs w:val="24"/>
        </w:rPr>
      </w:pPr>
      <w:r w:rsidRPr="006C16BB">
        <w:rPr>
          <w:rFonts w:ascii="TimesET" w:hAnsi="TimesET"/>
          <w:sz w:val="24"/>
          <w:szCs w:val="24"/>
        </w:rPr>
        <w:lastRenderedPageBreak/>
        <w:t xml:space="preserve">Объем субвенций из федерального бюджета в республиканский бюджет Чувашской Республики предусмотрен на 2019 год в сумме 2404622,8 тыс. рублей, в том числе на оплату жилищно-коммунальных услуг отдельным категориям граждан – 672975,8 тыс. рублей;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 594605,7 тыс. рублей; выполнение полномочий по осуществлению ежемесячной выплаты в связи с рождением (усыновлением) первого ребенка – 296083,1 тыс. рублей; реализацию полномочий по осуществлению социальных выплат безработным гражданам – 292943,4 тыс. рублей; осуществление отдельных полномочий в области лесных отношений – 180399,9 тыс. рублей; осуществление полномочий по обеспечению жильем отдельных категорий граждан, установленных Федеральными законами от 12 января 1995 г. № 5-ФЗ «О ветеранах» и от 24 ноября 1995 г. № 181-ФЗ «О социальной защите инвалидов в Российской Федерации», – 133147,5 тыс. рублей; осуществление ежегодной денежной выплаты лицам, награжденным нагрудным знаком «Почетный донор России», – 59442,0 тыс. рублей; осуществление полномочий по предоставлению отдельных мер социальной поддержки граждан, подвергшихся воздействию радиации, – 28889,8 тыс. рублей; осуществление первичного воинского учета на территориях, где отсутствуют военные комиссариаты, – 32920,3 тыс. рублей;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 8849,1 тыс. рублей; выплату единовременного пособия при всех формах устройства детей, лишенных родительского попечения, в семью – 5801,9 тыс. рублей; осуществление отдельных полномочий в области водных отношений – 5577,0 тыс. рублей; осуществление полномочий по составлению (изменению) списков кандидатов в присяжные заседатели федеральных судов общей юрисдикции Российской Федерации – 330,3 тыс. рублей; выплату инвалидам компенсаций страховых премий по договорам обязательного страхования гражданской ответственности владельцев транспортных средств – 178,8 тыс. рублей, выплату государственных единовременных пособий и ежемесячной денежной компенсации гражданам при возникновении поствакцинальных осложнений – 56,2 тыс. рублей.  </w:t>
      </w:r>
    </w:p>
    <w:p w:rsidR="003707C6" w:rsidRPr="006C16BB" w:rsidRDefault="003707C6" w:rsidP="003707C6">
      <w:pPr>
        <w:spacing w:after="0" w:line="240" w:lineRule="auto"/>
        <w:ind w:firstLine="709"/>
        <w:jc w:val="both"/>
        <w:rPr>
          <w:rFonts w:ascii="TimesET" w:hAnsi="TimesET"/>
          <w:sz w:val="24"/>
          <w:szCs w:val="24"/>
        </w:rPr>
      </w:pPr>
      <w:r w:rsidRPr="006C16BB">
        <w:rPr>
          <w:rFonts w:ascii="TimesET" w:hAnsi="TimesET"/>
          <w:sz w:val="24"/>
          <w:szCs w:val="24"/>
        </w:rPr>
        <w:t>Единая субвенция республике предусмотрена на 2019 год в объеме 92422,0 тыс. рублей, на 2020 год – 78155,</w:t>
      </w:r>
      <w:proofErr w:type="gramStart"/>
      <w:r w:rsidRPr="006C16BB">
        <w:rPr>
          <w:rFonts w:ascii="TimesET" w:hAnsi="TimesET"/>
          <w:sz w:val="24"/>
          <w:szCs w:val="24"/>
        </w:rPr>
        <w:t>3  тыс.</w:t>
      </w:r>
      <w:proofErr w:type="gramEnd"/>
      <w:r w:rsidRPr="006C16BB">
        <w:rPr>
          <w:rFonts w:ascii="TimesET" w:hAnsi="TimesET"/>
          <w:sz w:val="24"/>
          <w:szCs w:val="24"/>
        </w:rPr>
        <w:t xml:space="preserve"> рублей, на 2021 год – 78081,6 тыс. рублей. </w:t>
      </w:r>
    </w:p>
    <w:p w:rsidR="003707C6" w:rsidRPr="006C16BB" w:rsidRDefault="003707C6" w:rsidP="003707C6">
      <w:pPr>
        <w:spacing w:after="0" w:line="240" w:lineRule="auto"/>
        <w:ind w:firstLine="709"/>
        <w:jc w:val="both"/>
        <w:rPr>
          <w:rFonts w:ascii="TimesET" w:hAnsi="TimesET"/>
          <w:sz w:val="24"/>
          <w:szCs w:val="24"/>
        </w:rPr>
      </w:pPr>
      <w:r w:rsidRPr="006C16BB">
        <w:rPr>
          <w:rFonts w:ascii="TimesET" w:hAnsi="TimesET"/>
          <w:sz w:val="24"/>
          <w:szCs w:val="24"/>
        </w:rPr>
        <w:t xml:space="preserve">Распоряжением Правительства Российской Федерации от 15 июля 2014 г. № 1309-р (с изменениями от 29 мая 2015 г. № 989-р, от 9 сентября 2015 г. № 1765-р, от </w:t>
      </w:r>
      <w:r w:rsidRPr="006C16BB">
        <w:rPr>
          <w:rFonts w:ascii="TimesET" w:hAnsi="TimesET" w:cs="TimesET"/>
          <w:sz w:val="24"/>
          <w:szCs w:val="24"/>
        </w:rPr>
        <w:t>17 июня 2016 г. № 1242-р, от 26 мая 2017 г. № 1050-р, от 30 апреля 2018 г. № 840-р</w:t>
      </w:r>
      <w:r w:rsidRPr="006C16BB">
        <w:rPr>
          <w:rFonts w:ascii="TimesET" w:hAnsi="TimesET"/>
          <w:sz w:val="24"/>
          <w:szCs w:val="24"/>
        </w:rPr>
        <w:t xml:space="preserve">) утвержден </w:t>
      </w:r>
      <w:hyperlink r:id="rId13" w:anchor="sub_1000" w:history="1">
        <w:r w:rsidRPr="006C16BB">
          <w:rPr>
            <w:rStyle w:val="ac"/>
            <w:rFonts w:ascii="TimesET" w:hAnsi="TimesET"/>
            <w:color w:val="000000" w:themeColor="text1"/>
            <w:sz w:val="24"/>
            <w:szCs w:val="24"/>
            <w:u w:val="none"/>
          </w:rPr>
          <w:t>перечень</w:t>
        </w:r>
      </w:hyperlink>
      <w:r w:rsidRPr="006C16BB">
        <w:rPr>
          <w:rFonts w:ascii="TimesET" w:hAnsi="TimesET"/>
          <w:sz w:val="24"/>
          <w:szCs w:val="24"/>
        </w:rPr>
        <w:t xml:space="preserve"> субвенций из федерального бюджета бюджетам субъектов Российской Федерации, формирующих единую субвенцию, на 2015–2021 годы. В указанный перечень включены субвенции из федерального бюджета на организацию, регулирование и охрану водных биологических ресурсов; охрану и использование объектов животного мира (за исключением охотничьих ресурсов и водных биологических ресурсов); государственную регистрацию актов гражданского состояния; перевозку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осуществление переданных полномочий Российской Феде</w:t>
      </w:r>
      <w:r w:rsidRPr="006C16BB">
        <w:rPr>
          <w:rFonts w:ascii="TimesET" w:hAnsi="TimesET"/>
          <w:sz w:val="24"/>
          <w:szCs w:val="24"/>
        </w:rPr>
        <w:lastRenderedPageBreak/>
        <w:t>рации в отношении объектов культурного наследия; осуществление полномочий в области охраны и использования охотничьих ресурсов; в сфере охраны здоровья граждан; в сфере образования.</w:t>
      </w:r>
    </w:p>
    <w:p w:rsidR="003707C6" w:rsidRPr="006C16BB" w:rsidRDefault="003707C6" w:rsidP="003707C6">
      <w:pPr>
        <w:spacing w:after="0" w:line="240" w:lineRule="auto"/>
        <w:ind w:firstLine="709"/>
        <w:jc w:val="both"/>
        <w:rPr>
          <w:rFonts w:ascii="TimesET" w:hAnsi="TimesET"/>
          <w:sz w:val="24"/>
          <w:szCs w:val="24"/>
        </w:rPr>
      </w:pPr>
      <w:r w:rsidRPr="006C16BB">
        <w:rPr>
          <w:rFonts w:ascii="TimesET" w:hAnsi="TimesET" w:cs="Arial"/>
          <w:sz w:val="24"/>
          <w:szCs w:val="24"/>
        </w:rPr>
        <w:t>Объем субвенций из федерального бюджета в республиканском бюджете Чувашской Республики прогнозируется в 2020 году в сумме 2401787,5 тыс. рублей, в 2021 году – 2431662,1 тыс. рублей.</w:t>
      </w:r>
    </w:p>
    <w:p w:rsidR="003707C6" w:rsidRPr="006C16BB" w:rsidRDefault="003707C6" w:rsidP="003707C6">
      <w:pPr>
        <w:pStyle w:val="ConsPlusNormal"/>
        <w:ind w:firstLine="709"/>
        <w:jc w:val="both"/>
      </w:pPr>
      <w:r w:rsidRPr="006C16BB">
        <w:t xml:space="preserve">Объем субсидий из федерального бюджета в республиканский бюджет Чувашской Республики предусмотрен на 2019 год в сумме 4621888,4 тыс. рублей, на 2020 год – 3654858,4 тыс. рублей, на 2021 год – 2903455,8 тыс. рублей. </w:t>
      </w:r>
    </w:p>
    <w:p w:rsidR="003707C6" w:rsidRPr="006C16BB" w:rsidRDefault="003707C6" w:rsidP="003707C6">
      <w:pPr>
        <w:pStyle w:val="ConsPlusNormal"/>
        <w:ind w:firstLine="709"/>
        <w:jc w:val="both"/>
      </w:pPr>
      <w:r w:rsidRPr="006C16BB">
        <w:t>В республиканском бюджете Чувашской Республики предусмотрены иные межбюджетные трансферты из федерального бюджета, имеющие целевое назначение, на 2019 год в сумме 1288640,5 тыс. рублей, в том числе на финансовое обеспечение дорожной деятельности – 680000,0 тыс. рублей;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 516684,5 тыс. рублей; реализацию отдельных полномочий в области лекарственного обеспечения – 72949,9 тыс. рублей; обеспечение деятельности депутатов Государственной Думы и их помощников – 14251,0 тыс. рублей; содержание членов Совета Федерации и их помощников – 4755,1 тыс. рублей.</w:t>
      </w:r>
    </w:p>
    <w:p w:rsidR="003707C6" w:rsidRPr="006C16BB" w:rsidRDefault="003707C6" w:rsidP="003707C6">
      <w:pPr>
        <w:pStyle w:val="ConsPlusNormal"/>
        <w:ind w:firstLine="709"/>
        <w:jc w:val="both"/>
      </w:pPr>
      <w:r w:rsidRPr="006C16BB">
        <w:t xml:space="preserve">Объем </w:t>
      </w:r>
      <w:proofErr w:type="gramStart"/>
      <w:r w:rsidRPr="006C16BB">
        <w:t>иных межбюджетных трансфертов</w:t>
      </w:r>
      <w:proofErr w:type="gramEnd"/>
      <w:r w:rsidRPr="006C16BB">
        <w:t xml:space="preserve"> имеющих целевое назначение, из федерального бюджета в республиканском бюджете Чувашской Республики на 2020-2021 годы прогнозируется в сумме 763838,2 тыс. рублей и 763838,2 тыс. рублей соответственно. </w:t>
      </w:r>
    </w:p>
    <w:p w:rsidR="003707C6" w:rsidRPr="006C16BB" w:rsidRDefault="003707C6" w:rsidP="003707C6">
      <w:pPr>
        <w:autoSpaceDE w:val="0"/>
        <w:autoSpaceDN w:val="0"/>
        <w:spacing w:after="0" w:line="240" w:lineRule="auto"/>
        <w:ind w:firstLine="709"/>
        <w:jc w:val="both"/>
        <w:rPr>
          <w:rFonts w:ascii="TimesET" w:eastAsia="Times New Roman" w:hAnsi="TimesET" w:cs="Times New Roman"/>
          <w:sz w:val="24"/>
          <w:szCs w:val="24"/>
          <w:lang w:eastAsia="ru-RU"/>
        </w:rPr>
      </w:pPr>
    </w:p>
    <w:p w:rsidR="00633899" w:rsidRPr="006C16BB" w:rsidRDefault="00633899" w:rsidP="00633899">
      <w:pPr>
        <w:autoSpaceDE w:val="0"/>
        <w:autoSpaceDN w:val="0"/>
        <w:spacing w:after="0" w:line="240" w:lineRule="auto"/>
        <w:ind w:firstLine="709"/>
        <w:jc w:val="both"/>
        <w:rPr>
          <w:rFonts w:ascii="TimesET" w:eastAsia="Times New Roman" w:hAnsi="TimesET" w:cs="Times New Roman"/>
          <w:sz w:val="24"/>
          <w:szCs w:val="24"/>
          <w:lang w:eastAsia="ru-RU"/>
        </w:rPr>
      </w:pPr>
    </w:p>
    <w:p w:rsidR="00633899" w:rsidRPr="006C16BB" w:rsidRDefault="00633899" w:rsidP="00633899">
      <w:pPr>
        <w:autoSpaceDE w:val="0"/>
        <w:autoSpaceDN w:val="0"/>
        <w:spacing w:after="0" w:line="240" w:lineRule="auto"/>
        <w:jc w:val="center"/>
        <w:rPr>
          <w:rFonts w:ascii="TimesET" w:eastAsia="Times New Roman" w:hAnsi="TimesET" w:cs="Times New Roman"/>
          <w:b/>
          <w:bCs/>
          <w:snapToGrid w:val="0"/>
          <w:color w:val="000000" w:themeColor="text1"/>
          <w:sz w:val="24"/>
          <w:szCs w:val="24"/>
          <w:lang w:eastAsia="ru-RU"/>
        </w:rPr>
      </w:pPr>
      <w:r w:rsidRPr="006C16BB">
        <w:rPr>
          <w:rFonts w:ascii="TimesET" w:eastAsia="Times New Roman" w:hAnsi="TimesET" w:cs="Times New Roman"/>
          <w:b/>
          <w:bCs/>
          <w:snapToGrid w:val="0"/>
          <w:color w:val="000000" w:themeColor="text1"/>
          <w:sz w:val="24"/>
          <w:szCs w:val="24"/>
          <w:lang w:eastAsia="ru-RU"/>
        </w:rPr>
        <w:t>РАСХОДЫ РЕСПУБЛИКАНСКОГО БЮДЖЕТА</w:t>
      </w:r>
    </w:p>
    <w:p w:rsidR="00633899" w:rsidRPr="006C16BB" w:rsidRDefault="00633899" w:rsidP="00633899">
      <w:pPr>
        <w:spacing w:after="0" w:line="240" w:lineRule="auto"/>
        <w:jc w:val="center"/>
        <w:rPr>
          <w:rFonts w:ascii="TimesET" w:eastAsia="Times New Roman" w:hAnsi="TimesET" w:cs="Times New Roman"/>
          <w:b/>
          <w:bCs/>
          <w:snapToGrid w:val="0"/>
          <w:color w:val="000000" w:themeColor="text1"/>
          <w:sz w:val="24"/>
          <w:szCs w:val="24"/>
          <w:lang w:eastAsia="ru-RU"/>
        </w:rPr>
      </w:pPr>
      <w:r w:rsidRPr="006C16BB">
        <w:rPr>
          <w:rFonts w:ascii="TimesET" w:eastAsia="Times New Roman" w:hAnsi="TimesET" w:cs="Times New Roman"/>
          <w:b/>
          <w:bCs/>
          <w:snapToGrid w:val="0"/>
          <w:color w:val="000000" w:themeColor="text1"/>
          <w:sz w:val="24"/>
          <w:szCs w:val="24"/>
          <w:lang w:eastAsia="ru-RU"/>
        </w:rPr>
        <w:t>ЧУВАШСКОЙ РЕС</w:t>
      </w:r>
      <w:r w:rsidR="0052397C" w:rsidRPr="006C16BB">
        <w:rPr>
          <w:rFonts w:ascii="TimesET" w:eastAsia="Times New Roman" w:hAnsi="TimesET" w:cs="Times New Roman"/>
          <w:b/>
          <w:bCs/>
          <w:snapToGrid w:val="0"/>
          <w:color w:val="000000" w:themeColor="text1"/>
          <w:sz w:val="24"/>
          <w:szCs w:val="24"/>
          <w:lang w:eastAsia="ru-RU"/>
        </w:rPr>
        <w:t>ПУБЛИКИ НА 2019</w:t>
      </w:r>
      <w:r w:rsidRPr="006C16BB">
        <w:rPr>
          <w:rFonts w:ascii="TimesET" w:eastAsia="Times New Roman" w:hAnsi="TimesET" w:cs="Times New Roman"/>
          <w:b/>
          <w:bCs/>
          <w:snapToGrid w:val="0"/>
          <w:color w:val="000000" w:themeColor="text1"/>
          <w:sz w:val="24"/>
          <w:szCs w:val="24"/>
          <w:lang w:eastAsia="ru-RU"/>
        </w:rPr>
        <w:t xml:space="preserve"> ГОД И НА ПЛАНОВЫЙ</w:t>
      </w:r>
    </w:p>
    <w:p w:rsidR="00633899" w:rsidRPr="006C16BB" w:rsidRDefault="0052397C" w:rsidP="00633899">
      <w:pPr>
        <w:spacing w:after="0" w:line="240" w:lineRule="auto"/>
        <w:jc w:val="center"/>
        <w:rPr>
          <w:rFonts w:ascii="TimesET" w:eastAsia="Times New Roman" w:hAnsi="TimesET" w:cs="Times New Roman"/>
          <w:b/>
          <w:bCs/>
          <w:snapToGrid w:val="0"/>
          <w:color w:val="000000" w:themeColor="text1"/>
          <w:sz w:val="24"/>
          <w:szCs w:val="24"/>
          <w:lang w:eastAsia="ru-RU"/>
        </w:rPr>
      </w:pPr>
      <w:r w:rsidRPr="006C16BB">
        <w:rPr>
          <w:rFonts w:ascii="TimesET" w:eastAsia="Times New Roman" w:hAnsi="TimesET" w:cs="Times New Roman"/>
          <w:b/>
          <w:bCs/>
          <w:snapToGrid w:val="0"/>
          <w:color w:val="000000" w:themeColor="text1"/>
          <w:sz w:val="24"/>
          <w:szCs w:val="24"/>
          <w:lang w:eastAsia="ru-RU"/>
        </w:rPr>
        <w:t>ПЕРИОД 2020 И 2021</w:t>
      </w:r>
      <w:r w:rsidR="00633899" w:rsidRPr="006C16BB">
        <w:rPr>
          <w:rFonts w:ascii="TimesET" w:eastAsia="Times New Roman" w:hAnsi="TimesET" w:cs="Times New Roman"/>
          <w:b/>
          <w:bCs/>
          <w:snapToGrid w:val="0"/>
          <w:color w:val="000000" w:themeColor="text1"/>
          <w:sz w:val="24"/>
          <w:szCs w:val="24"/>
          <w:lang w:eastAsia="ru-RU"/>
        </w:rPr>
        <w:t xml:space="preserve"> ГОДОВ</w:t>
      </w:r>
    </w:p>
    <w:p w:rsidR="00633899" w:rsidRPr="006C16BB" w:rsidRDefault="00633899" w:rsidP="00633899">
      <w:pPr>
        <w:spacing w:after="0" w:line="240" w:lineRule="auto"/>
        <w:ind w:firstLine="709"/>
        <w:jc w:val="both"/>
        <w:rPr>
          <w:rFonts w:ascii="TimesET" w:eastAsia="Times New Roman" w:hAnsi="TimesET" w:cs="Times New Roman"/>
          <w:snapToGrid w:val="0"/>
          <w:sz w:val="24"/>
          <w:szCs w:val="24"/>
          <w:lang w:eastAsia="ru-RU"/>
        </w:rPr>
      </w:pPr>
      <w:r w:rsidRPr="006C16BB">
        <w:rPr>
          <w:rFonts w:ascii="TimesET" w:eastAsia="Times New Roman" w:hAnsi="TimesET" w:cs="Times New Roman"/>
          <w:snapToGrid w:val="0"/>
          <w:sz w:val="24"/>
          <w:szCs w:val="24"/>
          <w:lang w:eastAsia="ru-RU"/>
        </w:rPr>
        <w:t>Объем расходов республиканского бюджета Чувашской Республики на 201</w:t>
      </w:r>
      <w:r w:rsidR="0052397C" w:rsidRPr="006C16BB">
        <w:rPr>
          <w:rFonts w:ascii="TimesET" w:eastAsia="Times New Roman" w:hAnsi="TimesET" w:cs="Times New Roman"/>
          <w:snapToGrid w:val="0"/>
          <w:sz w:val="24"/>
          <w:szCs w:val="24"/>
          <w:lang w:eastAsia="ru-RU"/>
        </w:rPr>
        <w:t>9</w:t>
      </w:r>
      <w:r w:rsidR="00CD2901" w:rsidRPr="006C16BB">
        <w:rPr>
          <w:rFonts w:ascii="TimesET" w:eastAsia="Times New Roman" w:hAnsi="TimesET"/>
          <w:sz w:val="24"/>
          <w:szCs w:val="24"/>
          <w:lang w:eastAsia="ru-RU"/>
        </w:rPr>
        <w:t>-</w:t>
      </w:r>
      <w:r w:rsidRPr="006C16BB">
        <w:rPr>
          <w:rFonts w:ascii="TimesET" w:eastAsia="Times New Roman" w:hAnsi="TimesET" w:cs="Times New Roman"/>
          <w:snapToGrid w:val="0"/>
          <w:sz w:val="24"/>
          <w:szCs w:val="24"/>
          <w:lang w:eastAsia="ru-RU"/>
        </w:rPr>
        <w:t>202</w:t>
      </w:r>
      <w:r w:rsidR="0052397C" w:rsidRPr="006C16BB">
        <w:rPr>
          <w:rFonts w:ascii="TimesET" w:eastAsia="Times New Roman" w:hAnsi="TimesET" w:cs="Times New Roman"/>
          <w:snapToGrid w:val="0"/>
          <w:sz w:val="24"/>
          <w:szCs w:val="24"/>
          <w:lang w:eastAsia="ru-RU"/>
        </w:rPr>
        <w:t>1</w:t>
      </w:r>
      <w:r w:rsidRPr="006C16BB">
        <w:rPr>
          <w:rFonts w:ascii="TimesET" w:eastAsia="Times New Roman" w:hAnsi="TimesET" w:cs="Times New Roman"/>
          <w:snapToGrid w:val="0"/>
          <w:sz w:val="24"/>
          <w:szCs w:val="24"/>
          <w:lang w:eastAsia="ru-RU"/>
        </w:rPr>
        <w:t xml:space="preserve"> годы характеризуется следующими данными: </w:t>
      </w:r>
    </w:p>
    <w:p w:rsidR="00301470" w:rsidRPr="006C16BB" w:rsidRDefault="00301470" w:rsidP="00633899">
      <w:pPr>
        <w:spacing w:after="0" w:line="240" w:lineRule="auto"/>
        <w:ind w:firstLine="709"/>
        <w:jc w:val="both"/>
        <w:rPr>
          <w:rFonts w:ascii="TimesET" w:eastAsia="Times New Roman" w:hAnsi="TimesET" w:cs="Times New Roman"/>
          <w:snapToGrid w:val="0"/>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701"/>
        <w:gridCol w:w="1560"/>
        <w:gridCol w:w="1134"/>
        <w:gridCol w:w="1559"/>
        <w:gridCol w:w="1134"/>
      </w:tblGrid>
      <w:tr w:rsidR="0035763A" w:rsidRPr="006C16BB" w:rsidTr="002C3FA0">
        <w:trPr>
          <w:trHeight w:val="286"/>
          <w:tblHeader/>
        </w:trPr>
        <w:tc>
          <w:tcPr>
            <w:tcW w:w="2268" w:type="dxa"/>
            <w:vMerge w:val="restart"/>
            <w:vAlign w:val="center"/>
          </w:tcPr>
          <w:p w:rsidR="00633899" w:rsidRPr="006C16BB" w:rsidRDefault="00633899" w:rsidP="00633899">
            <w:pPr>
              <w:spacing w:after="0" w:line="240" w:lineRule="auto"/>
              <w:ind w:firstLine="34"/>
              <w:jc w:val="both"/>
              <w:rPr>
                <w:rFonts w:ascii="TimesET" w:eastAsia="Times New Roman" w:hAnsi="TimesET" w:cs="Times New Roman"/>
                <w:snapToGrid w:val="0"/>
                <w:color w:val="000000" w:themeColor="text1"/>
                <w:lang w:eastAsia="ru-RU"/>
              </w:rPr>
            </w:pPr>
            <w:r w:rsidRPr="006C16BB">
              <w:rPr>
                <w:rFonts w:ascii="TimesET" w:eastAsia="Times New Roman" w:hAnsi="TimesET" w:cs="Times New Roman"/>
                <w:snapToGrid w:val="0"/>
                <w:color w:val="000000" w:themeColor="text1"/>
                <w:lang w:eastAsia="ru-RU"/>
              </w:rPr>
              <w:t>Показатели</w:t>
            </w:r>
          </w:p>
        </w:tc>
        <w:tc>
          <w:tcPr>
            <w:tcW w:w="1701" w:type="dxa"/>
            <w:vAlign w:val="center"/>
          </w:tcPr>
          <w:p w:rsidR="00633899" w:rsidRPr="006C16BB" w:rsidRDefault="0052397C" w:rsidP="00633899">
            <w:pPr>
              <w:spacing w:after="0" w:line="240" w:lineRule="auto"/>
              <w:ind w:firstLine="34"/>
              <w:jc w:val="center"/>
              <w:rPr>
                <w:rFonts w:ascii="TimesET" w:eastAsia="Times New Roman" w:hAnsi="TimesET" w:cs="Times New Roman"/>
                <w:snapToGrid w:val="0"/>
                <w:color w:val="000000" w:themeColor="text1"/>
                <w:lang w:eastAsia="ru-RU"/>
              </w:rPr>
            </w:pPr>
            <w:r w:rsidRPr="006C16BB">
              <w:rPr>
                <w:rFonts w:ascii="TimesET" w:eastAsia="Times New Roman" w:hAnsi="TimesET" w:cs="Times New Roman"/>
                <w:snapToGrid w:val="0"/>
                <w:color w:val="000000" w:themeColor="text1"/>
                <w:lang w:eastAsia="ru-RU"/>
              </w:rPr>
              <w:t>2019</w:t>
            </w:r>
            <w:r w:rsidR="00633899" w:rsidRPr="006C16BB">
              <w:rPr>
                <w:rFonts w:ascii="TimesET" w:eastAsia="Times New Roman" w:hAnsi="TimesET" w:cs="Times New Roman"/>
                <w:snapToGrid w:val="0"/>
                <w:color w:val="000000" w:themeColor="text1"/>
                <w:lang w:eastAsia="ru-RU"/>
              </w:rPr>
              <w:t xml:space="preserve"> год</w:t>
            </w:r>
          </w:p>
        </w:tc>
        <w:tc>
          <w:tcPr>
            <w:tcW w:w="2694" w:type="dxa"/>
            <w:gridSpan w:val="2"/>
            <w:vAlign w:val="center"/>
          </w:tcPr>
          <w:p w:rsidR="00633899" w:rsidRPr="006C16BB" w:rsidRDefault="00633899" w:rsidP="0052397C">
            <w:pPr>
              <w:spacing w:after="0" w:line="240" w:lineRule="auto"/>
              <w:ind w:firstLine="709"/>
              <w:jc w:val="center"/>
              <w:rPr>
                <w:rFonts w:ascii="TimesET" w:eastAsia="Times New Roman" w:hAnsi="TimesET" w:cs="Times New Roman"/>
                <w:snapToGrid w:val="0"/>
                <w:color w:val="000000" w:themeColor="text1"/>
                <w:lang w:eastAsia="ru-RU"/>
              </w:rPr>
            </w:pPr>
            <w:r w:rsidRPr="006C16BB">
              <w:rPr>
                <w:rFonts w:ascii="TimesET" w:eastAsia="Times New Roman" w:hAnsi="TimesET" w:cs="Times New Roman"/>
                <w:snapToGrid w:val="0"/>
                <w:color w:val="000000" w:themeColor="text1"/>
                <w:lang w:eastAsia="ru-RU"/>
              </w:rPr>
              <w:t>20</w:t>
            </w:r>
            <w:r w:rsidR="0052397C" w:rsidRPr="006C16BB">
              <w:rPr>
                <w:rFonts w:ascii="TimesET" w:eastAsia="Times New Roman" w:hAnsi="TimesET" w:cs="Times New Roman"/>
                <w:snapToGrid w:val="0"/>
                <w:color w:val="000000" w:themeColor="text1"/>
                <w:lang w:eastAsia="ru-RU"/>
              </w:rPr>
              <w:t>20</w:t>
            </w:r>
            <w:r w:rsidRPr="006C16BB">
              <w:rPr>
                <w:rFonts w:ascii="TimesET" w:eastAsia="Times New Roman" w:hAnsi="TimesET" w:cs="Times New Roman"/>
                <w:snapToGrid w:val="0"/>
                <w:color w:val="000000" w:themeColor="text1"/>
                <w:lang w:eastAsia="ru-RU"/>
              </w:rPr>
              <w:t xml:space="preserve"> год</w:t>
            </w:r>
          </w:p>
        </w:tc>
        <w:tc>
          <w:tcPr>
            <w:tcW w:w="2693" w:type="dxa"/>
            <w:gridSpan w:val="2"/>
            <w:vAlign w:val="center"/>
          </w:tcPr>
          <w:p w:rsidR="00633899" w:rsidRPr="006C16BB" w:rsidRDefault="00633899" w:rsidP="0052397C">
            <w:pPr>
              <w:spacing w:after="0" w:line="240" w:lineRule="auto"/>
              <w:ind w:firstLine="709"/>
              <w:jc w:val="center"/>
              <w:rPr>
                <w:rFonts w:ascii="TimesET" w:eastAsia="Times New Roman" w:hAnsi="TimesET" w:cs="Times New Roman"/>
                <w:snapToGrid w:val="0"/>
                <w:color w:val="000000" w:themeColor="text1"/>
                <w:lang w:eastAsia="ru-RU"/>
              </w:rPr>
            </w:pPr>
            <w:r w:rsidRPr="006C16BB">
              <w:rPr>
                <w:rFonts w:ascii="TimesET" w:eastAsia="Times New Roman" w:hAnsi="TimesET" w:cs="Times New Roman"/>
                <w:snapToGrid w:val="0"/>
                <w:color w:val="000000" w:themeColor="text1"/>
                <w:lang w:eastAsia="ru-RU"/>
              </w:rPr>
              <w:t>202</w:t>
            </w:r>
            <w:r w:rsidR="0052397C" w:rsidRPr="006C16BB">
              <w:rPr>
                <w:rFonts w:ascii="TimesET" w:eastAsia="Times New Roman" w:hAnsi="TimesET" w:cs="Times New Roman"/>
                <w:snapToGrid w:val="0"/>
                <w:color w:val="000000" w:themeColor="text1"/>
                <w:lang w:eastAsia="ru-RU"/>
              </w:rPr>
              <w:t>1</w:t>
            </w:r>
            <w:r w:rsidRPr="006C16BB">
              <w:rPr>
                <w:rFonts w:ascii="TimesET" w:eastAsia="Times New Roman" w:hAnsi="TimesET" w:cs="Times New Roman"/>
                <w:snapToGrid w:val="0"/>
                <w:color w:val="000000" w:themeColor="text1"/>
                <w:lang w:eastAsia="ru-RU"/>
              </w:rPr>
              <w:t xml:space="preserve"> год</w:t>
            </w:r>
          </w:p>
        </w:tc>
      </w:tr>
      <w:tr w:rsidR="0035763A" w:rsidRPr="006C16BB" w:rsidTr="002C3FA0">
        <w:trPr>
          <w:trHeight w:val="1050"/>
          <w:tblHeader/>
        </w:trPr>
        <w:tc>
          <w:tcPr>
            <w:tcW w:w="2268" w:type="dxa"/>
            <w:vMerge/>
            <w:vAlign w:val="center"/>
          </w:tcPr>
          <w:p w:rsidR="00633899" w:rsidRPr="006C16BB" w:rsidRDefault="00633899" w:rsidP="00633899">
            <w:pPr>
              <w:spacing w:after="0" w:line="240" w:lineRule="auto"/>
              <w:ind w:firstLine="709"/>
              <w:jc w:val="both"/>
              <w:rPr>
                <w:rFonts w:ascii="TimesET" w:eastAsia="Times New Roman" w:hAnsi="TimesET" w:cs="Times New Roman"/>
                <w:snapToGrid w:val="0"/>
                <w:color w:val="000000" w:themeColor="text1"/>
                <w:lang w:eastAsia="ru-RU"/>
              </w:rPr>
            </w:pPr>
          </w:p>
        </w:tc>
        <w:tc>
          <w:tcPr>
            <w:tcW w:w="1701" w:type="dxa"/>
            <w:vAlign w:val="center"/>
          </w:tcPr>
          <w:p w:rsidR="00633899" w:rsidRPr="006C16BB" w:rsidRDefault="00633899" w:rsidP="00633899">
            <w:pPr>
              <w:spacing w:after="0" w:line="240" w:lineRule="auto"/>
              <w:ind w:right="-108" w:firstLine="34"/>
              <w:jc w:val="center"/>
              <w:rPr>
                <w:rFonts w:ascii="TimesET" w:eastAsia="Times New Roman" w:hAnsi="TimesET" w:cs="Times New Roman"/>
                <w:snapToGrid w:val="0"/>
                <w:color w:val="000000" w:themeColor="text1"/>
                <w:lang w:eastAsia="ru-RU"/>
              </w:rPr>
            </w:pPr>
            <w:r w:rsidRPr="006C16BB">
              <w:rPr>
                <w:rFonts w:ascii="TimesET" w:eastAsia="Times New Roman" w:hAnsi="TimesET" w:cs="Times New Roman"/>
                <w:snapToGrid w:val="0"/>
                <w:color w:val="000000" w:themeColor="text1"/>
                <w:lang w:eastAsia="ru-RU"/>
              </w:rPr>
              <w:t>сумма,</w:t>
            </w:r>
          </w:p>
          <w:p w:rsidR="00633899" w:rsidRPr="006C16BB" w:rsidRDefault="00633899" w:rsidP="00633899">
            <w:pPr>
              <w:spacing w:after="0" w:line="240" w:lineRule="auto"/>
              <w:ind w:firstLine="34"/>
              <w:jc w:val="center"/>
              <w:rPr>
                <w:rFonts w:ascii="TimesET" w:eastAsia="Times New Roman" w:hAnsi="TimesET" w:cs="Times New Roman"/>
                <w:snapToGrid w:val="0"/>
                <w:color w:val="000000" w:themeColor="text1"/>
                <w:lang w:eastAsia="ru-RU"/>
              </w:rPr>
            </w:pPr>
            <w:r w:rsidRPr="006C16BB">
              <w:rPr>
                <w:rFonts w:ascii="TimesET" w:eastAsia="Times New Roman" w:hAnsi="TimesET" w:cs="Times New Roman"/>
                <w:snapToGrid w:val="0"/>
                <w:color w:val="000000" w:themeColor="text1"/>
                <w:lang w:eastAsia="ru-RU"/>
              </w:rPr>
              <w:t>тыс. рублей</w:t>
            </w:r>
          </w:p>
        </w:tc>
        <w:tc>
          <w:tcPr>
            <w:tcW w:w="1560" w:type="dxa"/>
            <w:vAlign w:val="center"/>
          </w:tcPr>
          <w:p w:rsidR="00633899" w:rsidRPr="006C16BB" w:rsidRDefault="00633899" w:rsidP="00633899">
            <w:pPr>
              <w:spacing w:after="0" w:line="240" w:lineRule="auto"/>
              <w:ind w:right="-108"/>
              <w:jc w:val="center"/>
              <w:rPr>
                <w:rFonts w:ascii="TimesET" w:eastAsia="Times New Roman" w:hAnsi="TimesET" w:cs="Times New Roman"/>
                <w:snapToGrid w:val="0"/>
                <w:color w:val="000000" w:themeColor="text1"/>
                <w:lang w:eastAsia="ru-RU"/>
              </w:rPr>
            </w:pPr>
            <w:r w:rsidRPr="006C16BB">
              <w:rPr>
                <w:rFonts w:ascii="TimesET" w:eastAsia="Times New Roman" w:hAnsi="TimesET" w:cs="Times New Roman"/>
                <w:snapToGrid w:val="0"/>
                <w:color w:val="000000" w:themeColor="text1"/>
                <w:lang w:eastAsia="ru-RU"/>
              </w:rPr>
              <w:t>сумма,</w:t>
            </w:r>
          </w:p>
          <w:p w:rsidR="00633899" w:rsidRPr="006C16BB" w:rsidRDefault="00633899" w:rsidP="00633899">
            <w:pPr>
              <w:spacing w:after="0" w:line="240" w:lineRule="auto"/>
              <w:ind w:right="-108"/>
              <w:jc w:val="center"/>
              <w:rPr>
                <w:rFonts w:ascii="TimesET" w:eastAsia="Times New Roman" w:hAnsi="TimesET" w:cs="Times New Roman"/>
                <w:snapToGrid w:val="0"/>
                <w:color w:val="000000" w:themeColor="text1"/>
                <w:lang w:eastAsia="ru-RU"/>
              </w:rPr>
            </w:pPr>
            <w:r w:rsidRPr="006C16BB">
              <w:rPr>
                <w:rFonts w:ascii="TimesET" w:eastAsia="Times New Roman" w:hAnsi="TimesET" w:cs="Times New Roman"/>
                <w:snapToGrid w:val="0"/>
                <w:color w:val="000000" w:themeColor="text1"/>
                <w:lang w:eastAsia="ru-RU"/>
              </w:rPr>
              <w:t>тыс. рублей</w:t>
            </w:r>
          </w:p>
        </w:tc>
        <w:tc>
          <w:tcPr>
            <w:tcW w:w="1134" w:type="dxa"/>
            <w:vAlign w:val="center"/>
          </w:tcPr>
          <w:p w:rsidR="00633899" w:rsidRPr="006C16BB" w:rsidRDefault="00633899" w:rsidP="00633899">
            <w:pPr>
              <w:spacing w:after="0" w:line="240" w:lineRule="auto"/>
              <w:jc w:val="center"/>
              <w:rPr>
                <w:rFonts w:ascii="TimesET" w:eastAsia="Times New Roman" w:hAnsi="TimesET" w:cs="Times New Roman"/>
                <w:snapToGrid w:val="0"/>
                <w:color w:val="000000" w:themeColor="text1"/>
                <w:lang w:eastAsia="ru-RU"/>
              </w:rPr>
            </w:pPr>
            <w:r w:rsidRPr="006C16BB">
              <w:rPr>
                <w:rFonts w:ascii="TimesET" w:eastAsia="Times New Roman" w:hAnsi="TimesET" w:cs="Times New Roman"/>
                <w:snapToGrid w:val="0"/>
                <w:color w:val="000000" w:themeColor="text1"/>
                <w:lang w:eastAsia="ru-RU"/>
              </w:rPr>
              <w:t>в % к предыдущему году</w:t>
            </w:r>
          </w:p>
        </w:tc>
        <w:tc>
          <w:tcPr>
            <w:tcW w:w="1559" w:type="dxa"/>
            <w:vAlign w:val="center"/>
          </w:tcPr>
          <w:p w:rsidR="00633899" w:rsidRPr="006C16BB" w:rsidRDefault="00633899" w:rsidP="00633899">
            <w:pPr>
              <w:spacing w:after="0" w:line="240" w:lineRule="auto"/>
              <w:ind w:left="-107"/>
              <w:jc w:val="center"/>
              <w:rPr>
                <w:rFonts w:ascii="TimesET" w:eastAsia="Times New Roman" w:hAnsi="TimesET" w:cs="Times New Roman"/>
                <w:snapToGrid w:val="0"/>
                <w:color w:val="000000" w:themeColor="text1"/>
                <w:lang w:eastAsia="ru-RU"/>
              </w:rPr>
            </w:pPr>
            <w:r w:rsidRPr="006C16BB">
              <w:rPr>
                <w:rFonts w:ascii="TimesET" w:eastAsia="Times New Roman" w:hAnsi="TimesET" w:cs="Times New Roman"/>
                <w:snapToGrid w:val="0"/>
                <w:color w:val="000000" w:themeColor="text1"/>
                <w:lang w:eastAsia="ru-RU"/>
              </w:rPr>
              <w:t>сумма,</w:t>
            </w:r>
          </w:p>
          <w:p w:rsidR="00633899" w:rsidRPr="006C16BB" w:rsidRDefault="00633899" w:rsidP="00633899">
            <w:pPr>
              <w:spacing w:after="0" w:line="240" w:lineRule="auto"/>
              <w:ind w:left="-107"/>
              <w:jc w:val="center"/>
              <w:rPr>
                <w:rFonts w:ascii="TimesET" w:eastAsia="Times New Roman" w:hAnsi="TimesET" w:cs="Times New Roman"/>
                <w:snapToGrid w:val="0"/>
                <w:color w:val="000000" w:themeColor="text1"/>
                <w:lang w:eastAsia="ru-RU"/>
              </w:rPr>
            </w:pPr>
            <w:r w:rsidRPr="006C16BB">
              <w:rPr>
                <w:rFonts w:ascii="TimesET" w:eastAsia="Times New Roman" w:hAnsi="TimesET" w:cs="Times New Roman"/>
                <w:snapToGrid w:val="0"/>
                <w:color w:val="000000" w:themeColor="text1"/>
                <w:lang w:eastAsia="ru-RU"/>
              </w:rPr>
              <w:t>тыс. рублей</w:t>
            </w:r>
          </w:p>
        </w:tc>
        <w:tc>
          <w:tcPr>
            <w:tcW w:w="1134" w:type="dxa"/>
            <w:vAlign w:val="center"/>
          </w:tcPr>
          <w:p w:rsidR="00633899" w:rsidRPr="006C16BB" w:rsidRDefault="00633899" w:rsidP="00633899">
            <w:pPr>
              <w:spacing w:after="0" w:line="240" w:lineRule="auto"/>
              <w:ind w:firstLine="34"/>
              <w:jc w:val="center"/>
              <w:rPr>
                <w:rFonts w:ascii="TimesET" w:eastAsia="Times New Roman" w:hAnsi="TimesET" w:cs="Times New Roman"/>
                <w:snapToGrid w:val="0"/>
                <w:color w:val="000000" w:themeColor="text1"/>
                <w:lang w:eastAsia="ru-RU"/>
              </w:rPr>
            </w:pPr>
            <w:r w:rsidRPr="006C16BB">
              <w:rPr>
                <w:rFonts w:ascii="TimesET" w:eastAsia="Times New Roman" w:hAnsi="TimesET" w:cs="Times New Roman"/>
                <w:snapToGrid w:val="0"/>
                <w:color w:val="000000" w:themeColor="text1"/>
                <w:lang w:eastAsia="ru-RU"/>
              </w:rPr>
              <w:t>в % к предыдущему году</w:t>
            </w:r>
          </w:p>
        </w:tc>
      </w:tr>
      <w:tr w:rsidR="0035763A" w:rsidRPr="006C16BB" w:rsidTr="002C3FA0">
        <w:trPr>
          <w:trHeight w:val="339"/>
        </w:trPr>
        <w:tc>
          <w:tcPr>
            <w:tcW w:w="2268" w:type="dxa"/>
            <w:vAlign w:val="bottom"/>
          </w:tcPr>
          <w:p w:rsidR="00633899" w:rsidRPr="006C16BB" w:rsidRDefault="00633899" w:rsidP="00633899">
            <w:pPr>
              <w:tabs>
                <w:tab w:val="center" w:pos="4153"/>
                <w:tab w:val="right" w:pos="8306"/>
              </w:tabs>
              <w:autoSpaceDE w:val="0"/>
              <w:autoSpaceDN w:val="0"/>
              <w:spacing w:after="0" w:line="240" w:lineRule="auto"/>
              <w:jc w:val="center"/>
              <w:rPr>
                <w:rFonts w:ascii="TimesET" w:eastAsia="Times New Roman" w:hAnsi="TimesET" w:cs="Times New Roman"/>
                <w:color w:val="000000" w:themeColor="text1"/>
                <w:lang w:eastAsia="ru-RU"/>
              </w:rPr>
            </w:pPr>
            <w:r w:rsidRPr="006C16BB">
              <w:rPr>
                <w:rFonts w:ascii="TimesET" w:eastAsia="Times New Roman" w:hAnsi="TimesET" w:cs="Times New Roman"/>
                <w:color w:val="000000" w:themeColor="text1"/>
                <w:lang w:eastAsia="ru-RU"/>
              </w:rPr>
              <w:t>Расходы</w:t>
            </w:r>
          </w:p>
        </w:tc>
        <w:tc>
          <w:tcPr>
            <w:tcW w:w="1701" w:type="dxa"/>
            <w:vAlign w:val="bottom"/>
          </w:tcPr>
          <w:p w:rsidR="00633899" w:rsidRPr="006C16BB" w:rsidRDefault="0035763A" w:rsidP="0035763A">
            <w:pPr>
              <w:spacing w:after="0" w:line="240" w:lineRule="auto"/>
              <w:ind w:firstLine="34"/>
              <w:jc w:val="center"/>
              <w:rPr>
                <w:rFonts w:ascii="TimesET" w:eastAsia="Times New Roman" w:hAnsi="TimesET" w:cs="Times New Roman"/>
                <w:snapToGrid w:val="0"/>
                <w:color w:val="000000" w:themeColor="text1"/>
                <w:lang w:eastAsia="ru-RU"/>
              </w:rPr>
            </w:pPr>
            <w:r w:rsidRPr="006C16BB">
              <w:rPr>
                <w:rFonts w:ascii="TimesET" w:eastAsia="Times New Roman" w:hAnsi="TimesET" w:cs="Times New Roman"/>
                <w:snapToGrid w:val="0"/>
                <w:color w:val="000000" w:themeColor="text1"/>
                <w:lang w:eastAsia="ru-RU"/>
              </w:rPr>
              <w:t>46 257 209,6</w:t>
            </w:r>
          </w:p>
        </w:tc>
        <w:tc>
          <w:tcPr>
            <w:tcW w:w="1560" w:type="dxa"/>
            <w:vAlign w:val="bottom"/>
          </w:tcPr>
          <w:p w:rsidR="00633899" w:rsidRPr="006C16BB" w:rsidRDefault="0035763A" w:rsidP="0035763A">
            <w:pPr>
              <w:autoSpaceDE w:val="0"/>
              <w:autoSpaceDN w:val="0"/>
              <w:spacing w:after="0" w:line="240" w:lineRule="auto"/>
              <w:jc w:val="center"/>
              <w:rPr>
                <w:rFonts w:ascii="TimesET" w:eastAsia="Times New Roman" w:hAnsi="TimesET" w:cs="Times New Roman"/>
                <w:color w:val="000000" w:themeColor="text1"/>
                <w:lang w:eastAsia="ru-RU"/>
              </w:rPr>
            </w:pPr>
            <w:r w:rsidRPr="006C16BB">
              <w:rPr>
                <w:rFonts w:ascii="TimesET" w:eastAsia="Times New Roman" w:hAnsi="TimesET" w:cs="Times New Roman"/>
                <w:color w:val="000000" w:themeColor="text1"/>
                <w:lang w:eastAsia="ru-RU"/>
              </w:rPr>
              <w:t>43 228 090,7</w:t>
            </w:r>
          </w:p>
        </w:tc>
        <w:tc>
          <w:tcPr>
            <w:tcW w:w="1134" w:type="dxa"/>
            <w:vAlign w:val="bottom"/>
          </w:tcPr>
          <w:p w:rsidR="00633899" w:rsidRPr="006C16BB" w:rsidRDefault="001F7E7E" w:rsidP="0035763A">
            <w:pPr>
              <w:autoSpaceDE w:val="0"/>
              <w:autoSpaceDN w:val="0"/>
              <w:spacing w:after="0" w:line="240" w:lineRule="auto"/>
              <w:jc w:val="center"/>
              <w:rPr>
                <w:rFonts w:ascii="TimesET" w:eastAsia="Times New Roman" w:hAnsi="TimesET" w:cs="Times New Roman"/>
                <w:color w:val="000000" w:themeColor="text1"/>
                <w:lang w:eastAsia="ru-RU"/>
              </w:rPr>
            </w:pPr>
            <w:r w:rsidRPr="006C16BB">
              <w:rPr>
                <w:rFonts w:ascii="TimesET" w:eastAsia="Times New Roman" w:hAnsi="TimesET" w:cs="Times New Roman"/>
                <w:color w:val="000000" w:themeColor="text1"/>
                <w:lang w:eastAsia="ru-RU"/>
              </w:rPr>
              <w:t>9</w:t>
            </w:r>
            <w:r w:rsidR="0035763A" w:rsidRPr="006C16BB">
              <w:rPr>
                <w:rFonts w:ascii="TimesET" w:eastAsia="Times New Roman" w:hAnsi="TimesET" w:cs="Times New Roman"/>
                <w:color w:val="000000" w:themeColor="text1"/>
                <w:lang w:eastAsia="ru-RU"/>
              </w:rPr>
              <w:t>3,5</w:t>
            </w:r>
          </w:p>
        </w:tc>
        <w:tc>
          <w:tcPr>
            <w:tcW w:w="1559" w:type="dxa"/>
            <w:vAlign w:val="bottom"/>
          </w:tcPr>
          <w:p w:rsidR="00633899" w:rsidRPr="006C16BB" w:rsidRDefault="0035763A" w:rsidP="0035763A">
            <w:pPr>
              <w:autoSpaceDE w:val="0"/>
              <w:autoSpaceDN w:val="0"/>
              <w:spacing w:after="0" w:line="240" w:lineRule="auto"/>
              <w:jc w:val="center"/>
              <w:rPr>
                <w:rFonts w:ascii="TimesET" w:eastAsia="Times New Roman" w:hAnsi="TimesET" w:cs="Times New Roman"/>
                <w:color w:val="000000" w:themeColor="text1"/>
                <w:lang w:eastAsia="ru-RU"/>
              </w:rPr>
            </w:pPr>
            <w:r w:rsidRPr="006C16BB">
              <w:rPr>
                <w:rFonts w:ascii="TimesET" w:eastAsia="Times New Roman" w:hAnsi="TimesET" w:cs="Times New Roman"/>
                <w:color w:val="000000" w:themeColor="text1"/>
                <w:lang w:eastAsia="ru-RU"/>
              </w:rPr>
              <w:t>43 325 361,3</w:t>
            </w:r>
          </w:p>
        </w:tc>
        <w:tc>
          <w:tcPr>
            <w:tcW w:w="1134" w:type="dxa"/>
            <w:vAlign w:val="bottom"/>
          </w:tcPr>
          <w:p w:rsidR="00633899" w:rsidRPr="006C16BB" w:rsidRDefault="0035763A" w:rsidP="0035763A">
            <w:pPr>
              <w:autoSpaceDE w:val="0"/>
              <w:autoSpaceDN w:val="0"/>
              <w:spacing w:after="0" w:line="240" w:lineRule="auto"/>
              <w:jc w:val="center"/>
              <w:rPr>
                <w:rFonts w:ascii="TimesET" w:eastAsia="Times New Roman" w:hAnsi="TimesET" w:cs="Times New Roman"/>
                <w:color w:val="000000" w:themeColor="text1"/>
                <w:lang w:eastAsia="ru-RU"/>
              </w:rPr>
            </w:pPr>
            <w:r w:rsidRPr="006C16BB">
              <w:rPr>
                <w:rFonts w:ascii="TimesET" w:eastAsia="Times New Roman" w:hAnsi="TimesET" w:cs="Times New Roman"/>
                <w:color w:val="000000" w:themeColor="text1"/>
                <w:lang w:eastAsia="ru-RU"/>
              </w:rPr>
              <w:t>100,2</w:t>
            </w:r>
          </w:p>
        </w:tc>
      </w:tr>
    </w:tbl>
    <w:p w:rsidR="00633899" w:rsidRPr="006C16BB" w:rsidRDefault="00633899" w:rsidP="00633899">
      <w:pPr>
        <w:spacing w:after="0" w:line="240" w:lineRule="auto"/>
        <w:ind w:firstLine="709"/>
        <w:jc w:val="both"/>
        <w:rPr>
          <w:rFonts w:ascii="TimesET" w:eastAsia="Times New Roman" w:hAnsi="TimesET" w:cs="Times New Roman"/>
          <w:sz w:val="24"/>
          <w:szCs w:val="20"/>
          <w:lang w:eastAsia="ru-RU"/>
        </w:rPr>
      </w:pPr>
    </w:p>
    <w:p w:rsidR="00633899" w:rsidRPr="006C16BB" w:rsidRDefault="00633899" w:rsidP="00633899">
      <w:pPr>
        <w:spacing w:after="0" w:line="240" w:lineRule="auto"/>
        <w:ind w:firstLine="709"/>
        <w:jc w:val="both"/>
        <w:rPr>
          <w:rFonts w:ascii="TimesET" w:eastAsia="Times New Roman" w:hAnsi="TimesET" w:cs="Times New Roman"/>
          <w:snapToGrid w:val="0"/>
          <w:sz w:val="24"/>
          <w:szCs w:val="24"/>
          <w:lang w:eastAsia="ru-RU"/>
        </w:rPr>
      </w:pPr>
      <w:r w:rsidRPr="006C16BB">
        <w:rPr>
          <w:rFonts w:ascii="TimesET" w:eastAsia="Times New Roman" w:hAnsi="TimesET" w:cs="Times New Roman"/>
          <w:sz w:val="24"/>
          <w:szCs w:val="20"/>
          <w:lang w:eastAsia="ru-RU"/>
        </w:rPr>
        <w:t>Структура расходов республиканского бюджета Чувашской Республики на 201</w:t>
      </w:r>
      <w:r w:rsidR="0052397C" w:rsidRPr="006C16BB">
        <w:rPr>
          <w:rFonts w:ascii="TimesET" w:eastAsia="Times New Roman" w:hAnsi="TimesET" w:cs="Times New Roman"/>
          <w:sz w:val="24"/>
          <w:szCs w:val="20"/>
          <w:lang w:eastAsia="ru-RU"/>
        </w:rPr>
        <w:t>9</w:t>
      </w:r>
      <w:r w:rsidRPr="006C16BB">
        <w:rPr>
          <w:rFonts w:ascii="TimesET" w:eastAsia="Times New Roman" w:hAnsi="TimesET" w:cs="Times New Roman"/>
          <w:sz w:val="24"/>
          <w:szCs w:val="20"/>
          <w:lang w:eastAsia="ru-RU"/>
        </w:rPr>
        <w:t xml:space="preserve"> год и на плановый период 20</w:t>
      </w:r>
      <w:r w:rsidR="0052397C" w:rsidRPr="006C16BB">
        <w:rPr>
          <w:rFonts w:ascii="TimesET" w:eastAsia="Times New Roman" w:hAnsi="TimesET" w:cs="Times New Roman"/>
          <w:sz w:val="24"/>
          <w:szCs w:val="20"/>
          <w:lang w:eastAsia="ru-RU"/>
        </w:rPr>
        <w:t>20</w:t>
      </w:r>
      <w:r w:rsidRPr="006C16BB">
        <w:rPr>
          <w:rFonts w:ascii="TimesET" w:eastAsia="Times New Roman" w:hAnsi="TimesET" w:cs="Times New Roman"/>
          <w:sz w:val="24"/>
          <w:szCs w:val="20"/>
          <w:lang w:eastAsia="ru-RU"/>
        </w:rPr>
        <w:t xml:space="preserve"> и 202</w:t>
      </w:r>
      <w:r w:rsidR="0052397C" w:rsidRPr="006C16BB">
        <w:rPr>
          <w:rFonts w:ascii="TimesET" w:eastAsia="Times New Roman" w:hAnsi="TimesET" w:cs="Times New Roman"/>
          <w:sz w:val="24"/>
          <w:szCs w:val="20"/>
          <w:lang w:eastAsia="ru-RU"/>
        </w:rPr>
        <w:t>1</w:t>
      </w:r>
      <w:r w:rsidRPr="006C16BB">
        <w:rPr>
          <w:rFonts w:ascii="TimesET" w:eastAsia="Times New Roman" w:hAnsi="TimesET" w:cs="Times New Roman"/>
          <w:sz w:val="24"/>
          <w:szCs w:val="20"/>
          <w:lang w:eastAsia="ru-RU"/>
        </w:rPr>
        <w:t xml:space="preserve"> годов соответствует рекомендованной Минфином России структуре расходов бюджетов субъектов Российской</w:t>
      </w:r>
      <w:r w:rsidRPr="006C16BB">
        <w:rPr>
          <w:rFonts w:ascii="TimesET" w:eastAsia="Times New Roman" w:hAnsi="TimesET" w:cs="Times New Roman"/>
          <w:sz w:val="24"/>
          <w:szCs w:val="24"/>
          <w:lang w:eastAsia="ru-RU"/>
        </w:rPr>
        <w:t xml:space="preserve"> и представлена в нижеприведенной таблице.</w:t>
      </w:r>
    </w:p>
    <w:p w:rsidR="0001677F" w:rsidRPr="006C16BB" w:rsidRDefault="0001677F" w:rsidP="00633899">
      <w:pPr>
        <w:autoSpaceDE w:val="0"/>
        <w:autoSpaceDN w:val="0"/>
        <w:spacing w:after="0" w:line="240" w:lineRule="auto"/>
        <w:ind w:firstLine="709"/>
        <w:jc w:val="center"/>
        <w:rPr>
          <w:rFonts w:ascii="TimesET" w:eastAsia="Times New Roman" w:hAnsi="TimesET" w:cs="Times New Roman"/>
          <w:sz w:val="24"/>
          <w:szCs w:val="20"/>
          <w:lang w:eastAsia="ru-RU"/>
        </w:rPr>
      </w:pPr>
    </w:p>
    <w:p w:rsidR="003707C6" w:rsidRPr="006C16BB" w:rsidRDefault="003707C6" w:rsidP="00633899">
      <w:pPr>
        <w:autoSpaceDE w:val="0"/>
        <w:autoSpaceDN w:val="0"/>
        <w:spacing w:after="0" w:line="240" w:lineRule="auto"/>
        <w:ind w:firstLine="709"/>
        <w:jc w:val="center"/>
        <w:rPr>
          <w:rFonts w:ascii="TimesET" w:eastAsia="Times New Roman" w:hAnsi="TimesET" w:cs="Times New Roman"/>
          <w:sz w:val="24"/>
          <w:szCs w:val="20"/>
          <w:lang w:eastAsia="ru-RU"/>
        </w:rPr>
      </w:pPr>
    </w:p>
    <w:p w:rsidR="009814F8" w:rsidRPr="006C16BB" w:rsidRDefault="009814F8" w:rsidP="00633899">
      <w:pPr>
        <w:autoSpaceDE w:val="0"/>
        <w:autoSpaceDN w:val="0"/>
        <w:spacing w:after="0" w:line="240" w:lineRule="auto"/>
        <w:ind w:firstLine="709"/>
        <w:jc w:val="center"/>
        <w:rPr>
          <w:rFonts w:ascii="TimesET" w:eastAsia="Times New Roman" w:hAnsi="TimesET" w:cs="Times New Roman"/>
          <w:sz w:val="24"/>
          <w:szCs w:val="20"/>
          <w:lang w:eastAsia="ru-RU"/>
        </w:rPr>
      </w:pPr>
    </w:p>
    <w:p w:rsidR="009814F8" w:rsidRPr="006C16BB" w:rsidRDefault="009814F8" w:rsidP="00633899">
      <w:pPr>
        <w:autoSpaceDE w:val="0"/>
        <w:autoSpaceDN w:val="0"/>
        <w:spacing w:after="0" w:line="240" w:lineRule="auto"/>
        <w:ind w:firstLine="709"/>
        <w:jc w:val="center"/>
        <w:rPr>
          <w:rFonts w:ascii="TimesET" w:eastAsia="Times New Roman" w:hAnsi="TimesET" w:cs="Times New Roman"/>
          <w:sz w:val="24"/>
          <w:szCs w:val="20"/>
          <w:lang w:eastAsia="ru-RU"/>
        </w:rPr>
      </w:pPr>
    </w:p>
    <w:p w:rsidR="009814F8" w:rsidRPr="006C16BB" w:rsidRDefault="009814F8" w:rsidP="00633899">
      <w:pPr>
        <w:autoSpaceDE w:val="0"/>
        <w:autoSpaceDN w:val="0"/>
        <w:spacing w:after="0" w:line="240" w:lineRule="auto"/>
        <w:ind w:firstLine="709"/>
        <w:jc w:val="center"/>
        <w:rPr>
          <w:rFonts w:ascii="TimesET" w:eastAsia="Times New Roman" w:hAnsi="TimesET" w:cs="Times New Roman"/>
          <w:sz w:val="24"/>
          <w:szCs w:val="20"/>
          <w:lang w:eastAsia="ru-RU"/>
        </w:rPr>
      </w:pPr>
    </w:p>
    <w:p w:rsidR="009814F8" w:rsidRPr="006C16BB" w:rsidRDefault="009814F8" w:rsidP="00633899">
      <w:pPr>
        <w:autoSpaceDE w:val="0"/>
        <w:autoSpaceDN w:val="0"/>
        <w:spacing w:after="0" w:line="240" w:lineRule="auto"/>
        <w:ind w:firstLine="709"/>
        <w:jc w:val="center"/>
        <w:rPr>
          <w:rFonts w:ascii="TimesET" w:eastAsia="Times New Roman" w:hAnsi="TimesET" w:cs="Times New Roman"/>
          <w:sz w:val="24"/>
          <w:szCs w:val="20"/>
          <w:lang w:eastAsia="ru-RU"/>
        </w:rPr>
      </w:pPr>
    </w:p>
    <w:p w:rsidR="009814F8" w:rsidRPr="006C16BB" w:rsidRDefault="009814F8" w:rsidP="00633899">
      <w:pPr>
        <w:autoSpaceDE w:val="0"/>
        <w:autoSpaceDN w:val="0"/>
        <w:spacing w:after="0" w:line="240" w:lineRule="auto"/>
        <w:ind w:firstLine="709"/>
        <w:jc w:val="center"/>
        <w:rPr>
          <w:rFonts w:ascii="TimesET" w:eastAsia="Times New Roman" w:hAnsi="TimesET" w:cs="Times New Roman"/>
          <w:sz w:val="24"/>
          <w:szCs w:val="20"/>
          <w:lang w:eastAsia="ru-RU"/>
        </w:rPr>
      </w:pPr>
    </w:p>
    <w:p w:rsidR="00633899" w:rsidRPr="006C16BB" w:rsidRDefault="00633899" w:rsidP="00633899">
      <w:pPr>
        <w:autoSpaceDE w:val="0"/>
        <w:autoSpaceDN w:val="0"/>
        <w:spacing w:after="0" w:line="240" w:lineRule="auto"/>
        <w:ind w:firstLine="709"/>
        <w:jc w:val="center"/>
        <w:rPr>
          <w:rFonts w:ascii="TimesET" w:eastAsia="Times New Roman" w:hAnsi="TimesET" w:cs="Times New Roman"/>
          <w:sz w:val="24"/>
          <w:szCs w:val="20"/>
          <w:lang w:eastAsia="ru-RU"/>
        </w:rPr>
      </w:pPr>
      <w:r w:rsidRPr="006C16BB">
        <w:rPr>
          <w:rFonts w:ascii="TimesET" w:eastAsia="Times New Roman" w:hAnsi="TimesET" w:cs="Times New Roman"/>
          <w:sz w:val="24"/>
          <w:szCs w:val="20"/>
          <w:lang w:eastAsia="ru-RU"/>
        </w:rPr>
        <w:lastRenderedPageBreak/>
        <w:t xml:space="preserve">Структура и динамика расходов республиканского бюджета Чувашской Республики по разделам классификации расходов </w:t>
      </w:r>
    </w:p>
    <w:p w:rsidR="00633899" w:rsidRPr="006C16BB" w:rsidRDefault="00633899" w:rsidP="00633899">
      <w:pPr>
        <w:autoSpaceDE w:val="0"/>
        <w:autoSpaceDN w:val="0"/>
        <w:spacing w:after="0" w:line="240" w:lineRule="auto"/>
        <w:ind w:firstLine="709"/>
        <w:jc w:val="center"/>
        <w:rPr>
          <w:rFonts w:ascii="TimesET" w:eastAsia="Times New Roman" w:hAnsi="TimesET" w:cs="Times New Roman"/>
          <w:sz w:val="24"/>
          <w:szCs w:val="20"/>
          <w:lang w:eastAsia="ru-RU"/>
        </w:rPr>
      </w:pPr>
    </w:p>
    <w:tbl>
      <w:tblPr>
        <w:tblW w:w="9394" w:type="dxa"/>
        <w:tblInd w:w="94" w:type="dxa"/>
        <w:tblBorders>
          <w:top w:val="single" w:sz="8" w:space="0" w:color="auto"/>
          <w:left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566"/>
        <w:gridCol w:w="1276"/>
        <w:gridCol w:w="874"/>
        <w:gridCol w:w="1394"/>
        <w:gridCol w:w="850"/>
        <w:gridCol w:w="1418"/>
        <w:gridCol w:w="1016"/>
      </w:tblGrid>
      <w:tr w:rsidR="00633899" w:rsidRPr="006C16BB" w:rsidTr="004B3267">
        <w:trPr>
          <w:trHeight w:val="315"/>
          <w:tblHeader/>
        </w:trPr>
        <w:tc>
          <w:tcPr>
            <w:tcW w:w="2566" w:type="dxa"/>
            <w:vMerge w:val="restart"/>
            <w:shd w:val="clear" w:color="auto" w:fill="auto"/>
            <w:vAlign w:val="center"/>
            <w:hideMark/>
          </w:tcPr>
          <w:p w:rsidR="00633899" w:rsidRPr="006C16BB" w:rsidRDefault="00633899" w:rsidP="004B3267">
            <w:pPr>
              <w:autoSpaceDE w:val="0"/>
              <w:autoSpaceDN w:val="0"/>
              <w:spacing w:after="0" w:line="240" w:lineRule="auto"/>
              <w:jc w:val="center"/>
              <w:rPr>
                <w:rFonts w:ascii="TimesET" w:eastAsia="Times New Roman" w:hAnsi="TimesET" w:cs="Times New Roman"/>
                <w:b/>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Показатели</w:t>
            </w:r>
          </w:p>
        </w:tc>
        <w:tc>
          <w:tcPr>
            <w:tcW w:w="6828" w:type="dxa"/>
            <w:gridSpan w:val="6"/>
            <w:shd w:val="clear" w:color="auto" w:fill="auto"/>
            <w:vAlign w:val="center"/>
            <w:hideMark/>
          </w:tcPr>
          <w:p w:rsidR="00633899" w:rsidRPr="006C16BB" w:rsidRDefault="00633899" w:rsidP="004B3267">
            <w:pPr>
              <w:autoSpaceDE w:val="0"/>
              <w:autoSpaceDN w:val="0"/>
              <w:spacing w:after="0" w:line="240" w:lineRule="auto"/>
              <w:jc w:val="center"/>
              <w:rPr>
                <w:rFonts w:ascii="TimesET" w:eastAsia="Times New Roman" w:hAnsi="TimesET" w:cs="Times New Roman"/>
                <w:b/>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Проект бюджета на:</w:t>
            </w:r>
          </w:p>
        </w:tc>
      </w:tr>
      <w:tr w:rsidR="00633899" w:rsidRPr="006C16BB" w:rsidTr="004B3267">
        <w:trPr>
          <w:trHeight w:val="345"/>
          <w:tblHeader/>
        </w:trPr>
        <w:tc>
          <w:tcPr>
            <w:tcW w:w="2566" w:type="dxa"/>
            <w:vMerge/>
            <w:vAlign w:val="center"/>
            <w:hideMark/>
          </w:tcPr>
          <w:p w:rsidR="00633899" w:rsidRPr="006C16BB" w:rsidRDefault="00633899" w:rsidP="004B3267">
            <w:pPr>
              <w:autoSpaceDE w:val="0"/>
              <w:autoSpaceDN w:val="0"/>
              <w:spacing w:after="0" w:line="240" w:lineRule="auto"/>
              <w:jc w:val="center"/>
              <w:rPr>
                <w:rFonts w:ascii="TimesET" w:eastAsia="Times New Roman" w:hAnsi="TimesET" w:cs="Times New Roman"/>
                <w:b/>
                <w:color w:val="000000" w:themeColor="text1"/>
                <w:sz w:val="20"/>
                <w:szCs w:val="20"/>
                <w:lang w:eastAsia="ru-RU"/>
              </w:rPr>
            </w:pPr>
          </w:p>
        </w:tc>
        <w:tc>
          <w:tcPr>
            <w:tcW w:w="2150" w:type="dxa"/>
            <w:gridSpan w:val="2"/>
            <w:shd w:val="clear" w:color="auto" w:fill="auto"/>
            <w:vAlign w:val="center"/>
            <w:hideMark/>
          </w:tcPr>
          <w:p w:rsidR="00633899" w:rsidRPr="006C16BB" w:rsidRDefault="00633899" w:rsidP="008D147D">
            <w:pPr>
              <w:autoSpaceDE w:val="0"/>
              <w:autoSpaceDN w:val="0"/>
              <w:spacing w:after="0" w:line="240" w:lineRule="auto"/>
              <w:jc w:val="center"/>
              <w:rPr>
                <w:rFonts w:ascii="TimesET" w:eastAsia="Times New Roman" w:hAnsi="TimesET" w:cs="Times New Roman"/>
                <w:b/>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201</w:t>
            </w:r>
            <w:r w:rsidR="008D147D" w:rsidRPr="006C16BB">
              <w:rPr>
                <w:rFonts w:ascii="TimesET" w:eastAsia="Times New Roman" w:hAnsi="TimesET" w:cs="Times New Roman"/>
                <w:color w:val="000000" w:themeColor="text1"/>
                <w:sz w:val="20"/>
                <w:szCs w:val="20"/>
                <w:lang w:eastAsia="ru-RU"/>
              </w:rPr>
              <w:t>9</w:t>
            </w:r>
            <w:r w:rsidRPr="006C16BB">
              <w:rPr>
                <w:rFonts w:ascii="TimesET" w:eastAsia="Times New Roman" w:hAnsi="TimesET" w:cs="Times New Roman"/>
                <w:color w:val="000000" w:themeColor="text1"/>
                <w:sz w:val="20"/>
                <w:szCs w:val="20"/>
                <w:lang w:eastAsia="ru-RU"/>
              </w:rPr>
              <w:t xml:space="preserve"> год</w:t>
            </w:r>
          </w:p>
        </w:tc>
        <w:tc>
          <w:tcPr>
            <w:tcW w:w="2244" w:type="dxa"/>
            <w:gridSpan w:val="2"/>
            <w:shd w:val="clear" w:color="auto" w:fill="auto"/>
            <w:vAlign w:val="center"/>
            <w:hideMark/>
          </w:tcPr>
          <w:p w:rsidR="00633899" w:rsidRPr="006C16BB" w:rsidRDefault="008D147D" w:rsidP="004B3267">
            <w:pPr>
              <w:autoSpaceDE w:val="0"/>
              <w:autoSpaceDN w:val="0"/>
              <w:spacing w:after="0" w:line="240" w:lineRule="auto"/>
              <w:jc w:val="center"/>
              <w:rPr>
                <w:rFonts w:ascii="TimesET" w:eastAsia="Times New Roman" w:hAnsi="TimesET" w:cs="Times New Roman"/>
                <w:b/>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2020</w:t>
            </w:r>
            <w:r w:rsidR="00633899" w:rsidRPr="006C16BB">
              <w:rPr>
                <w:rFonts w:ascii="TimesET" w:eastAsia="Times New Roman" w:hAnsi="TimesET" w:cs="Times New Roman"/>
                <w:color w:val="000000" w:themeColor="text1"/>
                <w:sz w:val="20"/>
                <w:szCs w:val="20"/>
                <w:lang w:eastAsia="ru-RU"/>
              </w:rPr>
              <w:t xml:space="preserve"> год</w:t>
            </w:r>
          </w:p>
        </w:tc>
        <w:tc>
          <w:tcPr>
            <w:tcW w:w="2434" w:type="dxa"/>
            <w:gridSpan w:val="2"/>
            <w:shd w:val="clear" w:color="auto" w:fill="auto"/>
            <w:vAlign w:val="center"/>
            <w:hideMark/>
          </w:tcPr>
          <w:p w:rsidR="00633899" w:rsidRPr="006C16BB" w:rsidRDefault="008D147D" w:rsidP="004B3267">
            <w:pPr>
              <w:autoSpaceDE w:val="0"/>
              <w:autoSpaceDN w:val="0"/>
              <w:spacing w:after="0" w:line="240" w:lineRule="auto"/>
              <w:jc w:val="center"/>
              <w:rPr>
                <w:rFonts w:ascii="TimesET" w:eastAsia="Times New Roman" w:hAnsi="TimesET" w:cs="Times New Roman"/>
                <w:b/>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2021</w:t>
            </w:r>
            <w:r w:rsidR="00633899" w:rsidRPr="006C16BB">
              <w:rPr>
                <w:rFonts w:ascii="TimesET" w:eastAsia="Times New Roman" w:hAnsi="TimesET" w:cs="Times New Roman"/>
                <w:color w:val="000000" w:themeColor="text1"/>
                <w:sz w:val="20"/>
                <w:szCs w:val="20"/>
                <w:lang w:eastAsia="ru-RU"/>
              </w:rPr>
              <w:t xml:space="preserve"> год</w:t>
            </w:r>
          </w:p>
        </w:tc>
      </w:tr>
      <w:tr w:rsidR="00633899" w:rsidRPr="006C16BB" w:rsidTr="004B3267">
        <w:trPr>
          <w:trHeight w:val="1011"/>
          <w:tblHeader/>
        </w:trPr>
        <w:tc>
          <w:tcPr>
            <w:tcW w:w="2566" w:type="dxa"/>
            <w:vMerge/>
            <w:vAlign w:val="center"/>
            <w:hideMark/>
          </w:tcPr>
          <w:p w:rsidR="00633899" w:rsidRPr="006C16BB" w:rsidRDefault="00633899" w:rsidP="004B3267">
            <w:pPr>
              <w:autoSpaceDE w:val="0"/>
              <w:autoSpaceDN w:val="0"/>
              <w:spacing w:after="0" w:line="240" w:lineRule="auto"/>
              <w:jc w:val="center"/>
              <w:rPr>
                <w:rFonts w:ascii="TimesET" w:eastAsia="Times New Roman" w:hAnsi="TimesET" w:cs="Times New Roman"/>
                <w:b/>
                <w:color w:val="000000" w:themeColor="text1"/>
                <w:sz w:val="20"/>
                <w:szCs w:val="20"/>
                <w:lang w:eastAsia="ru-RU"/>
              </w:rPr>
            </w:pPr>
          </w:p>
        </w:tc>
        <w:tc>
          <w:tcPr>
            <w:tcW w:w="1276" w:type="dxa"/>
            <w:shd w:val="clear" w:color="auto" w:fill="auto"/>
            <w:vAlign w:val="center"/>
            <w:hideMark/>
          </w:tcPr>
          <w:p w:rsidR="00633899" w:rsidRPr="006C16BB" w:rsidRDefault="00633899" w:rsidP="004B3267">
            <w:pPr>
              <w:autoSpaceDE w:val="0"/>
              <w:autoSpaceDN w:val="0"/>
              <w:spacing w:after="0" w:line="240" w:lineRule="auto"/>
              <w:ind w:left="-108" w:right="-84"/>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сумма,</w:t>
            </w:r>
          </w:p>
          <w:p w:rsidR="00633899" w:rsidRPr="006C16BB" w:rsidRDefault="00633899" w:rsidP="004B3267">
            <w:pPr>
              <w:autoSpaceDE w:val="0"/>
              <w:autoSpaceDN w:val="0"/>
              <w:spacing w:after="0" w:line="240" w:lineRule="auto"/>
              <w:ind w:left="-108" w:right="-84"/>
              <w:jc w:val="center"/>
              <w:rPr>
                <w:rFonts w:ascii="TimesET" w:eastAsia="Times New Roman" w:hAnsi="TimesET" w:cs="Times New Roman"/>
                <w:b/>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тыс. рублей</w:t>
            </w:r>
          </w:p>
        </w:tc>
        <w:tc>
          <w:tcPr>
            <w:tcW w:w="874" w:type="dxa"/>
            <w:shd w:val="clear" w:color="auto" w:fill="auto"/>
            <w:vAlign w:val="center"/>
            <w:hideMark/>
          </w:tcPr>
          <w:p w:rsidR="00633899" w:rsidRPr="006C16BB" w:rsidRDefault="00633899" w:rsidP="004B3267">
            <w:pPr>
              <w:autoSpaceDE w:val="0"/>
              <w:autoSpaceDN w:val="0"/>
              <w:spacing w:after="0" w:line="240" w:lineRule="auto"/>
              <w:jc w:val="center"/>
              <w:rPr>
                <w:rFonts w:ascii="TimesET" w:eastAsia="Times New Roman" w:hAnsi="TimesET" w:cs="Times New Roman"/>
                <w:b/>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доля в общем объеме расходов, %</w:t>
            </w:r>
          </w:p>
        </w:tc>
        <w:tc>
          <w:tcPr>
            <w:tcW w:w="1394" w:type="dxa"/>
            <w:shd w:val="clear" w:color="auto" w:fill="auto"/>
            <w:vAlign w:val="center"/>
            <w:hideMark/>
          </w:tcPr>
          <w:p w:rsidR="00633899" w:rsidRPr="006C16BB" w:rsidRDefault="00633899" w:rsidP="004B3267">
            <w:pPr>
              <w:autoSpaceDE w:val="0"/>
              <w:autoSpaceDN w:val="0"/>
              <w:spacing w:after="0" w:line="240" w:lineRule="auto"/>
              <w:ind w:left="-96"/>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сумма,</w:t>
            </w:r>
          </w:p>
          <w:p w:rsidR="00633899" w:rsidRPr="006C16BB" w:rsidRDefault="00633899" w:rsidP="004B3267">
            <w:pPr>
              <w:autoSpaceDE w:val="0"/>
              <w:autoSpaceDN w:val="0"/>
              <w:spacing w:after="0" w:line="240" w:lineRule="auto"/>
              <w:ind w:left="-96"/>
              <w:jc w:val="center"/>
              <w:rPr>
                <w:rFonts w:ascii="TimesET" w:eastAsia="Times New Roman" w:hAnsi="TimesET" w:cs="Times New Roman"/>
                <w:b/>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тыс. рублей</w:t>
            </w:r>
          </w:p>
        </w:tc>
        <w:tc>
          <w:tcPr>
            <w:tcW w:w="850" w:type="dxa"/>
            <w:shd w:val="clear" w:color="auto" w:fill="auto"/>
            <w:vAlign w:val="center"/>
            <w:hideMark/>
          </w:tcPr>
          <w:p w:rsidR="00633899" w:rsidRPr="006C16BB" w:rsidRDefault="00633899" w:rsidP="004B3267">
            <w:pPr>
              <w:autoSpaceDE w:val="0"/>
              <w:autoSpaceDN w:val="0"/>
              <w:spacing w:after="0" w:line="240" w:lineRule="auto"/>
              <w:jc w:val="center"/>
              <w:rPr>
                <w:rFonts w:ascii="TimesET" w:eastAsia="Times New Roman" w:hAnsi="TimesET" w:cs="Times New Roman"/>
                <w:b/>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доля в общем объеме расходов, %</w:t>
            </w:r>
          </w:p>
        </w:tc>
        <w:tc>
          <w:tcPr>
            <w:tcW w:w="1418" w:type="dxa"/>
            <w:shd w:val="clear" w:color="auto" w:fill="auto"/>
            <w:vAlign w:val="center"/>
            <w:hideMark/>
          </w:tcPr>
          <w:p w:rsidR="00633899" w:rsidRPr="006C16BB" w:rsidRDefault="00633899" w:rsidP="004B3267">
            <w:pPr>
              <w:autoSpaceDE w:val="0"/>
              <w:autoSpaceDN w:val="0"/>
              <w:spacing w:after="0" w:line="240" w:lineRule="auto"/>
              <w:ind w:left="-102" w:firstLine="102"/>
              <w:jc w:val="center"/>
              <w:rPr>
                <w:rFonts w:ascii="TimesET" w:eastAsia="Times New Roman" w:hAnsi="TimesET" w:cs="Times New Roman"/>
                <w:b/>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сумма, тыс. рублей</w:t>
            </w:r>
          </w:p>
        </w:tc>
        <w:tc>
          <w:tcPr>
            <w:tcW w:w="1016" w:type="dxa"/>
            <w:shd w:val="clear" w:color="auto" w:fill="auto"/>
            <w:vAlign w:val="center"/>
            <w:hideMark/>
          </w:tcPr>
          <w:p w:rsidR="00633899" w:rsidRPr="006C16BB" w:rsidRDefault="00633899" w:rsidP="004B3267">
            <w:pPr>
              <w:autoSpaceDE w:val="0"/>
              <w:autoSpaceDN w:val="0"/>
              <w:spacing w:after="0" w:line="240" w:lineRule="auto"/>
              <w:jc w:val="center"/>
              <w:rPr>
                <w:rFonts w:ascii="TimesET" w:eastAsia="Times New Roman" w:hAnsi="TimesET" w:cs="Times New Roman"/>
                <w:b/>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доля в общем объеме расходов, %</w:t>
            </w:r>
          </w:p>
        </w:tc>
      </w:tr>
      <w:tr w:rsidR="004D5F00" w:rsidRPr="006C16BB" w:rsidTr="00A274E5">
        <w:tblPrEx>
          <w:tblBorders>
            <w:top w:val="none" w:sz="0" w:space="0" w:color="auto"/>
            <w:left w:val="none" w:sz="0" w:space="0" w:color="auto"/>
            <w:right w:val="none" w:sz="0" w:space="0" w:color="auto"/>
            <w:insideH w:val="none" w:sz="0" w:space="0" w:color="auto"/>
            <w:insideV w:val="none" w:sz="0" w:space="0" w:color="auto"/>
          </w:tblBorders>
        </w:tblPrEx>
        <w:trPr>
          <w:trHeight w:val="323"/>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Расходы, 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46257209,6</w:t>
            </w:r>
          </w:p>
        </w:tc>
        <w:tc>
          <w:tcPr>
            <w:tcW w:w="874" w:type="dxa"/>
            <w:tcBorders>
              <w:top w:val="single" w:sz="4" w:space="0" w:color="auto"/>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43228090,7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43325361,3</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277"/>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в % к предыдущему году</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93,5</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100,2</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3879864,2</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8,4</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1068686,9</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8602FF">
            <w:pPr>
              <w:jc w:val="right"/>
              <w:rPr>
                <w:rFonts w:ascii="TimesET" w:hAnsi="TimesET"/>
                <w:color w:val="000000" w:themeColor="text1"/>
                <w:sz w:val="20"/>
                <w:szCs w:val="20"/>
              </w:rPr>
            </w:pPr>
            <w:r w:rsidRPr="006C16BB">
              <w:rPr>
                <w:rFonts w:ascii="TimesET" w:hAnsi="TimesET"/>
                <w:color w:val="000000" w:themeColor="text1"/>
                <w:sz w:val="20"/>
                <w:szCs w:val="20"/>
              </w:rPr>
              <w:t>2,</w:t>
            </w:r>
            <w:r w:rsidR="008602FF" w:rsidRPr="006C16BB">
              <w:rPr>
                <w:rFonts w:ascii="TimesET" w:hAnsi="TimesET"/>
                <w:color w:val="000000" w:themeColor="text1"/>
                <w:sz w:val="20"/>
                <w:szCs w:val="20"/>
              </w:rPr>
              <w:t>5</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1015015,9</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2,3</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223"/>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в % к предыдущему году</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27,5</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95,0</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213"/>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32920,3</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0,1</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32920,3</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0,1</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32920,3</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0,1</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259"/>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в % к предыдущему году</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100,0</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100,0</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809"/>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301813,8</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35763A">
            <w:pPr>
              <w:jc w:val="right"/>
              <w:rPr>
                <w:rFonts w:ascii="TimesET" w:hAnsi="TimesET"/>
                <w:color w:val="000000" w:themeColor="text1"/>
                <w:sz w:val="20"/>
                <w:szCs w:val="20"/>
              </w:rPr>
            </w:pPr>
            <w:r w:rsidRPr="006C16BB">
              <w:rPr>
                <w:rFonts w:ascii="TimesET" w:hAnsi="TimesET"/>
                <w:color w:val="000000" w:themeColor="text1"/>
                <w:sz w:val="20"/>
                <w:szCs w:val="20"/>
              </w:rPr>
              <w:t>0,</w:t>
            </w:r>
            <w:r w:rsidR="0035763A" w:rsidRPr="006C16BB">
              <w:rPr>
                <w:rFonts w:ascii="TimesET" w:hAnsi="TimesET"/>
                <w:color w:val="000000" w:themeColor="text1"/>
                <w:sz w:val="20"/>
                <w:szCs w:val="20"/>
              </w:rPr>
              <w:t>6</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285783,9</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0,7</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285783,9</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0,7</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221"/>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в % к предыдущему году</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94,7</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100,0</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7926419,7</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17,1</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7540359,6</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17,4</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6035E2" w:rsidP="00DD5B24">
            <w:pPr>
              <w:jc w:val="right"/>
              <w:rPr>
                <w:rFonts w:ascii="TimesET" w:hAnsi="TimesET"/>
                <w:color w:val="000000" w:themeColor="text1"/>
                <w:sz w:val="20"/>
                <w:szCs w:val="20"/>
              </w:rPr>
            </w:pPr>
            <w:r w:rsidRPr="006C16BB">
              <w:rPr>
                <w:rFonts w:ascii="TimesET" w:hAnsi="TimesET"/>
                <w:color w:val="000000" w:themeColor="text1"/>
                <w:sz w:val="20"/>
                <w:szCs w:val="20"/>
              </w:rPr>
              <w:t>7793743,7</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18,0</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119"/>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в % к предыдущему году</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4D5F00" w:rsidP="0035763A">
            <w:pPr>
              <w:jc w:val="right"/>
              <w:rPr>
                <w:rFonts w:ascii="TimesET" w:hAnsi="TimesET"/>
                <w:color w:val="000000" w:themeColor="text1"/>
                <w:sz w:val="20"/>
                <w:szCs w:val="20"/>
              </w:rPr>
            </w:pPr>
            <w:r w:rsidRPr="006C16BB">
              <w:rPr>
                <w:rFonts w:ascii="TimesET" w:hAnsi="TimesET"/>
                <w:color w:val="000000" w:themeColor="text1"/>
                <w:sz w:val="20"/>
                <w:szCs w:val="20"/>
              </w:rPr>
              <w:t>9</w:t>
            </w:r>
            <w:r w:rsidR="0035763A" w:rsidRPr="006C16BB">
              <w:rPr>
                <w:rFonts w:ascii="TimesET" w:hAnsi="TimesET"/>
                <w:color w:val="000000" w:themeColor="text1"/>
                <w:sz w:val="20"/>
                <w:szCs w:val="20"/>
              </w:rPr>
              <w:t>5,1</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103,4</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643"/>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629580,6</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1,4</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515378,8</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1,2</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215347,8</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0,5</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20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в % к предыдущему году</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81</w:t>
            </w:r>
            <w:r w:rsidR="004D5F00" w:rsidRPr="006C16BB">
              <w:rPr>
                <w:rFonts w:ascii="TimesET" w:hAnsi="TimesET"/>
                <w:color w:val="000000" w:themeColor="text1"/>
                <w:sz w:val="20"/>
                <w:szCs w:val="20"/>
              </w:rPr>
              <w:t>,9</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41,8</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Охрана окружающей среды</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95232,2</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0,2</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51402,7</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0,1</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44809,4</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0,1</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в % к предыдущему году</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54,0</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35763A" w:rsidP="00DD5B24">
            <w:pPr>
              <w:jc w:val="right"/>
              <w:rPr>
                <w:rFonts w:ascii="TimesET" w:hAnsi="TimesET"/>
                <w:color w:val="000000" w:themeColor="text1"/>
                <w:sz w:val="20"/>
                <w:szCs w:val="20"/>
              </w:rPr>
            </w:pPr>
            <w:r w:rsidRPr="006C16BB">
              <w:rPr>
                <w:rFonts w:ascii="TimesET" w:hAnsi="TimesET"/>
                <w:color w:val="000000" w:themeColor="text1"/>
                <w:sz w:val="20"/>
                <w:szCs w:val="20"/>
              </w:rPr>
              <w:t>87,2</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306"/>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Образование</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13451197,8</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29,1</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12737364,8</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29,5</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12184019,7</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28,1</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143"/>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в % к предыдущему году</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94,7</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95,7</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1282009,2</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7C56AC">
            <w:pPr>
              <w:jc w:val="right"/>
              <w:rPr>
                <w:rFonts w:ascii="TimesET" w:hAnsi="TimesET"/>
                <w:color w:val="000000" w:themeColor="text1"/>
                <w:sz w:val="20"/>
                <w:szCs w:val="20"/>
              </w:rPr>
            </w:pPr>
            <w:r w:rsidRPr="006C16BB">
              <w:rPr>
                <w:rFonts w:ascii="TimesET" w:hAnsi="TimesET"/>
                <w:color w:val="000000" w:themeColor="text1"/>
                <w:sz w:val="20"/>
                <w:szCs w:val="20"/>
              </w:rPr>
              <w:t>2,</w:t>
            </w:r>
            <w:r w:rsidR="007C56AC" w:rsidRPr="006C16BB">
              <w:rPr>
                <w:rFonts w:ascii="TimesET" w:hAnsi="TimesET"/>
                <w:color w:val="000000" w:themeColor="text1"/>
                <w:sz w:val="20"/>
                <w:szCs w:val="20"/>
              </w:rPr>
              <w:t>8</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1047078,4</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7C56AC">
            <w:pPr>
              <w:jc w:val="right"/>
              <w:rPr>
                <w:rFonts w:ascii="TimesET" w:hAnsi="TimesET"/>
                <w:color w:val="000000" w:themeColor="text1"/>
                <w:sz w:val="20"/>
                <w:szCs w:val="20"/>
              </w:rPr>
            </w:pPr>
            <w:r w:rsidRPr="006C16BB">
              <w:rPr>
                <w:rFonts w:ascii="TimesET" w:hAnsi="TimesET"/>
                <w:color w:val="000000" w:themeColor="text1"/>
                <w:sz w:val="20"/>
                <w:szCs w:val="20"/>
              </w:rPr>
              <w:t>2,</w:t>
            </w:r>
            <w:r w:rsidR="007C56AC" w:rsidRPr="006C16BB">
              <w:rPr>
                <w:rFonts w:ascii="TimesET" w:hAnsi="TimesET"/>
                <w:color w:val="000000" w:themeColor="text1"/>
                <w:sz w:val="20"/>
                <w:szCs w:val="20"/>
              </w:rPr>
              <w:t>4</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742627,6</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7C56AC">
            <w:pPr>
              <w:jc w:val="right"/>
              <w:rPr>
                <w:rFonts w:ascii="TimesET" w:hAnsi="TimesET"/>
                <w:color w:val="000000" w:themeColor="text1"/>
                <w:sz w:val="20"/>
                <w:szCs w:val="20"/>
              </w:rPr>
            </w:pPr>
            <w:r w:rsidRPr="006C16BB">
              <w:rPr>
                <w:rFonts w:ascii="TimesET" w:hAnsi="TimesET"/>
                <w:color w:val="000000" w:themeColor="text1"/>
                <w:sz w:val="20"/>
                <w:szCs w:val="20"/>
              </w:rPr>
              <w:t>1,</w:t>
            </w:r>
            <w:r w:rsidR="007C56AC" w:rsidRPr="006C16BB">
              <w:rPr>
                <w:rFonts w:ascii="TimesET" w:hAnsi="TimesET"/>
                <w:color w:val="000000" w:themeColor="text1"/>
                <w:sz w:val="20"/>
                <w:szCs w:val="20"/>
              </w:rPr>
              <w:t>7</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183"/>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в % к предыдущему году</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4D5F00" w:rsidP="007C56AC">
            <w:pPr>
              <w:jc w:val="right"/>
              <w:rPr>
                <w:rFonts w:ascii="TimesET" w:hAnsi="TimesET"/>
                <w:color w:val="000000" w:themeColor="text1"/>
                <w:sz w:val="20"/>
                <w:szCs w:val="20"/>
              </w:rPr>
            </w:pPr>
            <w:r w:rsidRPr="006C16BB">
              <w:rPr>
                <w:rFonts w:ascii="TimesET" w:hAnsi="TimesET"/>
                <w:color w:val="000000" w:themeColor="text1"/>
                <w:sz w:val="20"/>
                <w:szCs w:val="20"/>
              </w:rPr>
              <w:t>81,</w:t>
            </w:r>
            <w:r w:rsidR="007C56AC" w:rsidRPr="006C16BB">
              <w:rPr>
                <w:rFonts w:ascii="TimesET" w:hAnsi="TimesET"/>
                <w:color w:val="000000" w:themeColor="text1"/>
                <w:sz w:val="20"/>
                <w:szCs w:val="20"/>
              </w:rPr>
              <w:t>7</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70,9</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30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Здравоохранение</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2592766,6</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5,6</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2050192,1</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7C56AC">
            <w:pPr>
              <w:jc w:val="right"/>
              <w:rPr>
                <w:rFonts w:ascii="TimesET" w:hAnsi="TimesET"/>
                <w:color w:val="000000" w:themeColor="text1"/>
                <w:sz w:val="20"/>
                <w:szCs w:val="20"/>
              </w:rPr>
            </w:pPr>
            <w:r w:rsidRPr="006C16BB">
              <w:rPr>
                <w:rFonts w:ascii="TimesET" w:hAnsi="TimesET"/>
                <w:color w:val="000000" w:themeColor="text1"/>
                <w:sz w:val="20"/>
                <w:szCs w:val="20"/>
              </w:rPr>
              <w:t>4,</w:t>
            </w:r>
            <w:r w:rsidR="007C56AC" w:rsidRPr="006C16BB">
              <w:rPr>
                <w:rFonts w:ascii="TimesET" w:hAnsi="TimesET"/>
                <w:color w:val="000000" w:themeColor="text1"/>
                <w:sz w:val="20"/>
                <w:szCs w:val="20"/>
              </w:rPr>
              <w:t>7</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2050621,1</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7C56AC">
            <w:pPr>
              <w:jc w:val="right"/>
              <w:rPr>
                <w:rFonts w:ascii="TimesET" w:hAnsi="TimesET"/>
                <w:color w:val="000000" w:themeColor="text1"/>
                <w:sz w:val="20"/>
                <w:szCs w:val="20"/>
              </w:rPr>
            </w:pPr>
            <w:r w:rsidRPr="006C16BB">
              <w:rPr>
                <w:rFonts w:ascii="TimesET" w:hAnsi="TimesET"/>
                <w:color w:val="000000" w:themeColor="text1"/>
                <w:sz w:val="20"/>
                <w:szCs w:val="20"/>
              </w:rPr>
              <w:t>4,</w:t>
            </w:r>
            <w:r w:rsidR="007C56AC" w:rsidRPr="006C16BB">
              <w:rPr>
                <w:rFonts w:ascii="TimesET" w:hAnsi="TimesET"/>
                <w:color w:val="000000" w:themeColor="text1"/>
                <w:sz w:val="20"/>
                <w:szCs w:val="20"/>
              </w:rPr>
              <w:t>7</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162"/>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в % к предыдущему году</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4D5F00" w:rsidP="007C56AC">
            <w:pPr>
              <w:jc w:val="right"/>
              <w:rPr>
                <w:rFonts w:ascii="TimesET" w:hAnsi="TimesET"/>
                <w:color w:val="000000" w:themeColor="text1"/>
                <w:sz w:val="20"/>
                <w:szCs w:val="20"/>
              </w:rPr>
            </w:pPr>
            <w:r w:rsidRPr="006C16BB">
              <w:rPr>
                <w:rFonts w:ascii="TimesET" w:hAnsi="TimesET"/>
                <w:color w:val="000000" w:themeColor="text1"/>
                <w:sz w:val="20"/>
                <w:szCs w:val="20"/>
              </w:rPr>
              <w:t>7</w:t>
            </w:r>
            <w:r w:rsidR="007C56AC" w:rsidRPr="006C16BB">
              <w:rPr>
                <w:rFonts w:ascii="TimesET" w:hAnsi="TimesET"/>
                <w:color w:val="000000" w:themeColor="text1"/>
                <w:sz w:val="20"/>
                <w:szCs w:val="20"/>
              </w:rPr>
              <w:t>9,1</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100,0</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22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13500439,7</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7C56AC">
            <w:pPr>
              <w:jc w:val="right"/>
              <w:rPr>
                <w:rFonts w:ascii="TimesET" w:hAnsi="TimesET"/>
                <w:color w:val="000000" w:themeColor="text1"/>
                <w:sz w:val="20"/>
                <w:szCs w:val="20"/>
              </w:rPr>
            </w:pPr>
            <w:r w:rsidRPr="006C16BB">
              <w:rPr>
                <w:rFonts w:ascii="TimesET" w:hAnsi="TimesET"/>
                <w:color w:val="000000" w:themeColor="text1"/>
                <w:sz w:val="20"/>
                <w:szCs w:val="20"/>
              </w:rPr>
              <w:t>29,</w:t>
            </w:r>
            <w:r w:rsidR="007C56AC" w:rsidRPr="006C16BB">
              <w:rPr>
                <w:rFonts w:ascii="TimesET" w:hAnsi="TimesET"/>
                <w:color w:val="000000" w:themeColor="text1"/>
                <w:sz w:val="20"/>
                <w:szCs w:val="20"/>
              </w:rPr>
              <w:t>2</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13203327,1</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7C56AC">
            <w:pPr>
              <w:jc w:val="right"/>
              <w:rPr>
                <w:rFonts w:ascii="TimesET" w:hAnsi="TimesET"/>
                <w:color w:val="000000" w:themeColor="text1"/>
                <w:sz w:val="20"/>
                <w:szCs w:val="20"/>
              </w:rPr>
            </w:pPr>
            <w:r w:rsidRPr="006C16BB">
              <w:rPr>
                <w:rFonts w:ascii="TimesET" w:hAnsi="TimesET"/>
                <w:color w:val="000000" w:themeColor="text1"/>
                <w:sz w:val="20"/>
                <w:szCs w:val="20"/>
              </w:rPr>
              <w:t>30,</w:t>
            </w:r>
            <w:r w:rsidR="007C56AC" w:rsidRPr="006C16BB">
              <w:rPr>
                <w:rFonts w:ascii="TimesET" w:hAnsi="TimesET"/>
                <w:color w:val="000000" w:themeColor="text1"/>
                <w:sz w:val="20"/>
                <w:szCs w:val="20"/>
              </w:rPr>
              <w:t>5</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13382665,0</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30,9</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142"/>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lastRenderedPageBreak/>
              <w:t>в % к предыдущему году</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4D5F00" w:rsidP="007C56AC">
            <w:pPr>
              <w:jc w:val="right"/>
              <w:rPr>
                <w:rFonts w:ascii="TimesET" w:hAnsi="TimesET"/>
                <w:color w:val="000000" w:themeColor="text1"/>
                <w:sz w:val="20"/>
                <w:szCs w:val="20"/>
              </w:rPr>
            </w:pPr>
            <w:r w:rsidRPr="006C16BB">
              <w:rPr>
                <w:rFonts w:ascii="TimesET" w:hAnsi="TimesET"/>
                <w:color w:val="000000" w:themeColor="text1"/>
                <w:sz w:val="20"/>
                <w:szCs w:val="20"/>
              </w:rPr>
              <w:t>97,</w:t>
            </w:r>
            <w:r w:rsidR="007C56AC" w:rsidRPr="006C16BB">
              <w:rPr>
                <w:rFonts w:ascii="TimesET" w:hAnsi="TimesET"/>
                <w:color w:val="000000" w:themeColor="text1"/>
                <w:sz w:val="20"/>
                <w:szCs w:val="20"/>
              </w:rPr>
              <w:t>8</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101,4</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Физическая культура и спорт</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746656,2</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7C56AC">
            <w:pPr>
              <w:jc w:val="right"/>
              <w:rPr>
                <w:rFonts w:ascii="TimesET" w:hAnsi="TimesET"/>
                <w:color w:val="000000" w:themeColor="text1"/>
                <w:sz w:val="20"/>
                <w:szCs w:val="20"/>
              </w:rPr>
            </w:pPr>
            <w:r w:rsidRPr="006C16BB">
              <w:rPr>
                <w:rFonts w:ascii="TimesET" w:hAnsi="TimesET"/>
                <w:color w:val="000000" w:themeColor="text1"/>
                <w:sz w:val="20"/>
                <w:szCs w:val="20"/>
              </w:rPr>
              <w:t>1,</w:t>
            </w:r>
            <w:r w:rsidR="007C56AC" w:rsidRPr="006C16BB">
              <w:rPr>
                <w:rFonts w:ascii="TimesET" w:hAnsi="TimesET"/>
                <w:color w:val="000000" w:themeColor="text1"/>
                <w:sz w:val="20"/>
                <w:szCs w:val="20"/>
              </w:rPr>
              <w:t>6</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404820,2</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0,9</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415910,7</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1,0</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169"/>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в % к предыдущему году</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54,2</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102,7</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Средства массовой информации</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139612,7</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0,3</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136929,5</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0,3</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136929,5</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0,3</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209"/>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в % к предыдущему году</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98,1</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100,0</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Обслуживание государственного и муниципального долга</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500500,0</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1,1</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500500,0</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1,2</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500500,0</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7C56AC">
            <w:pPr>
              <w:jc w:val="right"/>
              <w:rPr>
                <w:rFonts w:ascii="TimesET" w:hAnsi="TimesET"/>
                <w:color w:val="000000" w:themeColor="text1"/>
                <w:sz w:val="20"/>
                <w:szCs w:val="20"/>
              </w:rPr>
            </w:pPr>
            <w:r w:rsidRPr="006C16BB">
              <w:rPr>
                <w:rFonts w:ascii="TimesET" w:hAnsi="TimesET"/>
                <w:color w:val="000000" w:themeColor="text1"/>
                <w:sz w:val="20"/>
                <w:szCs w:val="20"/>
              </w:rPr>
              <w:t>1,</w:t>
            </w:r>
            <w:r w:rsidR="007C56AC" w:rsidRPr="006C16BB">
              <w:rPr>
                <w:rFonts w:ascii="TimesET" w:hAnsi="TimesET"/>
                <w:color w:val="000000" w:themeColor="text1"/>
                <w:sz w:val="20"/>
                <w:szCs w:val="20"/>
              </w:rPr>
              <w:t>1</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67"/>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в % к предыдущему году</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100,0</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100,0</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1178196,6</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7C56AC">
            <w:pPr>
              <w:jc w:val="right"/>
              <w:rPr>
                <w:rFonts w:ascii="TimesET" w:hAnsi="TimesET"/>
                <w:color w:val="000000" w:themeColor="text1"/>
                <w:sz w:val="20"/>
                <w:szCs w:val="20"/>
              </w:rPr>
            </w:pPr>
            <w:r w:rsidRPr="006C16BB">
              <w:rPr>
                <w:rFonts w:ascii="TimesET" w:hAnsi="TimesET"/>
                <w:color w:val="000000" w:themeColor="text1"/>
                <w:sz w:val="20"/>
                <w:szCs w:val="20"/>
              </w:rPr>
              <w:t>2,</w:t>
            </w:r>
            <w:r w:rsidR="007C56AC" w:rsidRPr="006C16BB">
              <w:rPr>
                <w:rFonts w:ascii="TimesET" w:hAnsi="TimesET"/>
                <w:color w:val="000000" w:themeColor="text1"/>
                <w:sz w:val="20"/>
                <w:szCs w:val="20"/>
              </w:rPr>
              <w:t>5</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639700,5</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1,5</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592758,2</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1,4</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2566" w:type="dxa"/>
            <w:tcBorders>
              <w:top w:val="nil"/>
              <w:left w:val="single" w:sz="4" w:space="0" w:color="auto"/>
              <w:bottom w:val="single" w:sz="4" w:space="0" w:color="auto"/>
              <w:right w:val="single" w:sz="4" w:space="0" w:color="auto"/>
            </w:tcBorders>
            <w:shd w:val="clear" w:color="auto" w:fill="auto"/>
            <w:vAlign w:val="center"/>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в % к предыдущему году</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54,3</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92,7</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2566" w:type="dxa"/>
            <w:tcBorders>
              <w:top w:val="nil"/>
              <w:left w:val="single" w:sz="4" w:space="0" w:color="auto"/>
              <w:bottom w:val="single" w:sz="4" w:space="0" w:color="auto"/>
              <w:right w:val="single" w:sz="4" w:space="0" w:color="auto"/>
            </w:tcBorders>
            <w:shd w:val="clear" w:color="auto" w:fill="auto"/>
            <w:vAlign w:val="center"/>
          </w:tcPr>
          <w:p w:rsidR="004D5F00" w:rsidRPr="006C16BB" w:rsidRDefault="004D5F00" w:rsidP="004B3267">
            <w:pPr>
              <w:autoSpaceDE w:val="0"/>
              <w:autoSpaceDN w:val="0"/>
              <w:spacing w:after="0" w:line="240" w:lineRule="auto"/>
              <w:ind w:right="-112"/>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Условно утвержденные расходы</w:t>
            </w:r>
          </w:p>
        </w:tc>
        <w:tc>
          <w:tcPr>
            <w:tcW w:w="1276"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х</w:t>
            </w:r>
          </w:p>
        </w:tc>
        <w:tc>
          <w:tcPr>
            <w:tcW w:w="874" w:type="dxa"/>
            <w:tcBorders>
              <w:top w:val="nil"/>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х</w:t>
            </w:r>
          </w:p>
        </w:tc>
        <w:tc>
          <w:tcPr>
            <w:tcW w:w="1394"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3013645,9</w:t>
            </w:r>
          </w:p>
        </w:tc>
        <w:tc>
          <w:tcPr>
            <w:tcW w:w="850"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7,0</w:t>
            </w:r>
          </w:p>
        </w:tc>
        <w:tc>
          <w:tcPr>
            <w:tcW w:w="1418" w:type="dxa"/>
            <w:tcBorders>
              <w:top w:val="nil"/>
              <w:left w:val="nil"/>
              <w:bottom w:val="single" w:sz="4" w:space="0" w:color="auto"/>
              <w:right w:val="single" w:sz="4" w:space="0" w:color="auto"/>
            </w:tcBorders>
            <w:shd w:val="clear" w:color="auto" w:fill="auto"/>
            <w:noWrap/>
            <w:vAlign w:val="center"/>
          </w:tcPr>
          <w:p w:rsidR="004D5F00" w:rsidRPr="006C16BB" w:rsidRDefault="007C56AC" w:rsidP="00DD5B24">
            <w:pPr>
              <w:jc w:val="right"/>
              <w:rPr>
                <w:rFonts w:ascii="TimesET" w:hAnsi="TimesET"/>
                <w:color w:val="000000" w:themeColor="text1"/>
                <w:sz w:val="20"/>
                <w:szCs w:val="20"/>
              </w:rPr>
            </w:pPr>
            <w:r w:rsidRPr="006C16BB">
              <w:rPr>
                <w:rFonts w:ascii="TimesET" w:hAnsi="TimesET"/>
                <w:color w:val="000000" w:themeColor="text1"/>
                <w:sz w:val="20"/>
                <w:szCs w:val="20"/>
              </w:rPr>
              <w:t>3931708,5</w:t>
            </w:r>
          </w:p>
        </w:tc>
        <w:tc>
          <w:tcPr>
            <w:tcW w:w="1016" w:type="dxa"/>
            <w:tcBorders>
              <w:top w:val="nil"/>
              <w:left w:val="nil"/>
              <w:bottom w:val="single" w:sz="4" w:space="0" w:color="auto"/>
              <w:right w:val="single" w:sz="4" w:space="0" w:color="auto"/>
            </w:tcBorders>
            <w:shd w:val="clear" w:color="auto" w:fill="auto"/>
            <w:noWrap/>
            <w:vAlign w:val="center"/>
          </w:tcPr>
          <w:p w:rsidR="004D5F00" w:rsidRPr="006C16BB" w:rsidRDefault="007C56AC" w:rsidP="008602FF">
            <w:pPr>
              <w:jc w:val="right"/>
              <w:rPr>
                <w:rFonts w:ascii="TimesET" w:hAnsi="TimesET"/>
                <w:color w:val="000000" w:themeColor="text1"/>
                <w:sz w:val="20"/>
                <w:szCs w:val="20"/>
              </w:rPr>
            </w:pPr>
            <w:r w:rsidRPr="006C16BB">
              <w:rPr>
                <w:rFonts w:ascii="TimesET" w:hAnsi="TimesET"/>
                <w:color w:val="000000" w:themeColor="text1"/>
                <w:sz w:val="20"/>
                <w:szCs w:val="20"/>
              </w:rPr>
              <w:t>9,1</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425"/>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4D5F00" w:rsidRPr="006C16BB" w:rsidRDefault="004D5F00" w:rsidP="004B3267">
            <w:pPr>
              <w:spacing w:line="240" w:lineRule="auto"/>
              <w:ind w:right="-108"/>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в % к предыдущему году</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874" w:type="dxa"/>
            <w:tcBorders>
              <w:top w:val="single" w:sz="4" w:space="0" w:color="auto"/>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D5F00" w:rsidRPr="006C16BB" w:rsidRDefault="006035E2" w:rsidP="00DD5B24">
            <w:pPr>
              <w:jc w:val="right"/>
              <w:rPr>
                <w:rFonts w:ascii="TimesET" w:hAnsi="TimesET"/>
                <w:color w:val="000000" w:themeColor="text1"/>
                <w:sz w:val="20"/>
                <w:szCs w:val="20"/>
              </w:rPr>
            </w:pPr>
            <w:r w:rsidRPr="006C16BB">
              <w:rPr>
                <w:rFonts w:ascii="TimesET" w:hAnsi="TimesET"/>
                <w:color w:val="000000" w:themeColor="text1"/>
                <w:sz w:val="20"/>
                <w:szCs w:val="20"/>
              </w:rPr>
              <w:t>130,5</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r>
      <w:tr w:rsidR="004D5F00" w:rsidRPr="006C16BB" w:rsidTr="004B3267">
        <w:tblPrEx>
          <w:tblBorders>
            <w:top w:val="none" w:sz="0" w:space="0" w:color="auto"/>
            <w:left w:val="none" w:sz="0" w:space="0" w:color="auto"/>
            <w:right w:val="none" w:sz="0" w:space="0" w:color="auto"/>
            <w:insideH w:val="none" w:sz="0" w:space="0" w:color="auto"/>
            <w:insideV w:val="none" w:sz="0" w:space="0" w:color="auto"/>
          </w:tblBorders>
        </w:tblPrEx>
        <w:trPr>
          <w:trHeight w:val="234"/>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4D5F00" w:rsidRPr="006C16BB" w:rsidRDefault="004D5F00" w:rsidP="004B3267">
            <w:pPr>
              <w:spacing w:line="240" w:lineRule="auto"/>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874" w:type="dxa"/>
            <w:tcBorders>
              <w:top w:val="single" w:sz="4" w:space="0" w:color="auto"/>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100,0</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100,0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 </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4D5F00" w:rsidRPr="006C16BB" w:rsidRDefault="004D5F00" w:rsidP="00DD5B24">
            <w:pPr>
              <w:jc w:val="right"/>
              <w:rPr>
                <w:rFonts w:ascii="TimesET" w:hAnsi="TimesET"/>
                <w:color w:val="000000" w:themeColor="text1"/>
                <w:sz w:val="20"/>
                <w:szCs w:val="20"/>
              </w:rPr>
            </w:pPr>
            <w:r w:rsidRPr="006C16BB">
              <w:rPr>
                <w:rFonts w:ascii="TimesET" w:hAnsi="TimesET"/>
                <w:color w:val="000000" w:themeColor="text1"/>
                <w:sz w:val="20"/>
                <w:szCs w:val="20"/>
              </w:rPr>
              <w:t>100,0</w:t>
            </w:r>
          </w:p>
        </w:tc>
      </w:tr>
    </w:tbl>
    <w:p w:rsidR="00A274E5" w:rsidRPr="006C16BB" w:rsidRDefault="00A274E5" w:rsidP="00B117E7">
      <w:pPr>
        <w:spacing w:after="0" w:line="240" w:lineRule="auto"/>
        <w:ind w:firstLine="709"/>
        <w:jc w:val="both"/>
        <w:rPr>
          <w:rFonts w:ascii="TimesET" w:eastAsia="Times New Roman" w:hAnsi="TimesET" w:cs="Times New Roman"/>
          <w:bCs/>
          <w:sz w:val="20"/>
          <w:szCs w:val="24"/>
          <w:lang w:eastAsia="ru-RU"/>
        </w:rPr>
      </w:pPr>
    </w:p>
    <w:p w:rsidR="00B117E7" w:rsidRPr="006C16BB" w:rsidRDefault="00633899" w:rsidP="00B117E7">
      <w:pPr>
        <w:spacing w:after="0" w:line="240" w:lineRule="auto"/>
        <w:ind w:firstLine="709"/>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Пояснения к формированию бюджетных ассигнований по разделам и подразделам классификации расходов республиканского бюдж</w:t>
      </w:r>
      <w:r w:rsidR="00781C76" w:rsidRPr="006C16BB">
        <w:rPr>
          <w:rFonts w:ascii="TimesET" w:eastAsia="Times New Roman" w:hAnsi="TimesET" w:cs="Times New Roman"/>
          <w:bCs/>
          <w:sz w:val="24"/>
          <w:szCs w:val="24"/>
          <w:lang w:eastAsia="ru-RU"/>
        </w:rPr>
        <w:t>ета Чувашской Республики на 2019 год и на плановый период 2020 и 2021</w:t>
      </w:r>
      <w:r w:rsidRPr="006C16BB">
        <w:rPr>
          <w:rFonts w:ascii="TimesET" w:eastAsia="Times New Roman" w:hAnsi="TimesET" w:cs="Times New Roman"/>
          <w:bCs/>
          <w:sz w:val="24"/>
          <w:szCs w:val="24"/>
          <w:lang w:eastAsia="ru-RU"/>
        </w:rPr>
        <w:t xml:space="preserve"> годов приведены в</w:t>
      </w:r>
      <w:r w:rsidR="00B117E7" w:rsidRPr="006C16BB">
        <w:rPr>
          <w:rFonts w:ascii="TimesET" w:eastAsia="Times New Roman" w:hAnsi="TimesET" w:cs="Times New Roman"/>
          <w:bCs/>
          <w:sz w:val="24"/>
          <w:szCs w:val="24"/>
          <w:lang w:eastAsia="ru-RU"/>
        </w:rPr>
        <w:t xml:space="preserve"> соответствующих разделах настоящей записки.</w:t>
      </w:r>
    </w:p>
    <w:p w:rsidR="009976F2" w:rsidRPr="006C16BB" w:rsidRDefault="009976F2" w:rsidP="002269B2">
      <w:pPr>
        <w:autoSpaceDE w:val="0"/>
        <w:autoSpaceDN w:val="0"/>
        <w:spacing w:after="0" w:line="240" w:lineRule="auto"/>
        <w:jc w:val="center"/>
        <w:rPr>
          <w:rFonts w:ascii="TimesET" w:eastAsia="Times New Roman" w:hAnsi="TimesET" w:cs="Times New Roman"/>
          <w:b/>
          <w:bCs/>
          <w:snapToGrid w:val="0"/>
          <w:color w:val="000000" w:themeColor="text1"/>
          <w:sz w:val="24"/>
          <w:szCs w:val="24"/>
          <w:lang w:eastAsia="ru-RU"/>
        </w:rPr>
      </w:pPr>
    </w:p>
    <w:p w:rsidR="002269B2" w:rsidRPr="006C16BB" w:rsidRDefault="002269B2" w:rsidP="002269B2">
      <w:pPr>
        <w:autoSpaceDE w:val="0"/>
        <w:autoSpaceDN w:val="0"/>
        <w:spacing w:after="0" w:line="240" w:lineRule="auto"/>
        <w:jc w:val="center"/>
        <w:rPr>
          <w:rFonts w:ascii="TimesET" w:eastAsia="Times New Roman" w:hAnsi="TimesET" w:cs="Times New Roman"/>
          <w:b/>
          <w:bCs/>
          <w:snapToGrid w:val="0"/>
          <w:color w:val="000000" w:themeColor="text1"/>
          <w:sz w:val="24"/>
          <w:szCs w:val="24"/>
          <w:lang w:eastAsia="ru-RU"/>
        </w:rPr>
      </w:pPr>
      <w:r w:rsidRPr="006C16BB">
        <w:rPr>
          <w:rFonts w:ascii="TimesET" w:eastAsia="Times New Roman" w:hAnsi="TimesET" w:cs="Times New Roman"/>
          <w:b/>
          <w:bCs/>
          <w:snapToGrid w:val="0"/>
          <w:color w:val="000000" w:themeColor="text1"/>
          <w:sz w:val="24"/>
          <w:szCs w:val="24"/>
          <w:lang w:eastAsia="ru-RU"/>
        </w:rPr>
        <w:t xml:space="preserve">Раздел </w:t>
      </w:r>
      <w:r w:rsidR="00E141AB" w:rsidRPr="006C16BB">
        <w:rPr>
          <w:rFonts w:ascii="TimesET" w:eastAsia="Times New Roman" w:hAnsi="TimesET" w:cs="Times New Roman"/>
          <w:b/>
          <w:bCs/>
          <w:snapToGrid w:val="0"/>
          <w:color w:val="000000" w:themeColor="text1"/>
          <w:sz w:val="24"/>
          <w:szCs w:val="24"/>
          <w:lang w:eastAsia="ru-RU"/>
        </w:rPr>
        <w:t>«</w:t>
      </w:r>
      <w:r w:rsidRPr="006C16BB">
        <w:rPr>
          <w:rFonts w:ascii="TimesET" w:eastAsia="Times New Roman" w:hAnsi="TimesET" w:cs="Times New Roman"/>
          <w:b/>
          <w:bCs/>
          <w:snapToGrid w:val="0"/>
          <w:color w:val="000000" w:themeColor="text1"/>
          <w:sz w:val="24"/>
          <w:szCs w:val="24"/>
          <w:lang w:eastAsia="ru-RU"/>
        </w:rPr>
        <w:t>ОБЩЕГОСУДАРСТВЕННЫЕ ВОПРОСЫ</w:t>
      </w:r>
      <w:r w:rsidR="00E141AB" w:rsidRPr="006C16BB">
        <w:rPr>
          <w:rFonts w:ascii="TimesET" w:eastAsia="Times New Roman" w:hAnsi="TimesET" w:cs="Times New Roman"/>
          <w:b/>
          <w:bCs/>
          <w:snapToGrid w:val="0"/>
          <w:color w:val="000000" w:themeColor="text1"/>
          <w:sz w:val="24"/>
          <w:szCs w:val="24"/>
          <w:lang w:eastAsia="ru-RU"/>
        </w:rPr>
        <w:t>»</w:t>
      </w:r>
    </w:p>
    <w:p w:rsidR="005C39DE" w:rsidRPr="006C16BB" w:rsidRDefault="005C39DE" w:rsidP="002269B2">
      <w:pPr>
        <w:autoSpaceDE w:val="0"/>
        <w:autoSpaceDN w:val="0"/>
        <w:spacing w:after="0" w:line="240" w:lineRule="auto"/>
        <w:jc w:val="center"/>
        <w:rPr>
          <w:rFonts w:ascii="TimesET" w:eastAsia="Times New Roman" w:hAnsi="TimesET" w:cs="Times New Roman"/>
          <w:b/>
          <w:bCs/>
          <w:snapToGrid w:val="0"/>
          <w:color w:val="000000" w:themeColor="text1"/>
          <w:szCs w:val="24"/>
          <w:lang w:eastAsia="ru-RU"/>
        </w:rPr>
      </w:pPr>
    </w:p>
    <w:p w:rsidR="002269B2" w:rsidRPr="006C16BB" w:rsidRDefault="002269B2" w:rsidP="002269B2">
      <w:pPr>
        <w:spacing w:after="0" w:line="240" w:lineRule="auto"/>
        <w:ind w:firstLine="720"/>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В данном разделе предусмотрены расходы на функционирование законодательных (представительных) органов государственной власти, высших исполнительных органов государственной власти Чувашской Республики, содержание судебной системы, обеспечение деятельности финансовых органов и органов финансового (финансово-бюджетного) надзора, обеспечение проведения выборов и референдумов, расходы на прикладные научные исследования в области общегосударственных вопросов и на другие общегосударственные во</w:t>
      </w:r>
      <w:r w:rsidRPr="006C16BB">
        <w:rPr>
          <w:rFonts w:ascii="TimesET" w:eastAsia="Times New Roman" w:hAnsi="TimesET" w:cs="Times New Roman"/>
          <w:bCs/>
          <w:sz w:val="24"/>
          <w:szCs w:val="24"/>
          <w:lang w:eastAsia="ru-RU"/>
        </w:rPr>
        <w:lastRenderedPageBreak/>
        <w:t>просы. Также в данном разделе предусмотрены средства резервного фонда Кабинета Министров Чувашской Республики</w:t>
      </w:r>
      <w:r w:rsidR="007F24AA" w:rsidRPr="006C16BB">
        <w:rPr>
          <w:rFonts w:ascii="TimesET" w:eastAsia="Times New Roman" w:hAnsi="TimesET" w:cs="Times New Roman"/>
          <w:bCs/>
          <w:sz w:val="24"/>
          <w:szCs w:val="24"/>
          <w:lang w:eastAsia="ru-RU"/>
        </w:rPr>
        <w:t>, резервного фонда Чувашской Республики</w:t>
      </w:r>
      <w:r w:rsidRPr="006C16BB">
        <w:rPr>
          <w:rFonts w:ascii="TimesET" w:eastAsia="Times New Roman" w:hAnsi="TimesET" w:cs="Times New Roman"/>
          <w:bCs/>
          <w:sz w:val="24"/>
          <w:szCs w:val="24"/>
          <w:lang w:eastAsia="ru-RU"/>
        </w:rPr>
        <w:t>.</w:t>
      </w:r>
    </w:p>
    <w:p w:rsidR="002721B1" w:rsidRPr="006C16BB" w:rsidRDefault="001C6B97" w:rsidP="002721B1">
      <w:pPr>
        <w:shd w:val="clear" w:color="auto" w:fill="FFFFFF"/>
        <w:tabs>
          <w:tab w:val="left" w:pos="709"/>
        </w:tabs>
        <w:spacing w:after="0" w:line="240" w:lineRule="auto"/>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ab/>
      </w:r>
      <w:r w:rsidR="00F941C5" w:rsidRPr="006C16BB">
        <w:rPr>
          <w:rFonts w:ascii="TimesET" w:eastAsia="Times New Roman" w:hAnsi="TimesET" w:cs="Times New Roman"/>
          <w:bCs/>
          <w:sz w:val="24"/>
          <w:szCs w:val="24"/>
          <w:lang w:eastAsia="ru-RU"/>
        </w:rPr>
        <w:t>О</w:t>
      </w:r>
      <w:r w:rsidR="002721B1" w:rsidRPr="006C16BB">
        <w:rPr>
          <w:rFonts w:ascii="TimesET" w:eastAsia="Times New Roman" w:hAnsi="TimesET" w:cs="Times New Roman"/>
          <w:bCs/>
          <w:sz w:val="24"/>
          <w:szCs w:val="24"/>
          <w:lang w:eastAsia="ru-RU"/>
        </w:rPr>
        <w:t>бъем</w:t>
      </w:r>
      <w:r w:rsidR="00F941C5" w:rsidRPr="006C16BB">
        <w:rPr>
          <w:rFonts w:ascii="TimesET" w:eastAsia="Times New Roman" w:hAnsi="TimesET" w:cs="Times New Roman"/>
          <w:bCs/>
          <w:sz w:val="24"/>
          <w:szCs w:val="24"/>
          <w:lang w:eastAsia="ru-RU"/>
        </w:rPr>
        <w:t>ы</w:t>
      </w:r>
      <w:r w:rsidR="002721B1" w:rsidRPr="006C16BB">
        <w:rPr>
          <w:rFonts w:ascii="TimesET" w:eastAsia="Times New Roman" w:hAnsi="TimesET" w:cs="Times New Roman"/>
          <w:bCs/>
          <w:sz w:val="24"/>
          <w:szCs w:val="24"/>
          <w:lang w:eastAsia="ru-RU"/>
        </w:rPr>
        <w:t xml:space="preserve"> бюджетных ассигнований по разделу характеризуется следующими данными:</w:t>
      </w:r>
    </w:p>
    <w:p w:rsidR="00D01B2D" w:rsidRPr="006C16BB" w:rsidRDefault="00D01B2D" w:rsidP="002721B1">
      <w:pPr>
        <w:shd w:val="clear" w:color="auto" w:fill="FFFFFF"/>
        <w:tabs>
          <w:tab w:val="left" w:pos="709"/>
        </w:tabs>
        <w:spacing w:after="0" w:line="240" w:lineRule="auto"/>
        <w:jc w:val="both"/>
        <w:rPr>
          <w:rFonts w:ascii="TimesET" w:eastAsia="Times New Roman" w:hAnsi="TimesET" w:cs="Times New Roman"/>
          <w:bCs/>
          <w:sz w:val="24"/>
          <w:szCs w:val="24"/>
          <w:lang w:eastAsia="ru-RU"/>
        </w:rPr>
      </w:pPr>
    </w:p>
    <w:p w:rsidR="009976F2" w:rsidRPr="006C16BB" w:rsidRDefault="009976F2" w:rsidP="002721B1">
      <w:pPr>
        <w:shd w:val="clear" w:color="auto" w:fill="FFFFFF"/>
        <w:tabs>
          <w:tab w:val="left" w:pos="709"/>
        </w:tabs>
        <w:spacing w:after="0" w:line="240" w:lineRule="auto"/>
        <w:jc w:val="both"/>
        <w:rPr>
          <w:rFonts w:ascii="TimesET" w:eastAsia="Times New Roman" w:hAnsi="TimesET" w:cs="Times New Roman"/>
          <w:bCs/>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559"/>
        <w:gridCol w:w="1418"/>
        <w:gridCol w:w="1559"/>
      </w:tblGrid>
      <w:tr w:rsidR="00CF78B6" w:rsidRPr="006C16BB" w:rsidTr="00CF78B6">
        <w:trPr>
          <w:cantSplit/>
        </w:trPr>
        <w:tc>
          <w:tcPr>
            <w:tcW w:w="4815" w:type="dxa"/>
            <w:vMerge w:val="restart"/>
          </w:tcPr>
          <w:p w:rsidR="00CF78B6" w:rsidRPr="006C16BB" w:rsidRDefault="00CF78B6" w:rsidP="003B76B0">
            <w:pPr>
              <w:spacing w:after="0" w:line="240" w:lineRule="auto"/>
              <w:jc w:val="both"/>
              <w:rPr>
                <w:rFonts w:ascii="TimesET" w:eastAsia="Times New Roman" w:hAnsi="TimesET" w:cs="Times New Roman"/>
                <w:bCs/>
                <w:sz w:val="20"/>
                <w:szCs w:val="20"/>
                <w:lang w:eastAsia="ru-RU"/>
              </w:rPr>
            </w:pPr>
          </w:p>
        </w:tc>
        <w:tc>
          <w:tcPr>
            <w:tcW w:w="4536" w:type="dxa"/>
            <w:gridSpan w:val="3"/>
          </w:tcPr>
          <w:p w:rsidR="00CF78B6" w:rsidRPr="006C16BB" w:rsidRDefault="00CF78B6" w:rsidP="003B76B0">
            <w:pPr>
              <w:spacing w:after="0" w:line="240" w:lineRule="auto"/>
              <w:jc w:val="center"/>
              <w:rPr>
                <w:rFonts w:ascii="TimesET" w:eastAsia="Times New Roman" w:hAnsi="TimesET" w:cs="Times New Roman"/>
                <w:bCs/>
                <w:sz w:val="20"/>
                <w:szCs w:val="20"/>
                <w:lang w:eastAsia="ru-RU"/>
              </w:rPr>
            </w:pPr>
            <w:r w:rsidRPr="006C16BB">
              <w:rPr>
                <w:rFonts w:ascii="TimesET" w:eastAsia="Times New Roman" w:hAnsi="TimesET" w:cs="Times New Roman"/>
                <w:bCs/>
                <w:sz w:val="20"/>
                <w:szCs w:val="20"/>
                <w:lang w:eastAsia="ru-RU"/>
              </w:rPr>
              <w:t>Проект бюджета на:</w:t>
            </w:r>
          </w:p>
        </w:tc>
      </w:tr>
      <w:tr w:rsidR="00CF78B6" w:rsidRPr="006C16BB" w:rsidTr="00CF78B6">
        <w:trPr>
          <w:cantSplit/>
          <w:trHeight w:val="390"/>
        </w:trPr>
        <w:tc>
          <w:tcPr>
            <w:tcW w:w="4815" w:type="dxa"/>
            <w:vMerge/>
          </w:tcPr>
          <w:p w:rsidR="00CF78B6" w:rsidRPr="006C16BB" w:rsidRDefault="00CF78B6" w:rsidP="003B76B0">
            <w:pPr>
              <w:spacing w:after="0" w:line="240" w:lineRule="auto"/>
              <w:jc w:val="both"/>
              <w:rPr>
                <w:rFonts w:ascii="TimesET" w:eastAsia="Times New Roman" w:hAnsi="TimesET" w:cs="Times New Roman"/>
                <w:bCs/>
                <w:sz w:val="20"/>
                <w:szCs w:val="20"/>
                <w:lang w:eastAsia="ru-RU"/>
              </w:rPr>
            </w:pPr>
          </w:p>
        </w:tc>
        <w:tc>
          <w:tcPr>
            <w:tcW w:w="1559" w:type="dxa"/>
            <w:tcBorders>
              <w:bottom w:val="single" w:sz="4" w:space="0" w:color="auto"/>
            </w:tcBorders>
            <w:vAlign w:val="center"/>
          </w:tcPr>
          <w:p w:rsidR="00CF78B6" w:rsidRPr="006C16BB" w:rsidRDefault="006A5FE8" w:rsidP="00703103">
            <w:pPr>
              <w:spacing w:after="0" w:line="240" w:lineRule="auto"/>
              <w:jc w:val="center"/>
              <w:rPr>
                <w:rFonts w:ascii="TimesET" w:eastAsia="Times New Roman" w:hAnsi="TimesET" w:cs="Times New Roman"/>
                <w:bCs/>
                <w:sz w:val="20"/>
                <w:szCs w:val="20"/>
                <w:lang w:eastAsia="ru-RU"/>
              </w:rPr>
            </w:pPr>
            <w:r w:rsidRPr="006C16BB">
              <w:rPr>
                <w:rFonts w:ascii="TimesET" w:eastAsia="Times New Roman" w:hAnsi="TimesET" w:cs="Times New Roman"/>
                <w:bCs/>
                <w:sz w:val="20"/>
                <w:szCs w:val="20"/>
                <w:lang w:eastAsia="ru-RU"/>
              </w:rPr>
              <w:t>201</w:t>
            </w:r>
            <w:r w:rsidR="00703103" w:rsidRPr="006C16BB">
              <w:rPr>
                <w:rFonts w:ascii="TimesET" w:eastAsia="Times New Roman" w:hAnsi="TimesET" w:cs="Times New Roman"/>
                <w:bCs/>
                <w:sz w:val="20"/>
                <w:szCs w:val="20"/>
                <w:lang w:eastAsia="ru-RU"/>
              </w:rPr>
              <w:t>9</w:t>
            </w:r>
            <w:r w:rsidR="00CF78B6" w:rsidRPr="006C16BB">
              <w:rPr>
                <w:rFonts w:ascii="TimesET" w:eastAsia="Times New Roman" w:hAnsi="TimesET" w:cs="Times New Roman"/>
                <w:bCs/>
                <w:sz w:val="20"/>
                <w:szCs w:val="20"/>
                <w:lang w:eastAsia="ru-RU"/>
              </w:rPr>
              <w:t xml:space="preserve"> год</w:t>
            </w:r>
          </w:p>
        </w:tc>
        <w:tc>
          <w:tcPr>
            <w:tcW w:w="1418" w:type="dxa"/>
            <w:tcBorders>
              <w:bottom w:val="single" w:sz="4" w:space="0" w:color="auto"/>
            </w:tcBorders>
            <w:vAlign w:val="center"/>
          </w:tcPr>
          <w:p w:rsidR="00CF78B6" w:rsidRPr="006C16BB" w:rsidRDefault="00CF78B6" w:rsidP="00703103">
            <w:pPr>
              <w:spacing w:after="0" w:line="240" w:lineRule="auto"/>
              <w:jc w:val="center"/>
              <w:rPr>
                <w:rFonts w:ascii="TimesET" w:eastAsia="Times New Roman" w:hAnsi="TimesET" w:cs="Times New Roman"/>
                <w:bCs/>
                <w:sz w:val="20"/>
                <w:szCs w:val="20"/>
                <w:lang w:eastAsia="ru-RU"/>
              </w:rPr>
            </w:pPr>
            <w:r w:rsidRPr="006C16BB">
              <w:rPr>
                <w:rFonts w:ascii="TimesET" w:eastAsia="Times New Roman" w:hAnsi="TimesET" w:cs="Times New Roman"/>
                <w:bCs/>
                <w:sz w:val="20"/>
                <w:szCs w:val="20"/>
                <w:lang w:eastAsia="ru-RU"/>
              </w:rPr>
              <w:t>20</w:t>
            </w:r>
            <w:r w:rsidR="00703103" w:rsidRPr="006C16BB">
              <w:rPr>
                <w:rFonts w:ascii="TimesET" w:eastAsia="Times New Roman" w:hAnsi="TimesET" w:cs="Times New Roman"/>
                <w:bCs/>
                <w:sz w:val="20"/>
                <w:szCs w:val="20"/>
                <w:lang w:eastAsia="ru-RU"/>
              </w:rPr>
              <w:t>20</w:t>
            </w:r>
            <w:r w:rsidRPr="006C16BB">
              <w:rPr>
                <w:rFonts w:ascii="TimesET" w:eastAsia="Times New Roman" w:hAnsi="TimesET" w:cs="Times New Roman"/>
                <w:bCs/>
                <w:sz w:val="20"/>
                <w:szCs w:val="20"/>
                <w:lang w:eastAsia="ru-RU"/>
              </w:rPr>
              <w:t xml:space="preserve"> год</w:t>
            </w:r>
          </w:p>
        </w:tc>
        <w:tc>
          <w:tcPr>
            <w:tcW w:w="1559" w:type="dxa"/>
            <w:tcBorders>
              <w:bottom w:val="single" w:sz="4" w:space="0" w:color="auto"/>
            </w:tcBorders>
            <w:vAlign w:val="center"/>
          </w:tcPr>
          <w:p w:rsidR="00CF78B6" w:rsidRPr="006C16BB" w:rsidRDefault="00CF78B6" w:rsidP="00703103">
            <w:pPr>
              <w:spacing w:after="0" w:line="240" w:lineRule="auto"/>
              <w:jc w:val="center"/>
              <w:rPr>
                <w:rFonts w:ascii="TimesET" w:eastAsia="Times New Roman" w:hAnsi="TimesET" w:cs="Times New Roman"/>
                <w:bCs/>
                <w:sz w:val="20"/>
                <w:szCs w:val="20"/>
                <w:lang w:eastAsia="ru-RU"/>
              </w:rPr>
            </w:pPr>
            <w:r w:rsidRPr="006C16BB">
              <w:rPr>
                <w:rFonts w:ascii="TimesET" w:eastAsia="Times New Roman" w:hAnsi="TimesET" w:cs="Times New Roman"/>
                <w:bCs/>
                <w:sz w:val="20"/>
                <w:szCs w:val="20"/>
                <w:lang w:eastAsia="ru-RU"/>
              </w:rPr>
              <w:t>20</w:t>
            </w:r>
            <w:r w:rsidR="006A5FE8" w:rsidRPr="006C16BB">
              <w:rPr>
                <w:rFonts w:ascii="TimesET" w:eastAsia="Times New Roman" w:hAnsi="TimesET" w:cs="Times New Roman"/>
                <w:bCs/>
                <w:sz w:val="20"/>
                <w:szCs w:val="20"/>
                <w:lang w:eastAsia="ru-RU"/>
              </w:rPr>
              <w:t>2</w:t>
            </w:r>
            <w:r w:rsidR="00703103" w:rsidRPr="006C16BB">
              <w:rPr>
                <w:rFonts w:ascii="TimesET" w:eastAsia="Times New Roman" w:hAnsi="TimesET" w:cs="Times New Roman"/>
                <w:bCs/>
                <w:sz w:val="20"/>
                <w:szCs w:val="20"/>
                <w:lang w:eastAsia="ru-RU"/>
              </w:rPr>
              <w:t>1</w:t>
            </w:r>
            <w:r w:rsidRPr="006C16BB">
              <w:rPr>
                <w:rFonts w:ascii="TimesET" w:eastAsia="Times New Roman" w:hAnsi="TimesET" w:cs="Times New Roman"/>
                <w:bCs/>
                <w:sz w:val="20"/>
                <w:szCs w:val="20"/>
                <w:lang w:eastAsia="ru-RU"/>
              </w:rPr>
              <w:t xml:space="preserve"> год</w:t>
            </w:r>
          </w:p>
        </w:tc>
      </w:tr>
      <w:tr w:rsidR="00CF78B6" w:rsidRPr="006C16BB" w:rsidTr="00CF78B6">
        <w:tc>
          <w:tcPr>
            <w:tcW w:w="4815" w:type="dxa"/>
            <w:vAlign w:val="bottom"/>
          </w:tcPr>
          <w:p w:rsidR="00CF78B6" w:rsidRPr="006C16BB" w:rsidRDefault="000E5203" w:rsidP="003B76B0">
            <w:pPr>
              <w:spacing w:after="0" w:line="240" w:lineRule="auto"/>
              <w:jc w:val="both"/>
              <w:rPr>
                <w:rFonts w:ascii="TimesET" w:eastAsia="Times New Roman" w:hAnsi="TimesET" w:cs="Times New Roman"/>
                <w:bCs/>
                <w:sz w:val="20"/>
                <w:szCs w:val="20"/>
                <w:lang w:eastAsia="ru-RU"/>
              </w:rPr>
            </w:pPr>
            <w:r w:rsidRPr="006C16BB">
              <w:rPr>
                <w:rFonts w:ascii="TimesET" w:eastAsia="Times New Roman" w:hAnsi="TimesET" w:cs="Times New Roman"/>
                <w:bCs/>
                <w:sz w:val="20"/>
                <w:szCs w:val="20"/>
                <w:lang w:eastAsia="ru-RU"/>
              </w:rPr>
              <w:t>О</w:t>
            </w:r>
            <w:r w:rsidR="00CF78B6" w:rsidRPr="006C16BB">
              <w:rPr>
                <w:rFonts w:ascii="TimesET" w:eastAsia="Times New Roman" w:hAnsi="TimesET" w:cs="Times New Roman"/>
                <w:bCs/>
                <w:sz w:val="20"/>
                <w:szCs w:val="20"/>
                <w:lang w:eastAsia="ru-RU"/>
              </w:rPr>
              <w:t>бщий объем расходов с учетом изменений, тыс. рублей</w:t>
            </w:r>
          </w:p>
        </w:tc>
        <w:tc>
          <w:tcPr>
            <w:tcW w:w="1559" w:type="dxa"/>
            <w:tcBorders>
              <w:bottom w:val="single" w:sz="4" w:space="0" w:color="auto"/>
            </w:tcBorders>
            <w:vAlign w:val="bottom"/>
          </w:tcPr>
          <w:p w:rsidR="00CF78B6" w:rsidRPr="006C16BB" w:rsidRDefault="0084346E" w:rsidP="00DC085E">
            <w:pPr>
              <w:spacing w:after="0" w:line="240" w:lineRule="auto"/>
              <w:ind w:right="34"/>
              <w:jc w:val="right"/>
              <w:rPr>
                <w:rFonts w:ascii="TimesET" w:eastAsia="Times New Roman" w:hAnsi="TimesET" w:cs="Times New Roman"/>
                <w:bCs/>
                <w:sz w:val="20"/>
                <w:szCs w:val="20"/>
                <w:lang w:eastAsia="ru-RU"/>
              </w:rPr>
            </w:pPr>
            <w:r w:rsidRPr="006C16BB">
              <w:rPr>
                <w:rFonts w:ascii="TimesET" w:eastAsia="Times New Roman" w:hAnsi="TimesET" w:cs="Times New Roman"/>
                <w:bCs/>
                <w:sz w:val="20"/>
                <w:szCs w:val="20"/>
                <w:lang w:eastAsia="ru-RU"/>
              </w:rPr>
              <w:t>3879864,2</w:t>
            </w:r>
          </w:p>
        </w:tc>
        <w:tc>
          <w:tcPr>
            <w:tcW w:w="1418" w:type="dxa"/>
            <w:tcBorders>
              <w:bottom w:val="single" w:sz="4" w:space="0" w:color="auto"/>
            </w:tcBorders>
            <w:vAlign w:val="bottom"/>
          </w:tcPr>
          <w:p w:rsidR="00CF78B6" w:rsidRPr="006C16BB" w:rsidRDefault="0084346E" w:rsidP="00DC085E">
            <w:pPr>
              <w:spacing w:after="0" w:line="240" w:lineRule="auto"/>
              <w:ind w:right="34"/>
              <w:jc w:val="right"/>
              <w:rPr>
                <w:rFonts w:ascii="TimesET" w:eastAsia="Times New Roman" w:hAnsi="TimesET" w:cs="Times New Roman"/>
                <w:bCs/>
                <w:sz w:val="20"/>
                <w:szCs w:val="20"/>
                <w:lang w:eastAsia="ru-RU"/>
              </w:rPr>
            </w:pPr>
            <w:r w:rsidRPr="006C16BB">
              <w:rPr>
                <w:rFonts w:ascii="TimesET" w:eastAsia="Times New Roman" w:hAnsi="TimesET" w:cs="Times New Roman"/>
                <w:bCs/>
                <w:sz w:val="20"/>
                <w:szCs w:val="20"/>
                <w:lang w:eastAsia="ru-RU"/>
              </w:rPr>
              <w:t>1068686,9</w:t>
            </w:r>
          </w:p>
        </w:tc>
        <w:tc>
          <w:tcPr>
            <w:tcW w:w="1559" w:type="dxa"/>
            <w:tcBorders>
              <w:bottom w:val="single" w:sz="4" w:space="0" w:color="auto"/>
            </w:tcBorders>
            <w:vAlign w:val="bottom"/>
          </w:tcPr>
          <w:p w:rsidR="00CF78B6" w:rsidRPr="006C16BB" w:rsidRDefault="0084346E" w:rsidP="00DC085E">
            <w:pPr>
              <w:spacing w:after="0" w:line="240" w:lineRule="auto"/>
              <w:jc w:val="right"/>
              <w:rPr>
                <w:rFonts w:ascii="TimesET" w:eastAsia="Times New Roman" w:hAnsi="TimesET" w:cs="Times New Roman"/>
                <w:bCs/>
                <w:sz w:val="20"/>
                <w:szCs w:val="20"/>
                <w:lang w:eastAsia="ru-RU"/>
              </w:rPr>
            </w:pPr>
            <w:r w:rsidRPr="006C16BB">
              <w:rPr>
                <w:rFonts w:ascii="TimesET" w:eastAsia="Times New Roman" w:hAnsi="TimesET" w:cs="Times New Roman"/>
                <w:bCs/>
                <w:sz w:val="20"/>
                <w:szCs w:val="20"/>
                <w:lang w:eastAsia="ru-RU"/>
              </w:rPr>
              <w:t>1015015,9</w:t>
            </w:r>
          </w:p>
        </w:tc>
      </w:tr>
      <w:tr w:rsidR="006035E2" w:rsidRPr="006C16BB" w:rsidTr="00CF78B6">
        <w:tc>
          <w:tcPr>
            <w:tcW w:w="4815" w:type="dxa"/>
            <w:vAlign w:val="bottom"/>
          </w:tcPr>
          <w:p w:rsidR="00CF78B6" w:rsidRPr="006C16BB" w:rsidRDefault="00CF78B6" w:rsidP="003B76B0">
            <w:pPr>
              <w:spacing w:after="0" w:line="240" w:lineRule="auto"/>
              <w:jc w:val="both"/>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sz w:val="20"/>
                <w:szCs w:val="20"/>
                <w:lang w:eastAsia="ru-RU"/>
              </w:rPr>
              <w:t>Доля в бюджетных ассигнованиях республиканского бюджета, %</w:t>
            </w:r>
          </w:p>
        </w:tc>
        <w:tc>
          <w:tcPr>
            <w:tcW w:w="1559" w:type="dxa"/>
            <w:shd w:val="clear" w:color="auto" w:fill="auto"/>
            <w:vAlign w:val="bottom"/>
          </w:tcPr>
          <w:p w:rsidR="00CF78B6" w:rsidRPr="006C16BB" w:rsidRDefault="006035E2" w:rsidP="00DC085E">
            <w:pPr>
              <w:spacing w:after="0" w:line="240" w:lineRule="auto"/>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8,4</w:t>
            </w:r>
          </w:p>
        </w:tc>
        <w:tc>
          <w:tcPr>
            <w:tcW w:w="1418" w:type="dxa"/>
            <w:shd w:val="clear" w:color="auto" w:fill="auto"/>
            <w:vAlign w:val="bottom"/>
          </w:tcPr>
          <w:p w:rsidR="00CF78B6" w:rsidRPr="006C16BB" w:rsidRDefault="006035E2" w:rsidP="00CC2E5D">
            <w:pPr>
              <w:spacing w:after="0" w:line="240" w:lineRule="auto"/>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2,5</w:t>
            </w:r>
          </w:p>
        </w:tc>
        <w:tc>
          <w:tcPr>
            <w:tcW w:w="1559" w:type="dxa"/>
            <w:shd w:val="clear" w:color="auto" w:fill="auto"/>
            <w:vAlign w:val="bottom"/>
          </w:tcPr>
          <w:p w:rsidR="00630A2F" w:rsidRPr="006C16BB" w:rsidRDefault="006035E2" w:rsidP="00CC2E5D">
            <w:pPr>
              <w:spacing w:after="0" w:line="240" w:lineRule="auto"/>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2,3</w:t>
            </w:r>
          </w:p>
        </w:tc>
      </w:tr>
      <w:tr w:rsidR="00CF78B6" w:rsidRPr="006C16BB" w:rsidTr="00CF78B6">
        <w:tc>
          <w:tcPr>
            <w:tcW w:w="4815" w:type="dxa"/>
            <w:vAlign w:val="bottom"/>
          </w:tcPr>
          <w:p w:rsidR="00CF78B6" w:rsidRPr="006C16BB" w:rsidRDefault="00CF78B6" w:rsidP="003B76B0">
            <w:pPr>
              <w:spacing w:after="0" w:line="240" w:lineRule="auto"/>
              <w:jc w:val="both"/>
              <w:rPr>
                <w:rFonts w:ascii="TimesET" w:eastAsia="Times New Roman" w:hAnsi="TimesET" w:cs="Times New Roman"/>
                <w:bCs/>
                <w:sz w:val="20"/>
                <w:szCs w:val="20"/>
                <w:lang w:eastAsia="ru-RU"/>
              </w:rPr>
            </w:pPr>
            <w:r w:rsidRPr="006C16BB">
              <w:rPr>
                <w:rFonts w:ascii="TimesET" w:eastAsia="Times New Roman" w:hAnsi="TimesET" w:cs="Times New Roman"/>
                <w:bCs/>
                <w:sz w:val="20"/>
                <w:szCs w:val="20"/>
                <w:lang w:eastAsia="ru-RU"/>
              </w:rPr>
              <w:t>Отношение к предыдущему году, %</w:t>
            </w:r>
          </w:p>
        </w:tc>
        <w:tc>
          <w:tcPr>
            <w:tcW w:w="1559" w:type="dxa"/>
            <w:shd w:val="clear" w:color="auto" w:fill="auto"/>
            <w:vAlign w:val="bottom"/>
          </w:tcPr>
          <w:p w:rsidR="00CF78B6" w:rsidRPr="006C16BB" w:rsidRDefault="00CF78B6" w:rsidP="00DC085E">
            <w:pPr>
              <w:spacing w:after="0" w:line="240" w:lineRule="auto"/>
              <w:jc w:val="right"/>
              <w:rPr>
                <w:rFonts w:ascii="TimesET" w:eastAsia="Times New Roman" w:hAnsi="TimesET" w:cs="Times New Roman"/>
                <w:bCs/>
                <w:sz w:val="20"/>
                <w:szCs w:val="20"/>
                <w:lang w:eastAsia="ru-RU"/>
              </w:rPr>
            </w:pPr>
          </w:p>
        </w:tc>
        <w:tc>
          <w:tcPr>
            <w:tcW w:w="1418" w:type="dxa"/>
            <w:tcBorders>
              <w:bottom w:val="single" w:sz="4" w:space="0" w:color="auto"/>
            </w:tcBorders>
            <w:shd w:val="clear" w:color="auto" w:fill="auto"/>
            <w:vAlign w:val="bottom"/>
          </w:tcPr>
          <w:p w:rsidR="00CF78B6" w:rsidRPr="006C16BB" w:rsidRDefault="0084346E" w:rsidP="00DC085E">
            <w:pPr>
              <w:spacing w:after="0" w:line="240" w:lineRule="auto"/>
              <w:jc w:val="right"/>
              <w:rPr>
                <w:rFonts w:ascii="TimesET" w:eastAsia="Times New Roman" w:hAnsi="TimesET" w:cs="Times New Roman"/>
                <w:bCs/>
                <w:sz w:val="20"/>
                <w:szCs w:val="20"/>
                <w:lang w:eastAsia="ru-RU"/>
              </w:rPr>
            </w:pPr>
            <w:r w:rsidRPr="006C16BB">
              <w:rPr>
                <w:rFonts w:ascii="TimesET" w:eastAsia="Times New Roman" w:hAnsi="TimesET" w:cs="Times New Roman"/>
                <w:bCs/>
                <w:sz w:val="20"/>
                <w:szCs w:val="20"/>
                <w:lang w:eastAsia="ru-RU"/>
              </w:rPr>
              <w:t>27,5</w:t>
            </w:r>
          </w:p>
        </w:tc>
        <w:tc>
          <w:tcPr>
            <w:tcW w:w="1559" w:type="dxa"/>
            <w:tcBorders>
              <w:bottom w:val="single" w:sz="4" w:space="0" w:color="auto"/>
            </w:tcBorders>
            <w:shd w:val="clear" w:color="auto" w:fill="auto"/>
            <w:vAlign w:val="bottom"/>
          </w:tcPr>
          <w:p w:rsidR="00CF78B6" w:rsidRPr="006C16BB" w:rsidRDefault="0084346E" w:rsidP="00DC085E">
            <w:pPr>
              <w:spacing w:after="0" w:line="240" w:lineRule="auto"/>
              <w:jc w:val="right"/>
              <w:rPr>
                <w:rFonts w:ascii="TimesET" w:eastAsia="Times New Roman" w:hAnsi="TimesET" w:cs="Times New Roman"/>
                <w:bCs/>
                <w:sz w:val="20"/>
                <w:szCs w:val="20"/>
                <w:lang w:eastAsia="ru-RU"/>
              </w:rPr>
            </w:pPr>
            <w:r w:rsidRPr="006C16BB">
              <w:rPr>
                <w:rFonts w:ascii="TimesET" w:eastAsia="Times New Roman" w:hAnsi="TimesET" w:cs="Times New Roman"/>
                <w:bCs/>
                <w:sz w:val="20"/>
                <w:szCs w:val="20"/>
                <w:lang w:eastAsia="ru-RU"/>
              </w:rPr>
              <w:t>95,0</w:t>
            </w:r>
          </w:p>
        </w:tc>
      </w:tr>
    </w:tbl>
    <w:p w:rsidR="009814F8" w:rsidRPr="006C16BB" w:rsidRDefault="002721B1" w:rsidP="002721B1">
      <w:pPr>
        <w:spacing w:after="0" w:line="240" w:lineRule="auto"/>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ab/>
      </w:r>
    </w:p>
    <w:p w:rsidR="002721B1" w:rsidRPr="006C16BB" w:rsidRDefault="002721B1" w:rsidP="002721B1">
      <w:pPr>
        <w:spacing w:after="0" w:line="240" w:lineRule="auto"/>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 xml:space="preserve">Структура расходов раздела </w:t>
      </w:r>
      <w:r w:rsidR="00E141AB" w:rsidRPr="006C16BB">
        <w:rPr>
          <w:rFonts w:ascii="TimesET" w:eastAsia="Times New Roman" w:hAnsi="TimesET" w:cs="Times New Roman"/>
          <w:bCs/>
          <w:sz w:val="24"/>
          <w:szCs w:val="24"/>
          <w:lang w:eastAsia="ru-RU"/>
        </w:rPr>
        <w:t>«</w:t>
      </w:r>
      <w:r w:rsidRPr="006C16BB">
        <w:rPr>
          <w:rFonts w:ascii="TimesET" w:eastAsia="Times New Roman" w:hAnsi="TimesET" w:cs="Times New Roman"/>
          <w:bCs/>
          <w:sz w:val="24"/>
          <w:szCs w:val="24"/>
          <w:lang w:eastAsia="ru-RU"/>
        </w:rPr>
        <w:t>Общегосударственные вопросы</w:t>
      </w:r>
      <w:r w:rsidR="00E141AB" w:rsidRPr="006C16BB">
        <w:rPr>
          <w:rFonts w:ascii="TimesET" w:eastAsia="Times New Roman" w:hAnsi="TimesET" w:cs="Times New Roman"/>
          <w:bCs/>
          <w:sz w:val="24"/>
          <w:szCs w:val="24"/>
          <w:lang w:eastAsia="ru-RU"/>
        </w:rPr>
        <w:t>»</w:t>
      </w:r>
      <w:r w:rsidRPr="006C16BB">
        <w:rPr>
          <w:rFonts w:ascii="TimesET" w:eastAsia="Times New Roman" w:hAnsi="TimesET" w:cs="Times New Roman"/>
          <w:bCs/>
          <w:sz w:val="24"/>
          <w:szCs w:val="24"/>
          <w:lang w:eastAsia="ru-RU"/>
        </w:rPr>
        <w:t xml:space="preserve"> характеризуется следующими данными:</w:t>
      </w:r>
    </w:p>
    <w:p w:rsidR="00A062F8" w:rsidRPr="006C16BB" w:rsidRDefault="00A062F8" w:rsidP="002721B1">
      <w:pPr>
        <w:spacing w:after="0" w:line="240" w:lineRule="auto"/>
        <w:jc w:val="right"/>
        <w:rPr>
          <w:rFonts w:ascii="TimesET" w:eastAsia="Times New Roman" w:hAnsi="TimesET" w:cs="Times New Roman"/>
          <w:bCs/>
          <w:sz w:val="20"/>
          <w:szCs w:val="20"/>
          <w:lang w:eastAsia="ru-RU"/>
        </w:rPr>
      </w:pPr>
    </w:p>
    <w:p w:rsidR="002721B1" w:rsidRPr="006C16BB" w:rsidRDefault="002721B1" w:rsidP="002721B1">
      <w:pPr>
        <w:spacing w:after="0" w:line="240" w:lineRule="auto"/>
        <w:jc w:val="right"/>
        <w:rPr>
          <w:rFonts w:ascii="TimesET" w:eastAsia="Times New Roman" w:hAnsi="TimesET" w:cs="Times New Roman"/>
          <w:bCs/>
          <w:sz w:val="20"/>
          <w:szCs w:val="20"/>
          <w:lang w:eastAsia="ru-RU"/>
        </w:rPr>
      </w:pPr>
      <w:r w:rsidRPr="006C16BB">
        <w:rPr>
          <w:rFonts w:ascii="TimesET" w:eastAsia="Times New Roman" w:hAnsi="TimesET" w:cs="Times New Roman"/>
          <w:bCs/>
          <w:sz w:val="20"/>
          <w:szCs w:val="20"/>
          <w:lang w:eastAsia="ru-RU"/>
        </w:rPr>
        <w:t>(в % к общему объему расходов по разделу)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559"/>
        <w:gridCol w:w="1418"/>
        <w:gridCol w:w="1559"/>
      </w:tblGrid>
      <w:tr w:rsidR="00CF78B6" w:rsidRPr="006C16BB" w:rsidTr="00CF78B6">
        <w:trPr>
          <w:cantSplit/>
          <w:tblHeader/>
        </w:trPr>
        <w:tc>
          <w:tcPr>
            <w:tcW w:w="4815" w:type="dxa"/>
            <w:vMerge w:val="restart"/>
            <w:vAlign w:val="center"/>
          </w:tcPr>
          <w:p w:rsidR="00CF78B6" w:rsidRPr="006C16BB" w:rsidRDefault="00CF78B6" w:rsidP="003B76B0">
            <w:pPr>
              <w:spacing w:after="0" w:line="240" w:lineRule="auto"/>
              <w:jc w:val="center"/>
              <w:rPr>
                <w:rFonts w:ascii="TimesET" w:eastAsia="Times New Roman" w:hAnsi="TimesET" w:cs="Times New Roman"/>
                <w:bCs/>
                <w:sz w:val="20"/>
                <w:szCs w:val="20"/>
                <w:lang w:eastAsia="ru-RU"/>
              </w:rPr>
            </w:pPr>
            <w:r w:rsidRPr="006C16BB">
              <w:rPr>
                <w:rFonts w:ascii="TimesET" w:eastAsia="Times New Roman" w:hAnsi="TimesET" w:cs="Times New Roman"/>
                <w:bCs/>
                <w:sz w:val="20"/>
                <w:szCs w:val="20"/>
                <w:lang w:eastAsia="ru-RU"/>
              </w:rPr>
              <w:t>Наименование подразделов</w:t>
            </w:r>
          </w:p>
        </w:tc>
        <w:tc>
          <w:tcPr>
            <w:tcW w:w="4536" w:type="dxa"/>
            <w:gridSpan w:val="3"/>
          </w:tcPr>
          <w:p w:rsidR="00CF78B6" w:rsidRPr="006C16BB" w:rsidRDefault="00CF78B6" w:rsidP="003B76B0">
            <w:pPr>
              <w:spacing w:after="0" w:line="240" w:lineRule="auto"/>
              <w:jc w:val="center"/>
              <w:rPr>
                <w:rFonts w:ascii="TimesET" w:eastAsia="Times New Roman" w:hAnsi="TimesET" w:cs="Times New Roman"/>
                <w:bCs/>
                <w:sz w:val="20"/>
                <w:szCs w:val="20"/>
                <w:lang w:eastAsia="ru-RU"/>
              </w:rPr>
            </w:pPr>
            <w:r w:rsidRPr="006C16BB">
              <w:rPr>
                <w:rFonts w:ascii="TimesET" w:eastAsia="Times New Roman" w:hAnsi="TimesET" w:cs="Times New Roman"/>
                <w:bCs/>
                <w:sz w:val="20"/>
                <w:szCs w:val="20"/>
                <w:lang w:eastAsia="ru-RU"/>
              </w:rPr>
              <w:t>Проект бюджета на:</w:t>
            </w:r>
          </w:p>
        </w:tc>
      </w:tr>
      <w:tr w:rsidR="00D61013" w:rsidRPr="006C16BB" w:rsidTr="00CF78B6">
        <w:trPr>
          <w:cantSplit/>
          <w:tblHeader/>
        </w:trPr>
        <w:tc>
          <w:tcPr>
            <w:tcW w:w="4815" w:type="dxa"/>
            <w:vMerge/>
          </w:tcPr>
          <w:p w:rsidR="00D61013" w:rsidRPr="006C16BB" w:rsidRDefault="00D61013" w:rsidP="003B76B0">
            <w:pPr>
              <w:spacing w:after="0" w:line="240" w:lineRule="auto"/>
              <w:jc w:val="both"/>
              <w:rPr>
                <w:rFonts w:ascii="TimesET" w:eastAsia="Times New Roman" w:hAnsi="TimesET" w:cs="Times New Roman"/>
                <w:bCs/>
                <w:sz w:val="20"/>
                <w:szCs w:val="20"/>
                <w:lang w:eastAsia="ru-RU"/>
              </w:rPr>
            </w:pPr>
          </w:p>
        </w:tc>
        <w:tc>
          <w:tcPr>
            <w:tcW w:w="1559" w:type="dxa"/>
            <w:vAlign w:val="center"/>
          </w:tcPr>
          <w:p w:rsidR="00D61013" w:rsidRPr="006C16BB" w:rsidRDefault="0073592A" w:rsidP="00196715">
            <w:pPr>
              <w:shd w:val="clear" w:color="auto" w:fill="FFFFFF" w:themeFill="background1"/>
              <w:spacing w:after="0" w:line="240" w:lineRule="auto"/>
              <w:jc w:val="center"/>
              <w:rPr>
                <w:rFonts w:ascii="TimesET" w:eastAsia="Times New Roman" w:hAnsi="TimesET" w:cs="Times New Roman"/>
                <w:bCs/>
                <w:sz w:val="20"/>
                <w:szCs w:val="20"/>
                <w:lang w:eastAsia="ru-RU"/>
              </w:rPr>
            </w:pPr>
            <w:r w:rsidRPr="006C16BB">
              <w:rPr>
                <w:rFonts w:ascii="TimesET" w:eastAsia="Times New Roman" w:hAnsi="TimesET" w:cs="Times New Roman"/>
                <w:bCs/>
                <w:sz w:val="20"/>
                <w:szCs w:val="20"/>
                <w:lang w:eastAsia="ru-RU"/>
              </w:rPr>
              <w:t>2019</w:t>
            </w:r>
            <w:r w:rsidR="00D61013" w:rsidRPr="006C16BB">
              <w:rPr>
                <w:rFonts w:ascii="TimesET" w:eastAsia="Times New Roman" w:hAnsi="TimesET" w:cs="Times New Roman"/>
                <w:bCs/>
                <w:sz w:val="20"/>
                <w:szCs w:val="20"/>
                <w:lang w:eastAsia="ru-RU"/>
              </w:rPr>
              <w:t xml:space="preserve"> год</w:t>
            </w:r>
          </w:p>
        </w:tc>
        <w:tc>
          <w:tcPr>
            <w:tcW w:w="1418" w:type="dxa"/>
            <w:vAlign w:val="center"/>
          </w:tcPr>
          <w:p w:rsidR="00D61013" w:rsidRPr="006C16BB" w:rsidRDefault="0073592A" w:rsidP="00196715">
            <w:pPr>
              <w:shd w:val="clear" w:color="auto" w:fill="FFFFFF" w:themeFill="background1"/>
              <w:spacing w:after="0" w:line="240" w:lineRule="auto"/>
              <w:jc w:val="center"/>
              <w:rPr>
                <w:rFonts w:ascii="TimesET" w:eastAsia="Times New Roman" w:hAnsi="TimesET" w:cs="Times New Roman"/>
                <w:bCs/>
                <w:sz w:val="20"/>
                <w:szCs w:val="20"/>
                <w:lang w:eastAsia="ru-RU"/>
              </w:rPr>
            </w:pPr>
            <w:r w:rsidRPr="006C16BB">
              <w:rPr>
                <w:rFonts w:ascii="TimesET" w:eastAsia="Times New Roman" w:hAnsi="TimesET" w:cs="Times New Roman"/>
                <w:bCs/>
                <w:sz w:val="20"/>
                <w:szCs w:val="20"/>
                <w:lang w:eastAsia="ru-RU"/>
              </w:rPr>
              <w:t>2020</w:t>
            </w:r>
            <w:r w:rsidR="00D61013" w:rsidRPr="006C16BB">
              <w:rPr>
                <w:rFonts w:ascii="TimesET" w:eastAsia="Times New Roman" w:hAnsi="TimesET" w:cs="Times New Roman"/>
                <w:bCs/>
                <w:sz w:val="20"/>
                <w:szCs w:val="20"/>
                <w:lang w:eastAsia="ru-RU"/>
              </w:rPr>
              <w:t xml:space="preserve"> год</w:t>
            </w:r>
          </w:p>
        </w:tc>
        <w:tc>
          <w:tcPr>
            <w:tcW w:w="1559" w:type="dxa"/>
            <w:vAlign w:val="center"/>
          </w:tcPr>
          <w:p w:rsidR="00D61013" w:rsidRPr="006C16BB" w:rsidRDefault="0073592A" w:rsidP="00196715">
            <w:pPr>
              <w:shd w:val="clear" w:color="auto" w:fill="FFFFFF" w:themeFill="background1"/>
              <w:spacing w:after="0" w:line="240" w:lineRule="auto"/>
              <w:jc w:val="center"/>
              <w:rPr>
                <w:rFonts w:ascii="TimesET" w:eastAsia="Times New Roman" w:hAnsi="TimesET" w:cs="Times New Roman"/>
                <w:bCs/>
                <w:sz w:val="20"/>
                <w:szCs w:val="20"/>
                <w:lang w:eastAsia="ru-RU"/>
              </w:rPr>
            </w:pPr>
            <w:r w:rsidRPr="006C16BB">
              <w:rPr>
                <w:rFonts w:ascii="TimesET" w:eastAsia="Times New Roman" w:hAnsi="TimesET" w:cs="Times New Roman"/>
                <w:bCs/>
                <w:sz w:val="20"/>
                <w:szCs w:val="20"/>
                <w:lang w:eastAsia="ru-RU"/>
              </w:rPr>
              <w:t>2021</w:t>
            </w:r>
            <w:r w:rsidR="00D61013" w:rsidRPr="006C16BB">
              <w:rPr>
                <w:rFonts w:ascii="TimesET" w:eastAsia="Times New Roman" w:hAnsi="TimesET" w:cs="Times New Roman"/>
                <w:bCs/>
                <w:sz w:val="20"/>
                <w:szCs w:val="20"/>
                <w:lang w:eastAsia="ru-RU"/>
              </w:rPr>
              <w:t xml:space="preserve"> год</w:t>
            </w:r>
          </w:p>
        </w:tc>
      </w:tr>
      <w:tr w:rsidR="00E37FC7" w:rsidRPr="006C16BB" w:rsidTr="00836FD4">
        <w:trPr>
          <w:trHeight w:val="864"/>
        </w:trPr>
        <w:tc>
          <w:tcPr>
            <w:tcW w:w="4815" w:type="dxa"/>
          </w:tcPr>
          <w:p w:rsidR="00E37FC7" w:rsidRPr="006C16BB" w:rsidRDefault="00E37FC7" w:rsidP="00EA4A6A">
            <w:pPr>
              <w:spacing w:after="0" w:line="240" w:lineRule="auto"/>
              <w:jc w:val="both"/>
              <w:rPr>
                <w:rFonts w:ascii="TimesET" w:eastAsia="Times New Roman" w:hAnsi="TimesET" w:cs="Times New Roman"/>
                <w:bCs/>
                <w:sz w:val="20"/>
                <w:szCs w:val="20"/>
                <w:lang w:eastAsia="ru-RU"/>
              </w:rPr>
            </w:pPr>
            <w:r w:rsidRPr="006C16BB">
              <w:rPr>
                <w:rFonts w:ascii="TimesET" w:eastAsia="Times New Roman" w:hAnsi="TimesET" w:cs="Times New Roman"/>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vAlign w:val="bottom"/>
          </w:tcPr>
          <w:p w:rsidR="00E37FC7" w:rsidRPr="006C16BB" w:rsidRDefault="00623131" w:rsidP="00C52D26">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2,2</w:t>
            </w:r>
          </w:p>
        </w:tc>
        <w:tc>
          <w:tcPr>
            <w:tcW w:w="1418" w:type="dxa"/>
            <w:vAlign w:val="bottom"/>
          </w:tcPr>
          <w:p w:rsidR="00E37FC7" w:rsidRPr="006C16BB" w:rsidRDefault="00FA081C" w:rsidP="00836FD4">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7,6</w:t>
            </w:r>
          </w:p>
        </w:tc>
        <w:tc>
          <w:tcPr>
            <w:tcW w:w="1559" w:type="dxa"/>
            <w:vAlign w:val="bottom"/>
          </w:tcPr>
          <w:p w:rsidR="00E37FC7" w:rsidRPr="006C16BB" w:rsidRDefault="00052B75" w:rsidP="00836FD4">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8,0</w:t>
            </w:r>
          </w:p>
        </w:tc>
      </w:tr>
      <w:tr w:rsidR="00E37FC7" w:rsidRPr="006C16BB" w:rsidTr="00836FD4">
        <w:tc>
          <w:tcPr>
            <w:tcW w:w="4815" w:type="dxa"/>
          </w:tcPr>
          <w:p w:rsidR="00E37FC7" w:rsidRPr="006C16BB" w:rsidRDefault="00E37FC7" w:rsidP="00EA4A6A">
            <w:pPr>
              <w:spacing w:after="0" w:line="240" w:lineRule="auto"/>
              <w:jc w:val="both"/>
              <w:rPr>
                <w:rFonts w:ascii="TimesET" w:eastAsia="Times New Roman" w:hAnsi="TimesET" w:cs="Times New Roman"/>
                <w:bCs/>
                <w:sz w:val="20"/>
                <w:szCs w:val="20"/>
                <w:lang w:eastAsia="ru-RU"/>
              </w:rPr>
            </w:pPr>
            <w:r w:rsidRPr="006C16BB">
              <w:rPr>
                <w:rFonts w:ascii="TimesET" w:eastAsia="Times New Roman" w:hAnsi="TimesET" w:cs="Times New Roman"/>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vAlign w:val="bottom"/>
          </w:tcPr>
          <w:p w:rsidR="00E37FC7" w:rsidRPr="006C16BB" w:rsidRDefault="00623131" w:rsidP="00836FD4">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3,9</w:t>
            </w:r>
          </w:p>
        </w:tc>
        <w:tc>
          <w:tcPr>
            <w:tcW w:w="1418" w:type="dxa"/>
            <w:vAlign w:val="bottom"/>
          </w:tcPr>
          <w:p w:rsidR="00E37FC7" w:rsidRPr="006C16BB" w:rsidRDefault="00FA081C" w:rsidP="00836FD4">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14,2</w:t>
            </w:r>
          </w:p>
        </w:tc>
        <w:tc>
          <w:tcPr>
            <w:tcW w:w="1559" w:type="dxa"/>
            <w:vAlign w:val="bottom"/>
          </w:tcPr>
          <w:p w:rsidR="00E37FC7" w:rsidRPr="006C16BB" w:rsidRDefault="00052B75" w:rsidP="00836FD4">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14,9</w:t>
            </w:r>
          </w:p>
        </w:tc>
      </w:tr>
      <w:tr w:rsidR="00E37FC7" w:rsidRPr="006C16BB" w:rsidTr="00836FD4">
        <w:tc>
          <w:tcPr>
            <w:tcW w:w="4815" w:type="dxa"/>
          </w:tcPr>
          <w:p w:rsidR="00E37FC7" w:rsidRPr="006C16BB" w:rsidRDefault="00E37FC7" w:rsidP="00EA4A6A">
            <w:pPr>
              <w:spacing w:after="0" w:line="240" w:lineRule="auto"/>
              <w:jc w:val="both"/>
              <w:rPr>
                <w:rFonts w:ascii="TimesET" w:hAnsi="TimesET"/>
                <w:sz w:val="20"/>
                <w:szCs w:val="20"/>
              </w:rPr>
            </w:pPr>
            <w:r w:rsidRPr="006C16BB">
              <w:rPr>
                <w:rFonts w:ascii="TimesET" w:hAnsi="TimesET"/>
                <w:sz w:val="20"/>
                <w:szCs w:val="20"/>
              </w:rPr>
              <w:t>Судебная система</w:t>
            </w:r>
          </w:p>
        </w:tc>
        <w:tc>
          <w:tcPr>
            <w:tcW w:w="1559" w:type="dxa"/>
            <w:vAlign w:val="bottom"/>
          </w:tcPr>
          <w:p w:rsidR="00E37FC7" w:rsidRPr="006C16BB" w:rsidRDefault="00623131" w:rsidP="00836FD4">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3,0</w:t>
            </w:r>
          </w:p>
        </w:tc>
        <w:tc>
          <w:tcPr>
            <w:tcW w:w="1418" w:type="dxa"/>
            <w:vAlign w:val="bottom"/>
          </w:tcPr>
          <w:p w:rsidR="00E37FC7" w:rsidRPr="006C16BB" w:rsidRDefault="00FA081C" w:rsidP="00836FD4">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11,1</w:t>
            </w:r>
          </w:p>
        </w:tc>
        <w:tc>
          <w:tcPr>
            <w:tcW w:w="1559" w:type="dxa"/>
            <w:vAlign w:val="bottom"/>
          </w:tcPr>
          <w:p w:rsidR="00E37FC7" w:rsidRPr="006C16BB" w:rsidRDefault="00052B75" w:rsidP="00836FD4">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11,6</w:t>
            </w:r>
          </w:p>
        </w:tc>
      </w:tr>
      <w:tr w:rsidR="00E37FC7" w:rsidRPr="006C16BB" w:rsidTr="00836FD4">
        <w:tc>
          <w:tcPr>
            <w:tcW w:w="4815" w:type="dxa"/>
          </w:tcPr>
          <w:p w:rsidR="00E37FC7" w:rsidRPr="006C16BB" w:rsidRDefault="00E37FC7" w:rsidP="00EA4A6A">
            <w:pPr>
              <w:spacing w:after="0" w:line="240" w:lineRule="auto"/>
              <w:jc w:val="both"/>
              <w:rPr>
                <w:rFonts w:ascii="TimesET" w:hAnsi="TimesET"/>
                <w:sz w:val="20"/>
                <w:szCs w:val="20"/>
              </w:rPr>
            </w:pPr>
            <w:r w:rsidRPr="006C16BB">
              <w:rPr>
                <w:rFonts w:ascii="TimesET" w:hAnsi="TimesET"/>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vAlign w:val="bottom"/>
          </w:tcPr>
          <w:p w:rsidR="00E37FC7" w:rsidRPr="006C16BB" w:rsidRDefault="00623131" w:rsidP="00836FD4">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3,8</w:t>
            </w:r>
          </w:p>
        </w:tc>
        <w:tc>
          <w:tcPr>
            <w:tcW w:w="1418" w:type="dxa"/>
            <w:vAlign w:val="bottom"/>
          </w:tcPr>
          <w:p w:rsidR="00E37FC7" w:rsidRPr="006C16BB" w:rsidRDefault="00FA081C" w:rsidP="00836FD4">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14,1</w:t>
            </w:r>
          </w:p>
        </w:tc>
        <w:tc>
          <w:tcPr>
            <w:tcW w:w="1559" w:type="dxa"/>
            <w:vAlign w:val="bottom"/>
          </w:tcPr>
          <w:p w:rsidR="00E37FC7" w:rsidRPr="006C16BB" w:rsidRDefault="00052B75" w:rsidP="00836FD4">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14,9</w:t>
            </w:r>
          </w:p>
        </w:tc>
      </w:tr>
      <w:tr w:rsidR="00E37FC7" w:rsidRPr="006C16BB" w:rsidTr="00836FD4">
        <w:trPr>
          <w:trHeight w:val="426"/>
        </w:trPr>
        <w:tc>
          <w:tcPr>
            <w:tcW w:w="4815" w:type="dxa"/>
          </w:tcPr>
          <w:p w:rsidR="00E37FC7" w:rsidRPr="006C16BB" w:rsidRDefault="00E37FC7" w:rsidP="00EA4A6A">
            <w:pPr>
              <w:spacing w:after="0" w:line="240" w:lineRule="auto"/>
              <w:jc w:val="both"/>
              <w:rPr>
                <w:rFonts w:ascii="TimesET" w:hAnsi="TimesET"/>
                <w:sz w:val="20"/>
                <w:szCs w:val="20"/>
              </w:rPr>
            </w:pPr>
            <w:r w:rsidRPr="006C16BB">
              <w:rPr>
                <w:rFonts w:ascii="TimesET" w:hAnsi="TimesET"/>
                <w:sz w:val="20"/>
                <w:szCs w:val="20"/>
              </w:rPr>
              <w:t>Обеспечение проведения выборов и референдумов</w:t>
            </w:r>
          </w:p>
        </w:tc>
        <w:tc>
          <w:tcPr>
            <w:tcW w:w="1559" w:type="dxa"/>
            <w:vAlign w:val="bottom"/>
          </w:tcPr>
          <w:p w:rsidR="00E37FC7" w:rsidRPr="006C16BB" w:rsidRDefault="00623131" w:rsidP="00836FD4">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0,5</w:t>
            </w:r>
          </w:p>
        </w:tc>
        <w:tc>
          <w:tcPr>
            <w:tcW w:w="1418" w:type="dxa"/>
            <w:vAlign w:val="bottom"/>
          </w:tcPr>
          <w:p w:rsidR="00E37FC7" w:rsidRPr="006C16BB" w:rsidRDefault="00FA081C" w:rsidP="00836FD4">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1,8</w:t>
            </w:r>
          </w:p>
        </w:tc>
        <w:tc>
          <w:tcPr>
            <w:tcW w:w="1559" w:type="dxa"/>
            <w:vAlign w:val="bottom"/>
          </w:tcPr>
          <w:p w:rsidR="00E37FC7" w:rsidRPr="006C16BB" w:rsidRDefault="00052B75" w:rsidP="00836FD4">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1,9</w:t>
            </w:r>
          </w:p>
        </w:tc>
      </w:tr>
      <w:tr w:rsidR="00E37FC7" w:rsidRPr="006C16BB" w:rsidTr="00836FD4">
        <w:tc>
          <w:tcPr>
            <w:tcW w:w="4815" w:type="dxa"/>
          </w:tcPr>
          <w:p w:rsidR="00E37FC7" w:rsidRPr="006C16BB" w:rsidRDefault="00E37FC7" w:rsidP="00EA4A6A">
            <w:pPr>
              <w:spacing w:after="0" w:line="240" w:lineRule="auto"/>
              <w:jc w:val="both"/>
              <w:rPr>
                <w:rFonts w:ascii="TimesET" w:hAnsi="TimesET"/>
                <w:sz w:val="20"/>
                <w:szCs w:val="20"/>
              </w:rPr>
            </w:pPr>
            <w:r w:rsidRPr="006C16BB">
              <w:rPr>
                <w:rFonts w:ascii="TimesET" w:hAnsi="TimesET"/>
                <w:sz w:val="20"/>
                <w:szCs w:val="20"/>
              </w:rPr>
              <w:t>Резервные фонды</w:t>
            </w:r>
          </w:p>
        </w:tc>
        <w:tc>
          <w:tcPr>
            <w:tcW w:w="1559" w:type="dxa"/>
            <w:vAlign w:val="bottom"/>
          </w:tcPr>
          <w:p w:rsidR="00E37FC7" w:rsidRPr="006C16BB" w:rsidRDefault="00623131" w:rsidP="00836FD4">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74,1</w:t>
            </w:r>
          </w:p>
        </w:tc>
        <w:tc>
          <w:tcPr>
            <w:tcW w:w="1418" w:type="dxa"/>
            <w:vAlign w:val="bottom"/>
          </w:tcPr>
          <w:p w:rsidR="00E37FC7" w:rsidRPr="006C16BB" w:rsidRDefault="00FA081C" w:rsidP="00836FD4">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5,6</w:t>
            </w:r>
          </w:p>
        </w:tc>
        <w:tc>
          <w:tcPr>
            <w:tcW w:w="1559" w:type="dxa"/>
            <w:vAlign w:val="bottom"/>
          </w:tcPr>
          <w:p w:rsidR="00E37FC7" w:rsidRPr="006C16BB" w:rsidRDefault="00052B75" w:rsidP="00D3060E">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5,9</w:t>
            </w:r>
          </w:p>
        </w:tc>
      </w:tr>
      <w:tr w:rsidR="00E37FC7" w:rsidRPr="006C16BB" w:rsidTr="00836FD4">
        <w:tc>
          <w:tcPr>
            <w:tcW w:w="4815" w:type="dxa"/>
          </w:tcPr>
          <w:p w:rsidR="00E37FC7" w:rsidRPr="006C16BB" w:rsidRDefault="00E37FC7" w:rsidP="00EA4A6A">
            <w:pPr>
              <w:spacing w:after="0" w:line="240" w:lineRule="auto"/>
              <w:jc w:val="both"/>
              <w:rPr>
                <w:rFonts w:ascii="TimesET" w:hAnsi="TimesET"/>
                <w:sz w:val="20"/>
                <w:szCs w:val="20"/>
              </w:rPr>
            </w:pPr>
            <w:r w:rsidRPr="006C16BB">
              <w:rPr>
                <w:rFonts w:ascii="TimesET" w:hAnsi="TimesET"/>
                <w:sz w:val="20"/>
                <w:szCs w:val="20"/>
              </w:rPr>
              <w:t>Прикладные научные исследования в области общегосударственных вопросов</w:t>
            </w:r>
          </w:p>
        </w:tc>
        <w:tc>
          <w:tcPr>
            <w:tcW w:w="1559" w:type="dxa"/>
            <w:vAlign w:val="bottom"/>
          </w:tcPr>
          <w:p w:rsidR="00E37FC7" w:rsidRPr="006C16BB" w:rsidRDefault="00623131" w:rsidP="00836FD4">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0,0</w:t>
            </w:r>
          </w:p>
        </w:tc>
        <w:tc>
          <w:tcPr>
            <w:tcW w:w="1418" w:type="dxa"/>
            <w:vAlign w:val="bottom"/>
          </w:tcPr>
          <w:p w:rsidR="00E37FC7" w:rsidRPr="006C16BB" w:rsidRDefault="00FA081C" w:rsidP="00836FD4">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0,0</w:t>
            </w:r>
          </w:p>
        </w:tc>
        <w:tc>
          <w:tcPr>
            <w:tcW w:w="1559" w:type="dxa"/>
            <w:vAlign w:val="bottom"/>
          </w:tcPr>
          <w:p w:rsidR="00E37FC7" w:rsidRPr="006C16BB" w:rsidRDefault="00052B75" w:rsidP="00836FD4">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0,0</w:t>
            </w:r>
          </w:p>
        </w:tc>
      </w:tr>
      <w:tr w:rsidR="00E37FC7" w:rsidRPr="006C16BB" w:rsidTr="00836FD4">
        <w:tc>
          <w:tcPr>
            <w:tcW w:w="4815" w:type="dxa"/>
          </w:tcPr>
          <w:p w:rsidR="00E37FC7" w:rsidRPr="006C16BB" w:rsidRDefault="00E37FC7" w:rsidP="00EA4A6A">
            <w:pPr>
              <w:spacing w:after="0" w:line="240" w:lineRule="auto"/>
              <w:jc w:val="both"/>
              <w:rPr>
                <w:rFonts w:ascii="TimesET" w:hAnsi="TimesET"/>
                <w:sz w:val="20"/>
                <w:szCs w:val="20"/>
              </w:rPr>
            </w:pPr>
            <w:r w:rsidRPr="006C16BB">
              <w:rPr>
                <w:rFonts w:ascii="TimesET" w:hAnsi="TimesET"/>
                <w:sz w:val="20"/>
                <w:szCs w:val="20"/>
              </w:rPr>
              <w:t>Другие общегосударственные вопросы</w:t>
            </w:r>
          </w:p>
        </w:tc>
        <w:tc>
          <w:tcPr>
            <w:tcW w:w="1559" w:type="dxa"/>
            <w:vAlign w:val="bottom"/>
          </w:tcPr>
          <w:p w:rsidR="00E37FC7" w:rsidRPr="006C16BB" w:rsidRDefault="00623131" w:rsidP="00836FD4">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12,5</w:t>
            </w:r>
          </w:p>
        </w:tc>
        <w:tc>
          <w:tcPr>
            <w:tcW w:w="1418" w:type="dxa"/>
            <w:vAlign w:val="bottom"/>
          </w:tcPr>
          <w:p w:rsidR="00E37FC7" w:rsidRPr="006C16BB" w:rsidRDefault="00FA081C" w:rsidP="00836FD4">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45,6</w:t>
            </w:r>
          </w:p>
        </w:tc>
        <w:tc>
          <w:tcPr>
            <w:tcW w:w="1559" w:type="dxa"/>
            <w:vAlign w:val="bottom"/>
          </w:tcPr>
          <w:p w:rsidR="00E37FC7" w:rsidRPr="006C16BB" w:rsidRDefault="00052B75" w:rsidP="00836FD4">
            <w:pPr>
              <w:ind w:right="346"/>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42,8</w:t>
            </w:r>
          </w:p>
        </w:tc>
      </w:tr>
      <w:tr w:rsidR="00CF78B6" w:rsidRPr="006C16BB" w:rsidTr="00836FD4">
        <w:tc>
          <w:tcPr>
            <w:tcW w:w="4815" w:type="dxa"/>
          </w:tcPr>
          <w:p w:rsidR="00CF78B6" w:rsidRPr="006C16BB" w:rsidRDefault="00CF78B6" w:rsidP="00911EE2">
            <w:pPr>
              <w:spacing w:after="0" w:line="240" w:lineRule="auto"/>
              <w:jc w:val="both"/>
              <w:rPr>
                <w:rFonts w:ascii="TimesET" w:hAnsi="TimesET"/>
                <w:sz w:val="20"/>
                <w:szCs w:val="20"/>
              </w:rPr>
            </w:pPr>
            <w:r w:rsidRPr="006C16BB">
              <w:rPr>
                <w:rFonts w:ascii="TimesET" w:hAnsi="TimesET"/>
                <w:sz w:val="20"/>
                <w:szCs w:val="20"/>
              </w:rPr>
              <w:t>Итого по разделу</w:t>
            </w:r>
          </w:p>
        </w:tc>
        <w:tc>
          <w:tcPr>
            <w:tcW w:w="1559" w:type="dxa"/>
            <w:vAlign w:val="bottom"/>
          </w:tcPr>
          <w:p w:rsidR="00CF78B6" w:rsidRPr="006C16BB" w:rsidRDefault="00CF78B6" w:rsidP="00836FD4">
            <w:pPr>
              <w:spacing w:after="0" w:line="240" w:lineRule="auto"/>
              <w:ind w:right="346"/>
              <w:jc w:val="right"/>
              <w:rPr>
                <w:rFonts w:ascii="TimesET" w:hAnsi="TimesET" w:cs="Arial CYR"/>
                <w:color w:val="000000" w:themeColor="text1"/>
                <w:sz w:val="20"/>
                <w:szCs w:val="20"/>
              </w:rPr>
            </w:pPr>
            <w:r w:rsidRPr="006C16BB">
              <w:rPr>
                <w:rFonts w:ascii="TimesET" w:hAnsi="TimesET" w:cs="Arial CYR"/>
                <w:color w:val="000000" w:themeColor="text1"/>
                <w:sz w:val="20"/>
                <w:szCs w:val="20"/>
              </w:rPr>
              <w:t>100,0</w:t>
            </w:r>
          </w:p>
        </w:tc>
        <w:tc>
          <w:tcPr>
            <w:tcW w:w="1418" w:type="dxa"/>
            <w:vAlign w:val="bottom"/>
          </w:tcPr>
          <w:p w:rsidR="00CF78B6" w:rsidRPr="006C16BB" w:rsidRDefault="00CF78B6" w:rsidP="00836FD4">
            <w:pPr>
              <w:spacing w:after="0" w:line="240" w:lineRule="auto"/>
              <w:ind w:right="346"/>
              <w:jc w:val="right"/>
              <w:rPr>
                <w:rFonts w:ascii="TimesET" w:hAnsi="TimesET" w:cs="Arial CYR"/>
                <w:color w:val="000000" w:themeColor="text1"/>
                <w:sz w:val="20"/>
                <w:szCs w:val="20"/>
              </w:rPr>
            </w:pPr>
            <w:r w:rsidRPr="006C16BB">
              <w:rPr>
                <w:rFonts w:ascii="TimesET" w:hAnsi="TimesET" w:cs="Arial CYR"/>
                <w:color w:val="000000" w:themeColor="text1"/>
                <w:sz w:val="20"/>
                <w:szCs w:val="20"/>
              </w:rPr>
              <w:t>100,0</w:t>
            </w:r>
          </w:p>
        </w:tc>
        <w:tc>
          <w:tcPr>
            <w:tcW w:w="1559" w:type="dxa"/>
            <w:vAlign w:val="bottom"/>
          </w:tcPr>
          <w:p w:rsidR="00CF78B6" w:rsidRPr="006C16BB" w:rsidRDefault="00CF78B6" w:rsidP="00836FD4">
            <w:pPr>
              <w:spacing w:after="0" w:line="240" w:lineRule="auto"/>
              <w:ind w:right="346"/>
              <w:jc w:val="right"/>
              <w:rPr>
                <w:rFonts w:ascii="TimesET" w:hAnsi="TimesET" w:cs="Arial CYR"/>
                <w:color w:val="000000" w:themeColor="text1"/>
                <w:sz w:val="20"/>
                <w:szCs w:val="20"/>
              </w:rPr>
            </w:pPr>
            <w:r w:rsidRPr="006C16BB">
              <w:rPr>
                <w:rFonts w:ascii="TimesET" w:hAnsi="TimesET" w:cs="Arial CYR"/>
                <w:color w:val="000000" w:themeColor="text1"/>
                <w:sz w:val="20"/>
                <w:szCs w:val="20"/>
              </w:rPr>
              <w:t>100,0</w:t>
            </w:r>
          </w:p>
        </w:tc>
      </w:tr>
    </w:tbl>
    <w:p w:rsidR="00B31A5B" w:rsidRPr="006C16BB" w:rsidRDefault="00B31A5B" w:rsidP="00066320">
      <w:pPr>
        <w:spacing w:after="0" w:line="240" w:lineRule="auto"/>
        <w:jc w:val="center"/>
        <w:rPr>
          <w:rFonts w:ascii="TimesET" w:eastAsia="Times New Roman" w:hAnsi="TimesET"/>
          <w:b/>
          <w:sz w:val="24"/>
          <w:szCs w:val="20"/>
          <w:lang w:eastAsia="ru-RU"/>
        </w:rPr>
      </w:pPr>
    </w:p>
    <w:p w:rsidR="00301470" w:rsidRPr="006C16BB" w:rsidRDefault="00301470" w:rsidP="00066320">
      <w:pPr>
        <w:spacing w:after="0" w:line="240" w:lineRule="auto"/>
        <w:jc w:val="center"/>
        <w:rPr>
          <w:rFonts w:ascii="TimesET" w:eastAsia="Times New Roman" w:hAnsi="TimesET"/>
          <w:b/>
          <w:sz w:val="24"/>
          <w:szCs w:val="20"/>
          <w:lang w:eastAsia="ru-RU"/>
        </w:rPr>
      </w:pPr>
    </w:p>
    <w:p w:rsidR="00013C83" w:rsidRPr="006C16BB" w:rsidRDefault="00013C83" w:rsidP="00066320">
      <w:pPr>
        <w:spacing w:after="0" w:line="240" w:lineRule="auto"/>
        <w:jc w:val="center"/>
        <w:rPr>
          <w:rFonts w:ascii="TimesET" w:eastAsia="Times New Roman" w:hAnsi="TimesET"/>
          <w:b/>
          <w:sz w:val="24"/>
          <w:szCs w:val="20"/>
          <w:lang w:eastAsia="ru-RU"/>
        </w:rPr>
      </w:pPr>
    </w:p>
    <w:p w:rsidR="00066320" w:rsidRPr="006C16BB" w:rsidRDefault="00066320" w:rsidP="00066320">
      <w:pPr>
        <w:spacing w:after="0" w:line="240" w:lineRule="auto"/>
        <w:jc w:val="center"/>
        <w:rPr>
          <w:rFonts w:ascii="TimesET" w:eastAsia="Times New Roman" w:hAnsi="TimesET"/>
          <w:b/>
          <w:sz w:val="24"/>
          <w:szCs w:val="20"/>
          <w:lang w:eastAsia="ru-RU"/>
        </w:rPr>
      </w:pPr>
      <w:r w:rsidRPr="006C16BB">
        <w:rPr>
          <w:rFonts w:ascii="TimesET" w:eastAsia="Times New Roman" w:hAnsi="TimesET"/>
          <w:b/>
          <w:sz w:val="24"/>
          <w:szCs w:val="20"/>
          <w:lang w:eastAsia="ru-RU"/>
        </w:rPr>
        <w:t xml:space="preserve">Подраздел </w:t>
      </w:r>
      <w:r w:rsidR="00E141AB" w:rsidRPr="006C16BB">
        <w:rPr>
          <w:rFonts w:ascii="TimesET" w:eastAsia="Times New Roman" w:hAnsi="TimesET"/>
          <w:b/>
          <w:sz w:val="24"/>
          <w:szCs w:val="20"/>
          <w:lang w:eastAsia="ru-RU"/>
        </w:rPr>
        <w:t>«</w:t>
      </w:r>
      <w:r w:rsidRPr="006C16BB">
        <w:rPr>
          <w:rFonts w:ascii="TimesET" w:eastAsia="Times New Roman" w:hAnsi="TimesET"/>
          <w:b/>
          <w:sz w:val="24"/>
          <w:szCs w:val="20"/>
          <w:lang w:eastAsia="ru-RU"/>
        </w:rPr>
        <w:t xml:space="preserve">Функционирование законодательных (представительных) </w:t>
      </w:r>
    </w:p>
    <w:p w:rsidR="00066320" w:rsidRPr="006C16BB" w:rsidRDefault="00066320" w:rsidP="00066320">
      <w:pPr>
        <w:spacing w:after="0" w:line="240" w:lineRule="auto"/>
        <w:jc w:val="center"/>
        <w:rPr>
          <w:rFonts w:ascii="TimesET" w:eastAsia="Times New Roman" w:hAnsi="TimesET"/>
          <w:b/>
          <w:sz w:val="24"/>
          <w:szCs w:val="20"/>
          <w:lang w:eastAsia="ru-RU"/>
        </w:rPr>
      </w:pPr>
      <w:r w:rsidRPr="006C16BB">
        <w:rPr>
          <w:rFonts w:ascii="TimesET" w:eastAsia="Times New Roman" w:hAnsi="TimesET"/>
          <w:b/>
          <w:sz w:val="24"/>
          <w:szCs w:val="20"/>
          <w:lang w:eastAsia="ru-RU"/>
        </w:rPr>
        <w:t>органов государственной власти и представительных органов</w:t>
      </w:r>
    </w:p>
    <w:p w:rsidR="00FA5936" w:rsidRPr="006C16BB" w:rsidRDefault="00066320" w:rsidP="009F0E39">
      <w:pPr>
        <w:autoSpaceDE w:val="0"/>
        <w:autoSpaceDN w:val="0"/>
        <w:spacing w:after="0" w:line="240" w:lineRule="auto"/>
        <w:jc w:val="center"/>
        <w:rPr>
          <w:rFonts w:ascii="TimesET" w:eastAsia="Times New Roman" w:hAnsi="TimesET"/>
          <w:b/>
          <w:sz w:val="24"/>
          <w:szCs w:val="20"/>
          <w:lang w:eastAsia="ru-RU"/>
        </w:rPr>
      </w:pPr>
      <w:r w:rsidRPr="006C16BB">
        <w:rPr>
          <w:rFonts w:ascii="TimesET" w:eastAsia="Times New Roman" w:hAnsi="TimesET"/>
          <w:b/>
          <w:sz w:val="24"/>
          <w:szCs w:val="20"/>
          <w:lang w:eastAsia="ru-RU"/>
        </w:rPr>
        <w:t xml:space="preserve"> муниципальных образований</w:t>
      </w:r>
      <w:r w:rsidR="00E141AB" w:rsidRPr="006C16BB">
        <w:rPr>
          <w:rFonts w:ascii="TimesET" w:eastAsia="Times New Roman" w:hAnsi="TimesET"/>
          <w:b/>
          <w:sz w:val="24"/>
          <w:szCs w:val="20"/>
          <w:lang w:eastAsia="ru-RU"/>
        </w:rPr>
        <w:t>»</w:t>
      </w:r>
    </w:p>
    <w:p w:rsidR="00BE05D3" w:rsidRPr="006C16BB" w:rsidRDefault="00BE05D3" w:rsidP="00BE05D3">
      <w:pPr>
        <w:shd w:val="clear" w:color="auto" w:fill="FFFFFF" w:themeFill="background1"/>
        <w:spacing w:after="0" w:line="240" w:lineRule="auto"/>
        <w:ind w:firstLine="720"/>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 xml:space="preserve">Расходные обязательства Чувашской Республики в сфере функционирования законодательных </w:t>
      </w:r>
      <w:r w:rsidRPr="006C16BB">
        <w:rPr>
          <w:rFonts w:ascii="TimesET" w:eastAsia="Times New Roman" w:hAnsi="TimesET" w:cs="Times New Roman"/>
          <w:sz w:val="24"/>
          <w:szCs w:val="24"/>
          <w:lang w:eastAsia="ru-RU"/>
        </w:rPr>
        <w:t>(представительных) органов государственной власти и представительных органов муниципальных образований</w:t>
      </w:r>
      <w:r w:rsidRPr="006C16BB">
        <w:rPr>
          <w:rFonts w:ascii="TimesET" w:eastAsia="Times New Roman" w:hAnsi="TimesET" w:cs="Times New Roman"/>
          <w:bCs/>
          <w:sz w:val="24"/>
          <w:szCs w:val="24"/>
          <w:lang w:eastAsia="ru-RU"/>
        </w:rPr>
        <w:t xml:space="preserve"> определяются следующими законодательными и нормативными правовыми актами:</w:t>
      </w:r>
    </w:p>
    <w:p w:rsidR="00BE05D3" w:rsidRPr="006C16BB" w:rsidRDefault="00BE05D3" w:rsidP="00BE05D3">
      <w:pPr>
        <w:shd w:val="clear" w:color="auto" w:fill="FFFFFF" w:themeFill="background1"/>
        <w:spacing w:after="0" w:line="240" w:lineRule="auto"/>
        <w:ind w:firstLine="720"/>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 xml:space="preserve">Законами Чувашской Республики от 23 июля 2001 г. № 37 «О Государственном Совете Чувашской Республики», 27 марта 2012 г. № 19 «О статусе </w:t>
      </w:r>
      <w:r w:rsidRPr="006C16BB">
        <w:rPr>
          <w:rFonts w:ascii="TimesET" w:eastAsia="Times New Roman" w:hAnsi="TimesET" w:cs="Times New Roman"/>
          <w:bCs/>
          <w:sz w:val="24"/>
          <w:szCs w:val="24"/>
          <w:lang w:eastAsia="ru-RU"/>
        </w:rPr>
        <w:lastRenderedPageBreak/>
        <w:t>депутата Государственного Совета Чувашской Республики» (обеспечение деятельности Государственно</w:t>
      </w:r>
      <w:r w:rsidR="000E5203" w:rsidRPr="006C16BB">
        <w:rPr>
          <w:rFonts w:ascii="TimesET" w:eastAsia="Times New Roman" w:hAnsi="TimesET" w:cs="Times New Roman"/>
          <w:bCs/>
          <w:sz w:val="24"/>
          <w:szCs w:val="24"/>
          <w:lang w:eastAsia="ru-RU"/>
        </w:rPr>
        <w:t>го Совета Чувашской Республики);</w:t>
      </w:r>
    </w:p>
    <w:p w:rsidR="00BE05D3" w:rsidRPr="006C16BB" w:rsidRDefault="00BE05D3" w:rsidP="00BE05D3">
      <w:pPr>
        <w:shd w:val="clear" w:color="auto" w:fill="FFFFFF" w:themeFill="background1"/>
        <w:spacing w:after="0" w:line="240" w:lineRule="auto"/>
        <w:ind w:firstLine="720"/>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Федеральным законом от 8 мая 1994 г. № 3-ФЗ «О статусе члена Совета Федерации и статусе депутата Государственной Думы Федерального Собрания Российской Федерации» (за счет средств федерального бюджета, в</w:t>
      </w:r>
      <w:r w:rsidRPr="006C16BB">
        <w:rPr>
          <w:rFonts w:ascii="TimesET" w:eastAsia="Times New Roman" w:hAnsi="TimesET" w:cs="Times New Roman"/>
          <w:bCs/>
          <w:sz w:val="24"/>
          <w:szCs w:val="24"/>
          <w:lang w:eastAsia="ru-RU"/>
        </w:rPr>
        <w:t>озмещение расходов, связанных с</w:t>
      </w:r>
      <w:r w:rsidRPr="006C16BB">
        <w:rPr>
          <w:rFonts w:ascii="TimesET" w:eastAsia="Times New Roman" w:hAnsi="TimesET" w:cs="Times New Roman"/>
          <w:sz w:val="24"/>
          <w:szCs w:val="24"/>
          <w:lang w:eastAsia="ru-RU"/>
        </w:rPr>
        <w:t xml:space="preserve"> материальным обеспечением членов Совета Федерации и депутатов Государственной Думы в</w:t>
      </w:r>
      <w:r w:rsidR="000E5203" w:rsidRPr="006C16BB">
        <w:rPr>
          <w:rFonts w:ascii="TimesET" w:eastAsia="Times New Roman" w:hAnsi="TimesET" w:cs="Times New Roman"/>
          <w:sz w:val="24"/>
          <w:szCs w:val="24"/>
          <w:lang w:eastAsia="ru-RU"/>
        </w:rPr>
        <w:t xml:space="preserve"> субъекте Российской Федерации).</w:t>
      </w:r>
    </w:p>
    <w:p w:rsidR="00BE05D3" w:rsidRPr="006C16BB" w:rsidRDefault="00BE05D3" w:rsidP="00BE05D3">
      <w:pPr>
        <w:shd w:val="clear" w:color="auto" w:fill="FFFFFF" w:themeFill="background1"/>
        <w:spacing w:after="0" w:line="240" w:lineRule="auto"/>
        <w:ind w:firstLine="720"/>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Общий объем бюджетных ассигнований на исполнение указанных обязательств по подразделу характеризуется следующими данными:</w:t>
      </w:r>
    </w:p>
    <w:p w:rsidR="00971F16" w:rsidRPr="006C16BB" w:rsidRDefault="00971F16" w:rsidP="00FA5936">
      <w:pPr>
        <w:shd w:val="clear" w:color="auto" w:fill="FFFFFF" w:themeFill="background1"/>
        <w:spacing w:after="0" w:line="240" w:lineRule="auto"/>
        <w:ind w:firstLine="720"/>
        <w:jc w:val="both"/>
        <w:rPr>
          <w:rFonts w:ascii="TimesET" w:eastAsia="Times New Roman" w:hAnsi="TimesET" w:cs="Times New Roman"/>
          <w:bCs/>
          <w:sz w:val="24"/>
          <w:szCs w:val="24"/>
          <w:lang w:eastAsia="ru-RU"/>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5132"/>
        <w:gridCol w:w="1418"/>
        <w:gridCol w:w="1275"/>
        <w:gridCol w:w="1276"/>
      </w:tblGrid>
      <w:tr w:rsidR="00F43C62" w:rsidRPr="006C16BB" w:rsidTr="00F43C62">
        <w:trPr>
          <w:cantSplit/>
        </w:trPr>
        <w:tc>
          <w:tcPr>
            <w:tcW w:w="5132" w:type="dxa"/>
            <w:vMerge w:val="restart"/>
            <w:shd w:val="clear" w:color="auto" w:fill="FFFFFF" w:themeFill="background1"/>
          </w:tcPr>
          <w:p w:rsidR="00F43C62" w:rsidRPr="006C16BB" w:rsidRDefault="00FA5936" w:rsidP="003B76B0">
            <w:pPr>
              <w:shd w:val="clear" w:color="auto" w:fill="FFFFFF" w:themeFill="background1"/>
              <w:spacing w:after="0" w:line="240" w:lineRule="auto"/>
              <w:jc w:val="both"/>
              <w:rPr>
                <w:rFonts w:ascii="TimesET" w:hAnsi="TimesET"/>
                <w:sz w:val="20"/>
                <w:szCs w:val="20"/>
              </w:rPr>
            </w:pPr>
            <w:r w:rsidRPr="006C16BB">
              <w:rPr>
                <w:rFonts w:ascii="TimesET" w:eastAsia="Times New Roman" w:hAnsi="TimesET" w:cs="Times New Roman"/>
                <w:sz w:val="24"/>
                <w:szCs w:val="24"/>
                <w:lang w:eastAsia="ru-RU"/>
              </w:rPr>
              <w:tab/>
            </w:r>
          </w:p>
        </w:tc>
        <w:tc>
          <w:tcPr>
            <w:tcW w:w="3969" w:type="dxa"/>
            <w:gridSpan w:val="3"/>
            <w:shd w:val="clear" w:color="auto" w:fill="FFFFFF" w:themeFill="background1"/>
          </w:tcPr>
          <w:p w:rsidR="00F43C62" w:rsidRPr="006C16BB" w:rsidRDefault="00F43C62" w:rsidP="003B76B0">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F43C62" w:rsidRPr="006C16BB" w:rsidTr="00F43C62">
        <w:trPr>
          <w:cantSplit/>
          <w:trHeight w:val="390"/>
        </w:trPr>
        <w:tc>
          <w:tcPr>
            <w:tcW w:w="5132" w:type="dxa"/>
            <w:vMerge/>
            <w:shd w:val="clear" w:color="auto" w:fill="FFFFFF" w:themeFill="background1"/>
          </w:tcPr>
          <w:p w:rsidR="00F43C62" w:rsidRPr="006C16BB" w:rsidRDefault="00F43C62" w:rsidP="003B76B0">
            <w:pPr>
              <w:shd w:val="clear" w:color="auto" w:fill="FFFFFF" w:themeFill="background1"/>
              <w:spacing w:after="0" w:line="240" w:lineRule="auto"/>
              <w:jc w:val="both"/>
              <w:rPr>
                <w:rFonts w:ascii="TimesET" w:hAnsi="TimesET"/>
                <w:sz w:val="20"/>
                <w:szCs w:val="20"/>
              </w:rPr>
            </w:pPr>
          </w:p>
        </w:tc>
        <w:tc>
          <w:tcPr>
            <w:tcW w:w="1418" w:type="dxa"/>
            <w:tcBorders>
              <w:bottom w:val="single" w:sz="4" w:space="0" w:color="auto"/>
            </w:tcBorders>
            <w:shd w:val="clear" w:color="auto" w:fill="FFFFFF" w:themeFill="background1"/>
            <w:vAlign w:val="center"/>
          </w:tcPr>
          <w:p w:rsidR="00F43C62" w:rsidRPr="006C16BB" w:rsidRDefault="006A5FE8" w:rsidP="008C352A">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201</w:t>
            </w:r>
            <w:r w:rsidR="008C352A" w:rsidRPr="006C16BB">
              <w:rPr>
                <w:rFonts w:ascii="TimesET" w:hAnsi="TimesET"/>
                <w:sz w:val="20"/>
                <w:szCs w:val="20"/>
              </w:rPr>
              <w:t>9</w:t>
            </w:r>
            <w:r w:rsidRPr="006C16BB">
              <w:rPr>
                <w:rFonts w:ascii="TimesET" w:hAnsi="TimesET"/>
                <w:sz w:val="20"/>
                <w:szCs w:val="20"/>
              </w:rPr>
              <w:t xml:space="preserve"> </w:t>
            </w:r>
            <w:r w:rsidR="00F43C62" w:rsidRPr="006C16BB">
              <w:rPr>
                <w:rFonts w:ascii="TimesET" w:hAnsi="TimesET"/>
                <w:sz w:val="20"/>
                <w:szCs w:val="20"/>
              </w:rPr>
              <w:t>год</w:t>
            </w:r>
          </w:p>
        </w:tc>
        <w:tc>
          <w:tcPr>
            <w:tcW w:w="1275" w:type="dxa"/>
            <w:tcBorders>
              <w:bottom w:val="single" w:sz="4" w:space="0" w:color="auto"/>
            </w:tcBorders>
            <w:shd w:val="clear" w:color="auto" w:fill="FFFFFF" w:themeFill="background1"/>
            <w:vAlign w:val="center"/>
          </w:tcPr>
          <w:p w:rsidR="00F43C62" w:rsidRPr="006C16BB" w:rsidRDefault="00F43C62" w:rsidP="008C352A">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w:t>
            </w:r>
            <w:r w:rsidR="008C352A" w:rsidRPr="006C16BB">
              <w:rPr>
                <w:rFonts w:ascii="TimesET" w:hAnsi="TimesET"/>
                <w:sz w:val="20"/>
                <w:szCs w:val="20"/>
              </w:rPr>
              <w:t>20</w:t>
            </w:r>
            <w:r w:rsidRPr="006C16BB">
              <w:rPr>
                <w:rFonts w:ascii="TimesET" w:hAnsi="TimesET"/>
                <w:sz w:val="20"/>
                <w:szCs w:val="20"/>
              </w:rPr>
              <w:t xml:space="preserve"> год</w:t>
            </w:r>
          </w:p>
        </w:tc>
        <w:tc>
          <w:tcPr>
            <w:tcW w:w="1276" w:type="dxa"/>
            <w:tcBorders>
              <w:bottom w:val="single" w:sz="4" w:space="0" w:color="auto"/>
            </w:tcBorders>
            <w:shd w:val="clear" w:color="auto" w:fill="FFFFFF" w:themeFill="background1"/>
            <w:vAlign w:val="center"/>
          </w:tcPr>
          <w:p w:rsidR="00F43C62" w:rsidRPr="006C16BB" w:rsidRDefault="00F43C62" w:rsidP="008C352A">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w:t>
            </w:r>
            <w:r w:rsidR="006A5FE8" w:rsidRPr="006C16BB">
              <w:rPr>
                <w:rFonts w:ascii="TimesET" w:hAnsi="TimesET"/>
                <w:sz w:val="20"/>
                <w:szCs w:val="20"/>
              </w:rPr>
              <w:t>2</w:t>
            </w:r>
            <w:r w:rsidR="008C352A" w:rsidRPr="006C16BB">
              <w:rPr>
                <w:rFonts w:ascii="TimesET" w:hAnsi="TimesET"/>
                <w:sz w:val="20"/>
                <w:szCs w:val="20"/>
              </w:rPr>
              <w:t>1</w:t>
            </w:r>
            <w:r w:rsidRPr="006C16BB">
              <w:rPr>
                <w:rFonts w:ascii="TimesET" w:hAnsi="TimesET"/>
                <w:sz w:val="20"/>
                <w:szCs w:val="20"/>
              </w:rPr>
              <w:t xml:space="preserve"> год</w:t>
            </w:r>
          </w:p>
        </w:tc>
      </w:tr>
      <w:tr w:rsidR="00F43C62" w:rsidRPr="006C16BB" w:rsidTr="00F43C62">
        <w:tc>
          <w:tcPr>
            <w:tcW w:w="5132" w:type="dxa"/>
            <w:shd w:val="clear" w:color="auto" w:fill="FFFFFF" w:themeFill="background1"/>
            <w:vAlign w:val="bottom"/>
          </w:tcPr>
          <w:p w:rsidR="00F43C62" w:rsidRPr="006C16BB" w:rsidRDefault="00F43C62" w:rsidP="003B76B0">
            <w:pPr>
              <w:shd w:val="clear" w:color="auto" w:fill="FFFFFF" w:themeFill="background1"/>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418" w:type="dxa"/>
            <w:tcBorders>
              <w:bottom w:val="single" w:sz="4" w:space="0" w:color="auto"/>
            </w:tcBorders>
            <w:shd w:val="clear" w:color="auto" w:fill="FFFFFF" w:themeFill="background1"/>
            <w:vAlign w:val="bottom"/>
          </w:tcPr>
          <w:p w:rsidR="00F43C62" w:rsidRPr="006C16BB" w:rsidRDefault="008C352A" w:rsidP="003B76B0">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86152,1</w:t>
            </w:r>
          </w:p>
        </w:tc>
        <w:tc>
          <w:tcPr>
            <w:tcW w:w="1275" w:type="dxa"/>
            <w:tcBorders>
              <w:bottom w:val="single" w:sz="4" w:space="0" w:color="auto"/>
            </w:tcBorders>
            <w:shd w:val="clear" w:color="auto" w:fill="FFFFFF" w:themeFill="background1"/>
            <w:vAlign w:val="bottom"/>
          </w:tcPr>
          <w:p w:rsidR="00F43C62" w:rsidRPr="006C16BB" w:rsidRDefault="008C352A" w:rsidP="003B76B0">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80742,3</w:t>
            </w:r>
          </w:p>
        </w:tc>
        <w:tc>
          <w:tcPr>
            <w:tcW w:w="1276" w:type="dxa"/>
            <w:tcBorders>
              <w:bottom w:val="single" w:sz="4" w:space="0" w:color="auto"/>
            </w:tcBorders>
            <w:shd w:val="clear" w:color="auto" w:fill="FFFFFF" w:themeFill="background1"/>
            <w:vAlign w:val="bottom"/>
          </w:tcPr>
          <w:p w:rsidR="00F43C62" w:rsidRPr="006C16BB" w:rsidRDefault="008C352A" w:rsidP="003B76B0">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80742,3</w:t>
            </w:r>
          </w:p>
        </w:tc>
      </w:tr>
      <w:tr w:rsidR="00F43C62" w:rsidRPr="006C16BB" w:rsidTr="00F43C62">
        <w:tc>
          <w:tcPr>
            <w:tcW w:w="5132" w:type="dxa"/>
            <w:shd w:val="clear" w:color="auto" w:fill="FFFFFF" w:themeFill="background1"/>
            <w:vAlign w:val="bottom"/>
          </w:tcPr>
          <w:p w:rsidR="00F43C62" w:rsidRPr="006C16BB" w:rsidRDefault="00F43C62" w:rsidP="003B76B0">
            <w:pPr>
              <w:shd w:val="clear" w:color="auto" w:fill="FFFFFF" w:themeFill="background1"/>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418" w:type="dxa"/>
            <w:shd w:val="clear" w:color="auto" w:fill="FFFFFF" w:themeFill="background1"/>
            <w:vAlign w:val="bottom"/>
          </w:tcPr>
          <w:p w:rsidR="00F43C62" w:rsidRPr="006C16BB" w:rsidRDefault="00F43C62" w:rsidP="003B76B0">
            <w:pPr>
              <w:shd w:val="clear" w:color="auto" w:fill="FFFFFF" w:themeFill="background1"/>
              <w:spacing w:after="0" w:line="240" w:lineRule="auto"/>
              <w:jc w:val="center"/>
              <w:rPr>
                <w:rFonts w:ascii="TimesET" w:hAnsi="TimesET"/>
                <w:sz w:val="20"/>
                <w:szCs w:val="20"/>
              </w:rPr>
            </w:pPr>
          </w:p>
        </w:tc>
        <w:tc>
          <w:tcPr>
            <w:tcW w:w="1275" w:type="dxa"/>
            <w:tcBorders>
              <w:bottom w:val="single" w:sz="4" w:space="0" w:color="auto"/>
            </w:tcBorders>
            <w:shd w:val="clear" w:color="auto" w:fill="FFFFFF" w:themeFill="background1"/>
            <w:vAlign w:val="bottom"/>
          </w:tcPr>
          <w:p w:rsidR="00F43C62" w:rsidRPr="006C16BB" w:rsidRDefault="008C352A" w:rsidP="003B76B0">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93,7</w:t>
            </w:r>
          </w:p>
        </w:tc>
        <w:tc>
          <w:tcPr>
            <w:tcW w:w="1276" w:type="dxa"/>
            <w:tcBorders>
              <w:bottom w:val="single" w:sz="4" w:space="0" w:color="auto"/>
            </w:tcBorders>
            <w:shd w:val="clear" w:color="auto" w:fill="FFFFFF" w:themeFill="background1"/>
            <w:vAlign w:val="bottom"/>
          </w:tcPr>
          <w:p w:rsidR="00F43C62" w:rsidRPr="006C16BB" w:rsidRDefault="00F43C62" w:rsidP="003B76B0">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100,0</w:t>
            </w:r>
          </w:p>
        </w:tc>
      </w:tr>
    </w:tbl>
    <w:p w:rsidR="00FA5936" w:rsidRPr="006C16BB" w:rsidRDefault="00FA5936" w:rsidP="00FA5936">
      <w:pPr>
        <w:shd w:val="clear" w:color="auto" w:fill="FFFFFF" w:themeFill="background1"/>
        <w:spacing w:after="0" w:line="240" w:lineRule="auto"/>
        <w:jc w:val="both"/>
        <w:outlineLvl w:val="0"/>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ab/>
      </w:r>
    </w:p>
    <w:p w:rsidR="00BE05D3" w:rsidRPr="006C16BB" w:rsidRDefault="00BE05D3" w:rsidP="00BE05D3">
      <w:pPr>
        <w:widowControl w:val="0"/>
        <w:autoSpaceDE w:val="0"/>
        <w:autoSpaceDN w:val="0"/>
        <w:adjustRightInd w:val="0"/>
        <w:spacing w:after="0" w:line="240" w:lineRule="auto"/>
        <w:ind w:firstLine="709"/>
        <w:jc w:val="both"/>
        <w:rPr>
          <w:rFonts w:ascii="TimesET" w:eastAsia="Times New Roman" w:hAnsi="TimesET" w:cs="Times New Roman"/>
          <w:bCs/>
          <w:sz w:val="24"/>
          <w:szCs w:val="24"/>
          <w:lang w:eastAsia="ru-RU"/>
        </w:rPr>
      </w:pPr>
      <w:r w:rsidRPr="006C16BB">
        <w:rPr>
          <w:rFonts w:ascii="TimesET" w:eastAsia="Times New Roman" w:hAnsi="TimesET" w:cs="Times New Roman"/>
          <w:sz w:val="24"/>
          <w:szCs w:val="24"/>
          <w:lang w:eastAsia="ru-RU"/>
        </w:rPr>
        <w:t xml:space="preserve">По данному подразделу предусмотрены расходы </w:t>
      </w:r>
      <w:r w:rsidRPr="006C16BB">
        <w:rPr>
          <w:rFonts w:ascii="TimesET" w:eastAsia="Times New Roman" w:hAnsi="TimesET" w:cs="Times New Roman"/>
          <w:bCs/>
          <w:sz w:val="24"/>
          <w:szCs w:val="24"/>
          <w:lang w:eastAsia="ru-RU"/>
        </w:rPr>
        <w:t>в рамках о</w:t>
      </w:r>
      <w:r w:rsidRPr="006C16BB">
        <w:rPr>
          <w:rFonts w:ascii="TimesET" w:eastAsia="Times New Roman" w:hAnsi="TimesET" w:cs="Times New Roman"/>
          <w:color w:val="000000"/>
          <w:sz w:val="24"/>
          <w:szCs w:val="24"/>
          <w:lang w:eastAsia="ru-RU"/>
        </w:rPr>
        <w:t xml:space="preserve">беспечения реализации </w:t>
      </w:r>
      <w:r w:rsidRPr="006C16BB">
        <w:rPr>
          <w:rFonts w:ascii="TimesET" w:eastAsia="Times New Roman" w:hAnsi="TimesET" w:cs="Times New Roman"/>
          <w:bCs/>
          <w:sz w:val="24"/>
          <w:szCs w:val="24"/>
          <w:lang w:eastAsia="ru-RU"/>
        </w:rPr>
        <w:t>государственной программы Чувашской Республики «Развитие потенциала государственного управления» в 2019 году в сумме 86152,1 тыс. рублей, в 2020-2021 годах – по 80742,3 тыс. рублей ежегодно, в том числе на:</w:t>
      </w:r>
    </w:p>
    <w:p w:rsidR="00BE05D3" w:rsidRPr="006C16BB" w:rsidRDefault="00BE05D3" w:rsidP="00574A58">
      <w:pPr>
        <w:widowControl w:val="0"/>
        <w:autoSpaceDE w:val="0"/>
        <w:autoSpaceDN w:val="0"/>
        <w:adjustRightInd w:val="0"/>
        <w:spacing w:after="0" w:line="240" w:lineRule="auto"/>
        <w:ind w:firstLine="993"/>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обеспечение функций государственных органов в 2019 году в сумме 67146,0 тыс. рублей, в 2020-2021 годах – по 69095,3 тыс. рублей ежегодно;</w:t>
      </w:r>
    </w:p>
    <w:p w:rsidR="00BE05D3" w:rsidRPr="006C16BB" w:rsidRDefault="00BE05D3" w:rsidP="00574A58">
      <w:pPr>
        <w:widowControl w:val="0"/>
        <w:autoSpaceDE w:val="0"/>
        <w:autoSpaceDN w:val="0"/>
        <w:adjustRightInd w:val="0"/>
        <w:spacing w:after="0" w:line="240" w:lineRule="auto"/>
        <w:ind w:firstLine="993"/>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обеспечение деятельности депутатов Государственной Думы и членов Совета Федерации, а также их помощников в избирательных округах за счет иных межбюджетных трансфертов, выделяемых из федерального бюджета, в 2019 году в сумме 19006,1 тыс. рублей, в 2020-2021 годах – по 11647,0 тыс. рублей ежегодно.</w:t>
      </w:r>
    </w:p>
    <w:p w:rsidR="00EF314E" w:rsidRPr="006C16BB" w:rsidRDefault="00EF314E" w:rsidP="00D71B43">
      <w:pPr>
        <w:spacing w:after="0" w:line="240" w:lineRule="auto"/>
        <w:ind w:firstLine="709"/>
        <w:jc w:val="both"/>
        <w:rPr>
          <w:rFonts w:ascii="TimesET" w:hAnsi="TimesET"/>
        </w:rPr>
      </w:pPr>
    </w:p>
    <w:p w:rsidR="0039055E" w:rsidRPr="006C16BB" w:rsidRDefault="0039055E" w:rsidP="0039055E">
      <w:pPr>
        <w:shd w:val="clear" w:color="auto" w:fill="FFFFFF" w:themeFill="background1"/>
        <w:spacing w:after="0" w:line="240" w:lineRule="auto"/>
        <w:jc w:val="center"/>
        <w:rPr>
          <w:rFonts w:ascii="TimesET" w:eastAsia="Times New Roman" w:hAnsi="TimesET" w:cs="Times New Roman"/>
          <w:b/>
          <w:sz w:val="24"/>
          <w:szCs w:val="24"/>
          <w:lang w:eastAsia="ru-RU"/>
        </w:rPr>
      </w:pPr>
      <w:r w:rsidRPr="006C16BB">
        <w:rPr>
          <w:rFonts w:ascii="TimesET" w:eastAsia="Times New Roman" w:hAnsi="TimesET" w:cs="Times New Roman"/>
          <w:b/>
          <w:sz w:val="24"/>
          <w:szCs w:val="24"/>
          <w:lang w:eastAsia="ru-RU"/>
        </w:rPr>
        <w:t xml:space="preserve">Подраздел </w:t>
      </w:r>
      <w:r w:rsidR="00E141AB" w:rsidRPr="006C16BB">
        <w:rPr>
          <w:rFonts w:ascii="TimesET" w:eastAsia="Times New Roman" w:hAnsi="TimesET" w:cs="Times New Roman"/>
          <w:b/>
          <w:sz w:val="24"/>
          <w:szCs w:val="24"/>
          <w:lang w:eastAsia="ru-RU"/>
        </w:rPr>
        <w:t>«</w:t>
      </w:r>
      <w:r w:rsidRPr="006C16BB">
        <w:rPr>
          <w:rFonts w:ascii="TimesET" w:eastAsia="Times New Roman" w:hAnsi="TimesET" w:cs="Times New Roman"/>
          <w:b/>
          <w:sz w:val="24"/>
          <w:szCs w:val="24"/>
          <w:lang w:eastAsia="ru-RU"/>
        </w:rPr>
        <w:t>Функционирование Правительства Российской Федерации,</w:t>
      </w:r>
    </w:p>
    <w:p w:rsidR="0039055E" w:rsidRPr="006C16BB" w:rsidRDefault="0039055E" w:rsidP="0039055E">
      <w:pPr>
        <w:shd w:val="clear" w:color="auto" w:fill="FFFFFF" w:themeFill="background1"/>
        <w:tabs>
          <w:tab w:val="left" w:pos="2977"/>
        </w:tabs>
        <w:autoSpaceDE w:val="0"/>
        <w:autoSpaceDN w:val="0"/>
        <w:adjustRightInd w:val="0"/>
        <w:spacing w:after="0" w:line="240" w:lineRule="auto"/>
        <w:jc w:val="center"/>
        <w:rPr>
          <w:rFonts w:ascii="TimesET" w:hAnsi="TimesET"/>
          <w:b/>
          <w:sz w:val="24"/>
          <w:szCs w:val="24"/>
        </w:rPr>
      </w:pPr>
      <w:r w:rsidRPr="006C16BB">
        <w:rPr>
          <w:rFonts w:ascii="TimesET" w:hAnsi="TimesET"/>
          <w:b/>
          <w:sz w:val="24"/>
          <w:szCs w:val="24"/>
        </w:rPr>
        <w:t>высших исполнительных органов государственной власти субъектов Российской Федерации, местных администраций</w:t>
      </w:r>
      <w:r w:rsidR="00E141AB" w:rsidRPr="006C16BB">
        <w:rPr>
          <w:rFonts w:ascii="TimesET" w:hAnsi="TimesET"/>
          <w:b/>
          <w:sz w:val="24"/>
          <w:szCs w:val="24"/>
        </w:rPr>
        <w:t>»</w:t>
      </w:r>
    </w:p>
    <w:p w:rsidR="00BE05D3" w:rsidRPr="006C16BB" w:rsidRDefault="00BE05D3" w:rsidP="00BE05D3">
      <w:pPr>
        <w:shd w:val="clear" w:color="auto" w:fill="FFFFFF" w:themeFill="background1"/>
        <w:spacing w:after="0" w:line="240" w:lineRule="auto"/>
        <w:ind w:firstLine="720"/>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 xml:space="preserve">Расходные обязательства Чувашской Республики в сфере функционирования законодательных </w:t>
      </w:r>
      <w:r w:rsidRPr="006C16BB">
        <w:rPr>
          <w:rFonts w:ascii="TimesET" w:eastAsia="Times New Roman" w:hAnsi="TimesET" w:cs="Times New Roman"/>
          <w:sz w:val="24"/>
          <w:szCs w:val="24"/>
          <w:lang w:eastAsia="ru-RU"/>
        </w:rPr>
        <w:t>(представительных) органов государственной власти и представительных органов муниципальных образований</w:t>
      </w:r>
      <w:r w:rsidRPr="006C16BB">
        <w:rPr>
          <w:rFonts w:ascii="TimesET" w:eastAsia="Times New Roman" w:hAnsi="TimesET" w:cs="Times New Roman"/>
          <w:bCs/>
          <w:sz w:val="24"/>
          <w:szCs w:val="24"/>
          <w:lang w:eastAsia="ru-RU"/>
        </w:rPr>
        <w:t xml:space="preserve"> определяются следующими законодательными и нормативными правовыми актами:</w:t>
      </w:r>
    </w:p>
    <w:p w:rsidR="00BE05D3" w:rsidRPr="006C16BB" w:rsidRDefault="00BE05D3" w:rsidP="00BE05D3">
      <w:pPr>
        <w:shd w:val="clear" w:color="auto" w:fill="FFFFFF" w:themeFill="background1"/>
        <w:spacing w:after="0" w:line="240" w:lineRule="auto"/>
        <w:ind w:firstLine="720"/>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Законами Чувашской Республики от 23 июля 2001 г. № 37 «О Государственном Совете Чувашской Республики», 27 марта 2012 г. № 19 «О статусе депутата Государственного Совета Чувашской Республики» (обеспечение деятельности Государственно</w:t>
      </w:r>
      <w:r w:rsidR="003F684C" w:rsidRPr="006C16BB">
        <w:rPr>
          <w:rFonts w:ascii="TimesET" w:eastAsia="Times New Roman" w:hAnsi="TimesET" w:cs="Times New Roman"/>
          <w:bCs/>
          <w:sz w:val="24"/>
          <w:szCs w:val="24"/>
          <w:lang w:eastAsia="ru-RU"/>
        </w:rPr>
        <w:t>го Совета Чувашской Республики).</w:t>
      </w:r>
    </w:p>
    <w:p w:rsidR="00BE05D3" w:rsidRPr="006C16BB" w:rsidRDefault="00BE05D3" w:rsidP="00BE05D3">
      <w:pPr>
        <w:shd w:val="clear" w:color="auto" w:fill="FFFFFF" w:themeFill="background1"/>
        <w:spacing w:after="0" w:line="240" w:lineRule="auto"/>
        <w:ind w:firstLine="708"/>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Общий объем бюджетных ассигнований на исполнение указанных обязательств по подразделу характеризуется следующими данными:</w:t>
      </w:r>
    </w:p>
    <w:p w:rsidR="005D1735" w:rsidRPr="006C16BB" w:rsidRDefault="005D1735" w:rsidP="00BE05D3">
      <w:pPr>
        <w:shd w:val="clear" w:color="auto" w:fill="FFFFFF" w:themeFill="background1"/>
        <w:spacing w:after="0" w:line="240" w:lineRule="auto"/>
        <w:ind w:firstLine="708"/>
        <w:jc w:val="both"/>
        <w:rPr>
          <w:rFonts w:ascii="TimesET" w:eastAsia="Times New Roman" w:hAnsi="TimesET" w:cs="Times New Roman"/>
          <w:bCs/>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5240"/>
        <w:gridCol w:w="1418"/>
        <w:gridCol w:w="1275"/>
        <w:gridCol w:w="1418"/>
      </w:tblGrid>
      <w:tr w:rsidR="004D3D14" w:rsidRPr="006C16BB" w:rsidTr="004D3D14">
        <w:trPr>
          <w:cantSplit/>
        </w:trPr>
        <w:tc>
          <w:tcPr>
            <w:tcW w:w="5240" w:type="dxa"/>
            <w:vMerge w:val="restart"/>
            <w:shd w:val="clear" w:color="auto" w:fill="FFFFFF" w:themeFill="background1"/>
          </w:tcPr>
          <w:p w:rsidR="004D3D14" w:rsidRPr="006C16BB" w:rsidRDefault="004D3D14" w:rsidP="003B76B0">
            <w:pPr>
              <w:shd w:val="clear" w:color="auto" w:fill="FFFFFF" w:themeFill="background1"/>
              <w:spacing w:after="0" w:line="240" w:lineRule="auto"/>
              <w:jc w:val="both"/>
              <w:rPr>
                <w:rFonts w:ascii="TimesET" w:hAnsi="TimesET"/>
                <w:sz w:val="20"/>
                <w:szCs w:val="20"/>
              </w:rPr>
            </w:pPr>
          </w:p>
        </w:tc>
        <w:tc>
          <w:tcPr>
            <w:tcW w:w="4111" w:type="dxa"/>
            <w:gridSpan w:val="3"/>
            <w:shd w:val="clear" w:color="auto" w:fill="FFFFFF" w:themeFill="background1"/>
          </w:tcPr>
          <w:p w:rsidR="004D3D14" w:rsidRPr="006C16BB" w:rsidRDefault="004D3D14" w:rsidP="003B76B0">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D61013" w:rsidRPr="006C16BB" w:rsidTr="004D3D14">
        <w:trPr>
          <w:cantSplit/>
          <w:trHeight w:val="390"/>
        </w:trPr>
        <w:tc>
          <w:tcPr>
            <w:tcW w:w="5240" w:type="dxa"/>
            <w:vMerge/>
            <w:shd w:val="clear" w:color="auto" w:fill="FFFFFF" w:themeFill="background1"/>
          </w:tcPr>
          <w:p w:rsidR="00D61013" w:rsidRPr="006C16BB" w:rsidRDefault="00D61013" w:rsidP="003B76B0">
            <w:pPr>
              <w:shd w:val="clear" w:color="auto" w:fill="FFFFFF" w:themeFill="background1"/>
              <w:spacing w:after="0" w:line="240" w:lineRule="auto"/>
              <w:jc w:val="both"/>
              <w:rPr>
                <w:rFonts w:ascii="TimesET" w:hAnsi="TimesET"/>
                <w:sz w:val="20"/>
                <w:szCs w:val="20"/>
              </w:rPr>
            </w:pPr>
          </w:p>
        </w:tc>
        <w:tc>
          <w:tcPr>
            <w:tcW w:w="1418" w:type="dxa"/>
            <w:tcBorders>
              <w:bottom w:val="single" w:sz="4" w:space="0" w:color="auto"/>
            </w:tcBorders>
            <w:shd w:val="clear" w:color="auto" w:fill="FFFFFF" w:themeFill="background1"/>
            <w:vAlign w:val="center"/>
          </w:tcPr>
          <w:p w:rsidR="00D61013" w:rsidRPr="006C16BB" w:rsidRDefault="00DA3234" w:rsidP="00196715">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2019</w:t>
            </w:r>
            <w:r w:rsidR="00D61013" w:rsidRPr="006C16BB">
              <w:rPr>
                <w:rFonts w:ascii="TimesET" w:hAnsi="TimesET"/>
                <w:sz w:val="20"/>
                <w:szCs w:val="20"/>
              </w:rPr>
              <w:t xml:space="preserve"> год</w:t>
            </w:r>
          </w:p>
        </w:tc>
        <w:tc>
          <w:tcPr>
            <w:tcW w:w="1275" w:type="dxa"/>
            <w:tcBorders>
              <w:bottom w:val="single" w:sz="4" w:space="0" w:color="auto"/>
            </w:tcBorders>
            <w:shd w:val="clear" w:color="auto" w:fill="FFFFFF" w:themeFill="background1"/>
            <w:vAlign w:val="center"/>
          </w:tcPr>
          <w:p w:rsidR="00D61013" w:rsidRPr="006C16BB" w:rsidRDefault="00DA3234" w:rsidP="00DA3234">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2020</w:t>
            </w:r>
            <w:r w:rsidR="00D61013" w:rsidRPr="006C16BB">
              <w:rPr>
                <w:rFonts w:ascii="TimesET" w:hAnsi="TimesET"/>
                <w:sz w:val="20"/>
                <w:szCs w:val="20"/>
              </w:rPr>
              <w:t xml:space="preserve"> год</w:t>
            </w:r>
          </w:p>
        </w:tc>
        <w:tc>
          <w:tcPr>
            <w:tcW w:w="1418" w:type="dxa"/>
            <w:tcBorders>
              <w:bottom w:val="single" w:sz="4" w:space="0" w:color="auto"/>
            </w:tcBorders>
            <w:shd w:val="clear" w:color="auto" w:fill="FFFFFF" w:themeFill="background1"/>
            <w:vAlign w:val="center"/>
          </w:tcPr>
          <w:p w:rsidR="00D61013" w:rsidRPr="006C16BB" w:rsidRDefault="00D61013" w:rsidP="00DA3234">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w:t>
            </w:r>
            <w:r w:rsidR="00DA3234" w:rsidRPr="006C16BB">
              <w:rPr>
                <w:rFonts w:ascii="TimesET" w:hAnsi="TimesET"/>
                <w:sz w:val="20"/>
                <w:szCs w:val="20"/>
              </w:rPr>
              <w:t>1</w:t>
            </w:r>
            <w:r w:rsidRPr="006C16BB">
              <w:rPr>
                <w:rFonts w:ascii="TimesET" w:hAnsi="TimesET"/>
                <w:sz w:val="20"/>
                <w:szCs w:val="20"/>
              </w:rPr>
              <w:t xml:space="preserve"> год</w:t>
            </w:r>
          </w:p>
        </w:tc>
      </w:tr>
      <w:tr w:rsidR="004D3D14" w:rsidRPr="006C16BB" w:rsidTr="004D3D14">
        <w:tc>
          <w:tcPr>
            <w:tcW w:w="5240" w:type="dxa"/>
            <w:shd w:val="clear" w:color="auto" w:fill="FFFFFF" w:themeFill="background1"/>
            <w:vAlign w:val="bottom"/>
          </w:tcPr>
          <w:p w:rsidR="004D3D14" w:rsidRPr="006C16BB" w:rsidRDefault="004D3D14" w:rsidP="003B76B0">
            <w:pPr>
              <w:shd w:val="clear" w:color="auto" w:fill="FFFFFF" w:themeFill="background1"/>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418" w:type="dxa"/>
            <w:tcBorders>
              <w:bottom w:val="single" w:sz="4" w:space="0" w:color="auto"/>
            </w:tcBorders>
            <w:shd w:val="clear" w:color="auto" w:fill="FFFFFF" w:themeFill="background1"/>
            <w:vAlign w:val="bottom"/>
          </w:tcPr>
          <w:p w:rsidR="004D3D14" w:rsidRPr="006C16BB" w:rsidRDefault="00DA3234" w:rsidP="00836FD4">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149989,9</w:t>
            </w:r>
          </w:p>
        </w:tc>
        <w:tc>
          <w:tcPr>
            <w:tcW w:w="1275" w:type="dxa"/>
            <w:tcBorders>
              <w:bottom w:val="single" w:sz="4" w:space="0" w:color="auto"/>
            </w:tcBorders>
            <w:shd w:val="clear" w:color="auto" w:fill="FFFFFF" w:themeFill="background1"/>
            <w:vAlign w:val="bottom"/>
          </w:tcPr>
          <w:p w:rsidR="004D3D14" w:rsidRPr="006C16BB" w:rsidRDefault="00DA3234" w:rsidP="00836FD4">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151586,8</w:t>
            </w:r>
          </w:p>
        </w:tc>
        <w:tc>
          <w:tcPr>
            <w:tcW w:w="1418" w:type="dxa"/>
            <w:tcBorders>
              <w:bottom w:val="single" w:sz="4" w:space="0" w:color="auto"/>
            </w:tcBorders>
            <w:shd w:val="clear" w:color="auto" w:fill="FFFFFF" w:themeFill="background1"/>
            <w:vAlign w:val="bottom"/>
          </w:tcPr>
          <w:p w:rsidR="004D3D14" w:rsidRPr="006C16BB" w:rsidRDefault="00DA3234" w:rsidP="00836FD4">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151586,8</w:t>
            </w:r>
          </w:p>
        </w:tc>
      </w:tr>
      <w:tr w:rsidR="004D3D14" w:rsidRPr="006C16BB" w:rsidTr="004D3D14">
        <w:tc>
          <w:tcPr>
            <w:tcW w:w="5240" w:type="dxa"/>
            <w:shd w:val="clear" w:color="auto" w:fill="FFFFFF" w:themeFill="background1"/>
            <w:vAlign w:val="bottom"/>
          </w:tcPr>
          <w:p w:rsidR="004D3D14" w:rsidRPr="006C16BB" w:rsidRDefault="004D3D14" w:rsidP="003B76B0">
            <w:pPr>
              <w:shd w:val="clear" w:color="auto" w:fill="FFFFFF" w:themeFill="background1"/>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418" w:type="dxa"/>
            <w:shd w:val="clear" w:color="auto" w:fill="FFFFFF" w:themeFill="background1"/>
            <w:vAlign w:val="bottom"/>
          </w:tcPr>
          <w:p w:rsidR="004D3D14" w:rsidRPr="006C16BB" w:rsidRDefault="004D3D14" w:rsidP="003B76B0">
            <w:pPr>
              <w:shd w:val="clear" w:color="auto" w:fill="FFFFFF" w:themeFill="background1"/>
              <w:spacing w:after="0" w:line="240" w:lineRule="auto"/>
              <w:jc w:val="center"/>
              <w:rPr>
                <w:rFonts w:ascii="TimesET" w:hAnsi="TimesET"/>
                <w:sz w:val="20"/>
                <w:szCs w:val="20"/>
              </w:rPr>
            </w:pPr>
          </w:p>
        </w:tc>
        <w:tc>
          <w:tcPr>
            <w:tcW w:w="1275" w:type="dxa"/>
            <w:tcBorders>
              <w:bottom w:val="single" w:sz="4" w:space="0" w:color="auto"/>
            </w:tcBorders>
            <w:shd w:val="clear" w:color="auto" w:fill="FFFFFF" w:themeFill="background1"/>
            <w:vAlign w:val="bottom"/>
          </w:tcPr>
          <w:p w:rsidR="004D3D14" w:rsidRPr="006C16BB" w:rsidRDefault="00DA3234" w:rsidP="003B76B0">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101,1</w:t>
            </w:r>
          </w:p>
        </w:tc>
        <w:tc>
          <w:tcPr>
            <w:tcW w:w="1418" w:type="dxa"/>
            <w:tcBorders>
              <w:bottom w:val="single" w:sz="4" w:space="0" w:color="auto"/>
            </w:tcBorders>
            <w:shd w:val="clear" w:color="auto" w:fill="FFFFFF" w:themeFill="background1"/>
            <w:vAlign w:val="bottom"/>
          </w:tcPr>
          <w:p w:rsidR="004D3D14" w:rsidRPr="006C16BB" w:rsidRDefault="004D3D14" w:rsidP="003B76B0">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100,0</w:t>
            </w:r>
          </w:p>
        </w:tc>
      </w:tr>
    </w:tbl>
    <w:p w:rsidR="00514915" w:rsidRPr="006C16BB" w:rsidRDefault="00514915" w:rsidP="00BE05D3">
      <w:pPr>
        <w:shd w:val="clear" w:color="auto" w:fill="FFFFFF" w:themeFill="background1"/>
        <w:spacing w:after="0" w:line="240" w:lineRule="auto"/>
        <w:ind w:firstLine="709"/>
        <w:jc w:val="both"/>
        <w:outlineLvl w:val="0"/>
        <w:rPr>
          <w:rFonts w:ascii="TimesET" w:eastAsia="Times New Roman" w:hAnsi="TimesET" w:cs="Times New Roman"/>
          <w:color w:val="000000"/>
          <w:sz w:val="24"/>
          <w:szCs w:val="24"/>
          <w:lang w:eastAsia="ru-RU"/>
        </w:rPr>
      </w:pPr>
    </w:p>
    <w:p w:rsidR="00BE05D3" w:rsidRPr="006C16BB" w:rsidRDefault="00BE05D3" w:rsidP="00BE05D3">
      <w:pPr>
        <w:shd w:val="clear" w:color="auto" w:fill="FFFFFF" w:themeFill="background1"/>
        <w:spacing w:after="0" w:line="240" w:lineRule="auto"/>
        <w:ind w:firstLine="709"/>
        <w:jc w:val="both"/>
        <w:outlineLvl w:val="0"/>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Бюджетные ассигнования по данному подразделу предусмотрены:</w:t>
      </w:r>
    </w:p>
    <w:p w:rsidR="00BE05D3" w:rsidRPr="006C16BB" w:rsidRDefault="00BE05D3" w:rsidP="00BE05D3">
      <w:pPr>
        <w:widowControl w:val="0"/>
        <w:autoSpaceDE w:val="0"/>
        <w:autoSpaceDN w:val="0"/>
        <w:adjustRightInd w:val="0"/>
        <w:spacing w:after="0" w:line="240" w:lineRule="auto"/>
        <w:ind w:firstLine="709"/>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 рамках государственной программы Чувашской Республики «Обеспечение общественного порядка и противодействие преступности» в 2019 году в сумме 16398,1 тыс. рублей, в 2020-2021 годах – по 16942,0 тыс. рублей ежегодно, в том числе на предоставление субвенци</w:t>
      </w:r>
      <w:r w:rsidR="000E5203" w:rsidRPr="006C16BB">
        <w:rPr>
          <w:rFonts w:ascii="TimesET" w:eastAsia="Times New Roman" w:hAnsi="TimesET" w:cs="Times New Roman"/>
          <w:color w:val="000000"/>
          <w:sz w:val="24"/>
          <w:szCs w:val="24"/>
          <w:lang w:eastAsia="ru-RU"/>
        </w:rPr>
        <w:t>й</w:t>
      </w:r>
      <w:r w:rsidRPr="006C16BB">
        <w:rPr>
          <w:rFonts w:ascii="TimesET" w:eastAsia="Times New Roman" w:hAnsi="TimesET" w:cs="Times New Roman"/>
          <w:color w:val="000000"/>
          <w:sz w:val="24"/>
          <w:szCs w:val="24"/>
          <w:lang w:eastAsia="ru-RU"/>
        </w:rPr>
        <w:t xml:space="preserve"> бюджетам муниципальных </w:t>
      </w:r>
      <w:r w:rsidRPr="006C16BB">
        <w:rPr>
          <w:rFonts w:ascii="TimesET" w:eastAsia="Times New Roman" w:hAnsi="TimesET" w:cs="Times New Roman"/>
          <w:color w:val="000000"/>
          <w:sz w:val="24"/>
          <w:szCs w:val="24"/>
          <w:lang w:eastAsia="ru-RU"/>
        </w:rPr>
        <w:lastRenderedPageBreak/>
        <w:t>районов и городских округов на осуществление государственных полномочий Чувашской Республики:</w:t>
      </w:r>
    </w:p>
    <w:p w:rsidR="00BE05D3" w:rsidRPr="006C16BB" w:rsidRDefault="00BE05D3" w:rsidP="00574A58">
      <w:pPr>
        <w:widowControl w:val="0"/>
        <w:autoSpaceDE w:val="0"/>
        <w:autoSpaceDN w:val="0"/>
        <w:adjustRightInd w:val="0"/>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по созданию комиссий по делам несовершеннолетних и защите их прав и организации деятельности таких комиссий в рамках подпрограммы «Предупреждение детской беспризорности, безнадзорности и правонарушений несовершеннолетних» в 2019 году в сумме 16182,3 тыс. рублей, в 2020-2021 годах – по 16726,2 тыс. рублей ежегодно,</w:t>
      </w:r>
    </w:p>
    <w:p w:rsidR="00BE05D3" w:rsidRPr="006C16BB" w:rsidRDefault="00BE05D3" w:rsidP="00574A58">
      <w:pPr>
        <w:widowControl w:val="0"/>
        <w:autoSpaceDE w:val="0"/>
        <w:autoSpaceDN w:val="0"/>
        <w:adjustRightInd w:val="0"/>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на обеспечение деятельности административных комиссий для рассмотрения дел об административных правонарушениях в целях реализации государственной программы Чувашской Республики «Обеспечение общественного порядка и противодействие преступности» в 2019-2021 годах в сумме по 215,8 тыс. рублей ежегодно;</w:t>
      </w:r>
    </w:p>
    <w:p w:rsidR="00BE05D3" w:rsidRPr="006C16BB" w:rsidRDefault="00AE0C27" w:rsidP="00BE05D3">
      <w:pPr>
        <w:widowControl w:val="0"/>
        <w:autoSpaceDE w:val="0"/>
        <w:autoSpaceDN w:val="0"/>
        <w:adjustRightInd w:val="0"/>
        <w:spacing w:after="0" w:line="240" w:lineRule="auto"/>
        <w:ind w:firstLine="709"/>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в рамках государственной программы Чувашской Республики «Развитие образования» </w:t>
      </w:r>
      <w:r w:rsidR="00BE05D3" w:rsidRPr="006C16BB">
        <w:rPr>
          <w:rFonts w:ascii="TimesET" w:eastAsia="Times New Roman" w:hAnsi="TimesET" w:cs="Times New Roman"/>
          <w:color w:val="000000"/>
          <w:sz w:val="24"/>
          <w:szCs w:val="24"/>
          <w:lang w:eastAsia="ru-RU"/>
        </w:rPr>
        <w:t>на осуществление государственных полномочий Чувашской Республики по организации и осуществлению деятельности по опеке и попечительству в 2019 году в сумме 27614,2 тыс. рублей, в 2020-2021 годах – по 28540,7 тыс. рублей ежегодно;</w:t>
      </w:r>
    </w:p>
    <w:p w:rsidR="00BE05D3" w:rsidRPr="006C16BB" w:rsidRDefault="00BE05D3" w:rsidP="00574A58">
      <w:pPr>
        <w:widowControl w:val="0"/>
        <w:autoSpaceDE w:val="0"/>
        <w:autoSpaceDN w:val="0"/>
        <w:adjustRightInd w:val="0"/>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 целях обеспечения реализации государственной программы Чувашской Республики «Развитие потенциала государственного управления» в 2019 году в сумме 105977,6 тыс. рублей, в 2020-2021 годах – по 106104,1 тыс. рублей ежегодно, в том числе на:</w:t>
      </w:r>
    </w:p>
    <w:p w:rsidR="00BE05D3" w:rsidRPr="006C16BB" w:rsidRDefault="00BE05D3" w:rsidP="00574A58">
      <w:pPr>
        <w:widowControl w:val="0"/>
        <w:autoSpaceDE w:val="0"/>
        <w:autoSpaceDN w:val="0"/>
        <w:adjustRightInd w:val="0"/>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обеспечение функций государственных органов в 2019 году в сумме 101750,3 тыс. рублей, в 2020-2021 годах – по 101915,7 тыс. рублей ежегодно,</w:t>
      </w:r>
    </w:p>
    <w:p w:rsidR="00BE05D3" w:rsidRPr="006C16BB" w:rsidRDefault="00BE05D3" w:rsidP="00574A58">
      <w:pPr>
        <w:widowControl w:val="0"/>
        <w:autoSpaceDE w:val="0"/>
        <w:autoSpaceDN w:val="0"/>
        <w:adjustRightInd w:val="0"/>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 в 2019-2021 годах в сумме по 1280,0 тыс. рублей ежегодно,</w:t>
      </w:r>
    </w:p>
    <w:p w:rsidR="00BE05D3" w:rsidRPr="006C16BB" w:rsidRDefault="00BE05D3" w:rsidP="00574A58">
      <w:pPr>
        <w:widowControl w:val="0"/>
        <w:autoSpaceDE w:val="0"/>
        <w:autoSpaceDN w:val="0"/>
        <w:adjustRightInd w:val="0"/>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обеспечение деятельности Общественной палаты Чувашской Республики в 2019 году в сумме 2597,3 тыс. рублей, в 2020-2021 годах – по 2658,4 тыс. рублей ежегодно,</w:t>
      </w:r>
    </w:p>
    <w:p w:rsidR="00BE05D3" w:rsidRPr="006C16BB" w:rsidRDefault="00BE05D3" w:rsidP="00574A58">
      <w:pPr>
        <w:widowControl w:val="0"/>
        <w:autoSpaceDE w:val="0"/>
        <w:autoSpaceDN w:val="0"/>
        <w:adjustRightInd w:val="0"/>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информационное сопровождение деятельности органов государственной власти Чувашской Республики в 2019 году в сумме 350,0 тыс. рублей, в 2020-2021 годах – по 250,0 тыс. рублей ежегодно.</w:t>
      </w:r>
    </w:p>
    <w:p w:rsidR="00B448DA" w:rsidRPr="006C16BB" w:rsidRDefault="00B448DA" w:rsidP="0039055E">
      <w:pPr>
        <w:shd w:val="clear" w:color="auto" w:fill="FFFFFF" w:themeFill="background1"/>
        <w:spacing w:after="0" w:line="240" w:lineRule="auto"/>
        <w:ind w:firstLine="709"/>
        <w:jc w:val="both"/>
        <w:outlineLvl w:val="0"/>
        <w:rPr>
          <w:rFonts w:ascii="TimesET" w:eastAsia="Times New Roman" w:hAnsi="TimesET" w:cs="Times New Roman"/>
          <w:bCs/>
          <w:sz w:val="24"/>
          <w:szCs w:val="24"/>
          <w:lang w:eastAsia="ru-RU"/>
        </w:rPr>
      </w:pPr>
    </w:p>
    <w:p w:rsidR="004B0665" w:rsidRPr="006C16BB" w:rsidRDefault="004B0665" w:rsidP="004B0665">
      <w:pPr>
        <w:shd w:val="clear" w:color="auto" w:fill="FFFFFF" w:themeFill="background1"/>
        <w:spacing w:after="0" w:line="240" w:lineRule="auto"/>
        <w:jc w:val="center"/>
        <w:outlineLvl w:val="0"/>
        <w:rPr>
          <w:rFonts w:ascii="TimesET" w:eastAsia="Times New Roman" w:hAnsi="TimesET" w:cs="Times New Roman"/>
          <w:b/>
          <w:sz w:val="24"/>
          <w:szCs w:val="24"/>
          <w:lang w:eastAsia="ru-RU"/>
        </w:rPr>
      </w:pPr>
      <w:r w:rsidRPr="006C16BB">
        <w:rPr>
          <w:rFonts w:ascii="TimesET" w:eastAsia="Times New Roman" w:hAnsi="TimesET" w:cs="Times New Roman"/>
          <w:b/>
          <w:sz w:val="24"/>
          <w:szCs w:val="24"/>
          <w:lang w:eastAsia="ru-RU"/>
        </w:rPr>
        <w:t xml:space="preserve">Подраздел </w:t>
      </w:r>
      <w:r w:rsidR="00E141AB" w:rsidRPr="006C16BB">
        <w:rPr>
          <w:rFonts w:ascii="TimesET" w:eastAsia="Times New Roman" w:hAnsi="TimesET" w:cs="Times New Roman"/>
          <w:b/>
          <w:sz w:val="24"/>
          <w:szCs w:val="24"/>
          <w:lang w:eastAsia="ru-RU"/>
        </w:rPr>
        <w:t>«</w:t>
      </w:r>
      <w:r w:rsidRPr="006C16BB">
        <w:rPr>
          <w:rFonts w:ascii="TimesET" w:eastAsia="Times New Roman" w:hAnsi="TimesET" w:cs="Times New Roman"/>
          <w:b/>
          <w:sz w:val="24"/>
          <w:szCs w:val="24"/>
          <w:lang w:eastAsia="ru-RU"/>
        </w:rPr>
        <w:t>Судебная система</w:t>
      </w:r>
      <w:r w:rsidR="00E141AB" w:rsidRPr="006C16BB">
        <w:rPr>
          <w:rFonts w:ascii="TimesET" w:eastAsia="Times New Roman" w:hAnsi="TimesET" w:cs="Times New Roman"/>
          <w:b/>
          <w:sz w:val="24"/>
          <w:szCs w:val="24"/>
          <w:lang w:eastAsia="ru-RU"/>
        </w:rPr>
        <w:t>»</w:t>
      </w:r>
    </w:p>
    <w:p w:rsidR="009F66CF" w:rsidRPr="006C16BB" w:rsidRDefault="009F66CF" w:rsidP="009F66CF">
      <w:pPr>
        <w:shd w:val="clear" w:color="auto" w:fill="FFFFFF" w:themeFill="background1"/>
        <w:spacing w:after="0" w:line="240" w:lineRule="auto"/>
        <w:ind w:firstLine="708"/>
        <w:jc w:val="both"/>
        <w:rPr>
          <w:rFonts w:ascii="TimesET" w:hAnsi="TimesET"/>
          <w:bCs/>
          <w:sz w:val="24"/>
          <w:szCs w:val="24"/>
        </w:rPr>
      </w:pPr>
      <w:r w:rsidRPr="006C16BB">
        <w:rPr>
          <w:rFonts w:ascii="TimesET" w:hAnsi="TimesET"/>
          <w:bCs/>
          <w:sz w:val="24"/>
          <w:szCs w:val="24"/>
        </w:rPr>
        <w:t>Расходные обязательства Чувашской Республики в сфере судебной системы</w:t>
      </w:r>
      <w:r w:rsidRPr="006C16BB">
        <w:rPr>
          <w:rFonts w:ascii="TimesET" w:hAnsi="TimesET"/>
          <w:bCs/>
          <w:i/>
          <w:sz w:val="24"/>
          <w:szCs w:val="24"/>
        </w:rPr>
        <w:t xml:space="preserve"> </w:t>
      </w:r>
      <w:r w:rsidRPr="006C16BB">
        <w:rPr>
          <w:rFonts w:ascii="TimesET" w:hAnsi="TimesET"/>
          <w:bCs/>
          <w:sz w:val="24"/>
          <w:szCs w:val="24"/>
        </w:rPr>
        <w:t>определяются</w:t>
      </w:r>
      <w:r w:rsidRPr="006C16BB">
        <w:rPr>
          <w:rFonts w:ascii="TimesET" w:hAnsi="TimesET"/>
          <w:sz w:val="24"/>
          <w:szCs w:val="24"/>
        </w:rPr>
        <w:t xml:space="preserve"> </w:t>
      </w:r>
      <w:r w:rsidRPr="006C16BB">
        <w:rPr>
          <w:rFonts w:ascii="TimesET" w:hAnsi="TimesET"/>
          <w:bCs/>
          <w:sz w:val="24"/>
          <w:szCs w:val="24"/>
        </w:rPr>
        <w:t>Законами Чувашской Республики от 3 марта 2000</w:t>
      </w:r>
      <w:r w:rsidRPr="006C16BB">
        <w:rPr>
          <w:rFonts w:ascii="TimesET" w:eastAsia="Times New Roman" w:hAnsi="TimesET" w:cs="Times New Roman"/>
          <w:sz w:val="24"/>
          <w:szCs w:val="24"/>
          <w:lang w:eastAsia="ru-RU"/>
        </w:rPr>
        <w:t> </w:t>
      </w:r>
      <w:r w:rsidRPr="006C16BB">
        <w:rPr>
          <w:rFonts w:ascii="TimesET" w:hAnsi="TimesET"/>
          <w:bCs/>
          <w:sz w:val="24"/>
          <w:szCs w:val="24"/>
        </w:rPr>
        <w:t>г. №</w:t>
      </w:r>
      <w:r w:rsidRPr="006C16BB">
        <w:rPr>
          <w:rFonts w:ascii="TimesET" w:eastAsia="Times New Roman" w:hAnsi="TimesET" w:cs="Times New Roman"/>
          <w:sz w:val="24"/>
          <w:szCs w:val="24"/>
          <w:lang w:eastAsia="ru-RU"/>
        </w:rPr>
        <w:t> </w:t>
      </w:r>
      <w:r w:rsidRPr="006C16BB">
        <w:rPr>
          <w:rFonts w:ascii="TimesET" w:hAnsi="TimesET"/>
          <w:bCs/>
          <w:sz w:val="24"/>
          <w:szCs w:val="24"/>
        </w:rPr>
        <w:t>2 «О мировых судьях Чувашской Республики», от 12 мая 2000 г. № 8 «О создании должностей мировых судей и судебных участков в Чувашской Республи</w:t>
      </w:r>
      <w:r w:rsidR="00735CAD" w:rsidRPr="006C16BB">
        <w:rPr>
          <w:rFonts w:ascii="TimesET" w:hAnsi="TimesET"/>
          <w:bCs/>
          <w:sz w:val="24"/>
          <w:szCs w:val="24"/>
        </w:rPr>
        <w:t>ке»</w:t>
      </w:r>
      <w:r w:rsidRPr="006C16BB">
        <w:rPr>
          <w:rFonts w:ascii="TimesET" w:hAnsi="TimesET"/>
          <w:bCs/>
          <w:sz w:val="24"/>
          <w:szCs w:val="24"/>
        </w:rPr>
        <w:t>.</w:t>
      </w:r>
    </w:p>
    <w:p w:rsidR="009F66CF" w:rsidRPr="006C16BB" w:rsidRDefault="009F66CF" w:rsidP="009F66CF">
      <w:pPr>
        <w:shd w:val="clear" w:color="auto" w:fill="FFFFFF" w:themeFill="background1"/>
        <w:spacing w:after="0" w:line="240" w:lineRule="auto"/>
        <w:ind w:firstLine="708"/>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Общий объем бюджетных ассигнований на исполнение указанных обязательств по подразделу характеризуется следующими данными:</w:t>
      </w:r>
    </w:p>
    <w:p w:rsidR="001B0B81" w:rsidRPr="006C16BB" w:rsidRDefault="001B0B81" w:rsidP="009F66CF">
      <w:pPr>
        <w:shd w:val="clear" w:color="auto" w:fill="FFFFFF" w:themeFill="background1"/>
        <w:spacing w:after="0" w:line="240" w:lineRule="auto"/>
        <w:ind w:firstLine="708"/>
        <w:jc w:val="both"/>
        <w:rPr>
          <w:rFonts w:ascii="TimesET" w:eastAsia="Times New Roman" w:hAnsi="TimesET" w:cs="Times New Roman"/>
          <w:bCs/>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1276"/>
        <w:gridCol w:w="1275"/>
        <w:gridCol w:w="1418"/>
      </w:tblGrid>
      <w:tr w:rsidR="004D3D14" w:rsidRPr="006C16BB" w:rsidTr="004D3D14">
        <w:trPr>
          <w:cantSplit/>
        </w:trPr>
        <w:tc>
          <w:tcPr>
            <w:tcW w:w="5382" w:type="dxa"/>
            <w:vMerge w:val="restart"/>
            <w:shd w:val="clear" w:color="auto" w:fill="auto"/>
          </w:tcPr>
          <w:p w:rsidR="004D3D14" w:rsidRPr="006C16BB" w:rsidRDefault="004D3D14" w:rsidP="003B76B0">
            <w:pPr>
              <w:shd w:val="clear" w:color="auto" w:fill="FFFFFF" w:themeFill="background1"/>
              <w:spacing w:after="0" w:line="240" w:lineRule="auto"/>
              <w:jc w:val="both"/>
              <w:rPr>
                <w:rFonts w:ascii="TimesET" w:hAnsi="TimesET"/>
                <w:sz w:val="20"/>
                <w:szCs w:val="20"/>
              </w:rPr>
            </w:pPr>
          </w:p>
        </w:tc>
        <w:tc>
          <w:tcPr>
            <w:tcW w:w="3969" w:type="dxa"/>
            <w:gridSpan w:val="3"/>
            <w:shd w:val="clear" w:color="auto" w:fill="auto"/>
          </w:tcPr>
          <w:p w:rsidR="004D3D14" w:rsidRPr="006C16BB" w:rsidRDefault="004D3D14" w:rsidP="003B76B0">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4D3D14" w:rsidRPr="006C16BB" w:rsidTr="004D3D14">
        <w:trPr>
          <w:cantSplit/>
          <w:trHeight w:val="390"/>
        </w:trPr>
        <w:tc>
          <w:tcPr>
            <w:tcW w:w="5382" w:type="dxa"/>
            <w:vMerge/>
            <w:shd w:val="clear" w:color="auto" w:fill="auto"/>
          </w:tcPr>
          <w:p w:rsidR="004D3D14" w:rsidRPr="006C16BB" w:rsidRDefault="004D3D14" w:rsidP="003B76B0">
            <w:pPr>
              <w:shd w:val="clear" w:color="auto" w:fill="FFFFFF" w:themeFill="background1"/>
              <w:spacing w:after="0" w:line="240" w:lineRule="auto"/>
              <w:jc w:val="both"/>
              <w:rPr>
                <w:rFonts w:ascii="TimesET" w:hAnsi="TimesET"/>
                <w:sz w:val="20"/>
                <w:szCs w:val="20"/>
              </w:rPr>
            </w:pPr>
          </w:p>
        </w:tc>
        <w:tc>
          <w:tcPr>
            <w:tcW w:w="1276" w:type="dxa"/>
            <w:tcBorders>
              <w:bottom w:val="single" w:sz="4" w:space="0" w:color="auto"/>
            </w:tcBorders>
            <w:shd w:val="clear" w:color="auto" w:fill="auto"/>
            <w:vAlign w:val="center"/>
          </w:tcPr>
          <w:p w:rsidR="004D3D14" w:rsidRPr="006C16BB" w:rsidRDefault="003F4054" w:rsidP="00710215">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201</w:t>
            </w:r>
            <w:r w:rsidR="00710215" w:rsidRPr="006C16BB">
              <w:rPr>
                <w:rFonts w:ascii="TimesET" w:hAnsi="TimesET"/>
                <w:sz w:val="20"/>
                <w:szCs w:val="20"/>
              </w:rPr>
              <w:t>9</w:t>
            </w:r>
            <w:r w:rsidR="004D3D14" w:rsidRPr="006C16BB">
              <w:rPr>
                <w:rFonts w:ascii="TimesET" w:hAnsi="TimesET"/>
                <w:sz w:val="20"/>
                <w:szCs w:val="20"/>
              </w:rPr>
              <w:t xml:space="preserve"> год</w:t>
            </w:r>
          </w:p>
        </w:tc>
        <w:tc>
          <w:tcPr>
            <w:tcW w:w="1275" w:type="dxa"/>
            <w:tcBorders>
              <w:bottom w:val="single" w:sz="4" w:space="0" w:color="auto"/>
            </w:tcBorders>
            <w:shd w:val="clear" w:color="auto" w:fill="auto"/>
            <w:vAlign w:val="center"/>
          </w:tcPr>
          <w:p w:rsidR="004D3D14" w:rsidRPr="006C16BB" w:rsidRDefault="003F4054" w:rsidP="00710215">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w:t>
            </w:r>
            <w:r w:rsidR="00710215" w:rsidRPr="006C16BB">
              <w:rPr>
                <w:rFonts w:ascii="TimesET" w:hAnsi="TimesET"/>
                <w:sz w:val="20"/>
                <w:szCs w:val="20"/>
              </w:rPr>
              <w:t>20</w:t>
            </w:r>
            <w:r w:rsidR="004D3D14" w:rsidRPr="006C16BB">
              <w:rPr>
                <w:rFonts w:ascii="TimesET" w:hAnsi="TimesET"/>
                <w:sz w:val="20"/>
                <w:szCs w:val="20"/>
              </w:rPr>
              <w:t xml:space="preserve"> год</w:t>
            </w:r>
          </w:p>
        </w:tc>
        <w:tc>
          <w:tcPr>
            <w:tcW w:w="1418" w:type="dxa"/>
            <w:tcBorders>
              <w:bottom w:val="single" w:sz="4" w:space="0" w:color="auto"/>
            </w:tcBorders>
            <w:shd w:val="clear" w:color="auto" w:fill="auto"/>
            <w:vAlign w:val="center"/>
          </w:tcPr>
          <w:p w:rsidR="004D3D14" w:rsidRPr="006C16BB" w:rsidRDefault="003F4054" w:rsidP="00710215">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w:t>
            </w:r>
            <w:r w:rsidR="00710215" w:rsidRPr="006C16BB">
              <w:rPr>
                <w:rFonts w:ascii="TimesET" w:hAnsi="TimesET"/>
                <w:sz w:val="20"/>
                <w:szCs w:val="20"/>
              </w:rPr>
              <w:t>21</w:t>
            </w:r>
            <w:r w:rsidR="004D3D14" w:rsidRPr="006C16BB">
              <w:rPr>
                <w:rFonts w:ascii="TimesET" w:hAnsi="TimesET"/>
                <w:sz w:val="20"/>
                <w:szCs w:val="20"/>
              </w:rPr>
              <w:t xml:space="preserve"> год</w:t>
            </w:r>
          </w:p>
        </w:tc>
      </w:tr>
      <w:tr w:rsidR="004D3D14" w:rsidRPr="006C16BB" w:rsidTr="004D3D14">
        <w:tc>
          <w:tcPr>
            <w:tcW w:w="5382" w:type="dxa"/>
            <w:shd w:val="clear" w:color="auto" w:fill="auto"/>
            <w:vAlign w:val="bottom"/>
          </w:tcPr>
          <w:p w:rsidR="004D3D14" w:rsidRPr="006C16BB" w:rsidRDefault="004D3D14" w:rsidP="003B76B0">
            <w:pPr>
              <w:shd w:val="clear" w:color="auto" w:fill="FFFFFF" w:themeFill="background1"/>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276" w:type="dxa"/>
            <w:tcBorders>
              <w:bottom w:val="single" w:sz="4" w:space="0" w:color="auto"/>
            </w:tcBorders>
            <w:shd w:val="clear" w:color="auto" w:fill="auto"/>
            <w:vAlign w:val="bottom"/>
          </w:tcPr>
          <w:p w:rsidR="004D3D14" w:rsidRPr="006C16BB" w:rsidRDefault="000D42C0" w:rsidP="003B76B0">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115473,0</w:t>
            </w:r>
          </w:p>
        </w:tc>
        <w:tc>
          <w:tcPr>
            <w:tcW w:w="1275" w:type="dxa"/>
            <w:tcBorders>
              <w:bottom w:val="single" w:sz="4" w:space="0" w:color="auto"/>
            </w:tcBorders>
            <w:shd w:val="clear" w:color="auto" w:fill="auto"/>
            <w:vAlign w:val="bottom"/>
          </w:tcPr>
          <w:p w:rsidR="004D3D14" w:rsidRPr="006C16BB" w:rsidRDefault="000D42C0" w:rsidP="003B76B0">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118117,5</w:t>
            </w:r>
          </w:p>
        </w:tc>
        <w:tc>
          <w:tcPr>
            <w:tcW w:w="1418" w:type="dxa"/>
            <w:tcBorders>
              <w:bottom w:val="single" w:sz="4" w:space="0" w:color="auto"/>
            </w:tcBorders>
            <w:shd w:val="clear" w:color="auto" w:fill="auto"/>
            <w:vAlign w:val="bottom"/>
          </w:tcPr>
          <w:p w:rsidR="004D3D14" w:rsidRPr="006C16BB" w:rsidRDefault="000D42C0" w:rsidP="003B76B0">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118136,0</w:t>
            </w:r>
          </w:p>
        </w:tc>
      </w:tr>
      <w:tr w:rsidR="004D3D14" w:rsidRPr="006C16BB" w:rsidTr="004D3D14">
        <w:tc>
          <w:tcPr>
            <w:tcW w:w="5382" w:type="dxa"/>
            <w:shd w:val="clear" w:color="auto" w:fill="auto"/>
            <w:vAlign w:val="bottom"/>
          </w:tcPr>
          <w:p w:rsidR="004D3D14" w:rsidRPr="006C16BB" w:rsidRDefault="004D3D14" w:rsidP="003B76B0">
            <w:pPr>
              <w:shd w:val="clear" w:color="auto" w:fill="FFFFFF" w:themeFill="background1"/>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276" w:type="dxa"/>
            <w:shd w:val="clear" w:color="auto" w:fill="auto"/>
            <w:vAlign w:val="bottom"/>
          </w:tcPr>
          <w:p w:rsidR="004D3D14" w:rsidRPr="006C16BB" w:rsidRDefault="004D3D14" w:rsidP="003B76B0">
            <w:pPr>
              <w:shd w:val="clear" w:color="auto" w:fill="FFFFFF" w:themeFill="background1"/>
              <w:spacing w:after="0" w:line="240" w:lineRule="auto"/>
              <w:jc w:val="center"/>
              <w:rPr>
                <w:rFonts w:ascii="TimesET" w:hAnsi="TimesET"/>
                <w:sz w:val="20"/>
                <w:szCs w:val="20"/>
              </w:rPr>
            </w:pPr>
          </w:p>
        </w:tc>
        <w:tc>
          <w:tcPr>
            <w:tcW w:w="1275" w:type="dxa"/>
            <w:tcBorders>
              <w:bottom w:val="single" w:sz="4" w:space="0" w:color="auto"/>
            </w:tcBorders>
            <w:shd w:val="clear" w:color="auto" w:fill="auto"/>
            <w:vAlign w:val="bottom"/>
          </w:tcPr>
          <w:p w:rsidR="004D3D14" w:rsidRPr="006C16BB" w:rsidRDefault="00710215" w:rsidP="000D42C0">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102,</w:t>
            </w:r>
            <w:r w:rsidR="000D42C0" w:rsidRPr="006C16BB">
              <w:rPr>
                <w:rFonts w:ascii="TimesET" w:hAnsi="TimesET"/>
                <w:sz w:val="20"/>
                <w:szCs w:val="20"/>
              </w:rPr>
              <w:t>3</w:t>
            </w:r>
          </w:p>
        </w:tc>
        <w:tc>
          <w:tcPr>
            <w:tcW w:w="1418" w:type="dxa"/>
            <w:tcBorders>
              <w:bottom w:val="single" w:sz="4" w:space="0" w:color="auto"/>
            </w:tcBorders>
            <w:shd w:val="clear" w:color="auto" w:fill="auto"/>
            <w:vAlign w:val="bottom"/>
          </w:tcPr>
          <w:p w:rsidR="004D3D14" w:rsidRPr="006C16BB" w:rsidRDefault="00710215" w:rsidP="003B76B0">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100,0</w:t>
            </w:r>
          </w:p>
        </w:tc>
      </w:tr>
    </w:tbl>
    <w:p w:rsidR="005D1735" w:rsidRPr="006C16BB" w:rsidRDefault="005D1735" w:rsidP="002E6C47">
      <w:pPr>
        <w:shd w:val="clear" w:color="auto" w:fill="FFFFFF" w:themeFill="background1"/>
        <w:spacing w:after="0" w:line="240" w:lineRule="auto"/>
        <w:ind w:firstLine="709"/>
        <w:jc w:val="both"/>
        <w:outlineLvl w:val="0"/>
        <w:rPr>
          <w:rFonts w:ascii="TimesET" w:hAnsi="TimesET" w:cs="TimesET"/>
          <w:sz w:val="24"/>
          <w:szCs w:val="24"/>
        </w:rPr>
      </w:pPr>
    </w:p>
    <w:p w:rsidR="002E6C47" w:rsidRPr="006C16BB" w:rsidRDefault="002E6C47" w:rsidP="002E6C47">
      <w:pPr>
        <w:shd w:val="clear" w:color="auto" w:fill="FFFFFF" w:themeFill="background1"/>
        <w:spacing w:after="0" w:line="240" w:lineRule="auto"/>
        <w:ind w:firstLine="709"/>
        <w:jc w:val="both"/>
        <w:outlineLvl w:val="0"/>
        <w:rPr>
          <w:rFonts w:ascii="TimesET" w:hAnsi="TimesET" w:cs="TimesET"/>
          <w:sz w:val="24"/>
          <w:szCs w:val="24"/>
        </w:rPr>
      </w:pPr>
      <w:r w:rsidRPr="006C16BB">
        <w:rPr>
          <w:rFonts w:ascii="TimesET" w:hAnsi="TimesET" w:cs="TimesET"/>
          <w:sz w:val="24"/>
          <w:szCs w:val="24"/>
        </w:rPr>
        <w:t>Бюджетные ассигнования по данному подразделу предусмотрены:</w:t>
      </w:r>
    </w:p>
    <w:p w:rsidR="002E6C47" w:rsidRPr="006C16BB" w:rsidRDefault="002E6C47" w:rsidP="002E6C47">
      <w:pPr>
        <w:shd w:val="clear" w:color="auto" w:fill="FFFFFF" w:themeFill="background1"/>
        <w:spacing w:after="0" w:line="240" w:lineRule="auto"/>
        <w:ind w:firstLine="709"/>
        <w:jc w:val="both"/>
        <w:outlineLvl w:val="0"/>
        <w:rPr>
          <w:rFonts w:ascii="TimesET" w:hAnsi="TimesET" w:cs="TimesET"/>
          <w:sz w:val="24"/>
          <w:szCs w:val="24"/>
        </w:rPr>
      </w:pPr>
      <w:r w:rsidRPr="006C16BB">
        <w:rPr>
          <w:rFonts w:ascii="TimesET" w:hAnsi="TimesET" w:cs="TimesET"/>
          <w:sz w:val="24"/>
          <w:szCs w:val="24"/>
        </w:rPr>
        <w:t xml:space="preserve">в рамках подпрограммы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 в 2019 году в сумме </w:t>
      </w:r>
      <w:r w:rsidR="0023126E" w:rsidRPr="006C16BB">
        <w:rPr>
          <w:rFonts w:ascii="TimesET" w:hAnsi="TimesET" w:cs="TimesET"/>
          <w:sz w:val="24"/>
          <w:szCs w:val="24"/>
        </w:rPr>
        <w:lastRenderedPageBreak/>
        <w:t>115473,0</w:t>
      </w:r>
      <w:r w:rsidRPr="006C16BB">
        <w:rPr>
          <w:rFonts w:ascii="TimesET" w:hAnsi="TimesET" w:cs="TimesET"/>
          <w:sz w:val="24"/>
          <w:szCs w:val="24"/>
        </w:rPr>
        <w:t xml:space="preserve"> тыс. рублей, в 2020</w:t>
      </w:r>
      <w:r w:rsidR="000D42C0" w:rsidRPr="006C16BB">
        <w:rPr>
          <w:rFonts w:ascii="TimesET" w:hAnsi="TimesET" w:cs="TimesET"/>
          <w:sz w:val="24"/>
          <w:szCs w:val="24"/>
        </w:rPr>
        <w:t xml:space="preserve"> </w:t>
      </w:r>
      <w:r w:rsidRPr="006C16BB">
        <w:rPr>
          <w:rFonts w:ascii="TimesET" w:hAnsi="TimesET" w:cs="TimesET"/>
          <w:sz w:val="24"/>
          <w:szCs w:val="24"/>
        </w:rPr>
        <w:t>год</w:t>
      </w:r>
      <w:r w:rsidR="000D42C0" w:rsidRPr="006C16BB">
        <w:rPr>
          <w:rFonts w:ascii="TimesET" w:hAnsi="TimesET" w:cs="TimesET"/>
          <w:sz w:val="24"/>
          <w:szCs w:val="24"/>
        </w:rPr>
        <w:t>у –</w:t>
      </w:r>
      <w:r w:rsidRPr="006C16BB">
        <w:rPr>
          <w:rFonts w:ascii="TimesET" w:hAnsi="TimesET" w:cs="TimesET"/>
          <w:sz w:val="24"/>
          <w:szCs w:val="24"/>
        </w:rPr>
        <w:t xml:space="preserve"> </w:t>
      </w:r>
      <w:r w:rsidR="000D42C0" w:rsidRPr="006C16BB">
        <w:rPr>
          <w:rFonts w:ascii="TimesET" w:hAnsi="TimesET" w:cs="TimesET"/>
          <w:sz w:val="24"/>
          <w:szCs w:val="24"/>
        </w:rPr>
        <w:t>118117,5 тыс. рублей, в 2021 году –</w:t>
      </w:r>
      <w:r w:rsidRPr="006C16BB">
        <w:rPr>
          <w:rFonts w:ascii="TimesET" w:hAnsi="TimesET" w:cs="TimesET"/>
          <w:sz w:val="24"/>
          <w:szCs w:val="24"/>
        </w:rPr>
        <w:t xml:space="preserve"> </w:t>
      </w:r>
      <w:r w:rsidR="000D42C0" w:rsidRPr="006C16BB">
        <w:rPr>
          <w:rFonts w:ascii="TimesET" w:hAnsi="TimesET" w:cs="TimesET"/>
          <w:sz w:val="24"/>
          <w:szCs w:val="24"/>
        </w:rPr>
        <w:t xml:space="preserve">118136,0 тыс. рублей, </w:t>
      </w:r>
      <w:r w:rsidRPr="006C16BB">
        <w:rPr>
          <w:rFonts w:ascii="TimesET" w:hAnsi="TimesET" w:cs="TimesET"/>
          <w:sz w:val="24"/>
          <w:szCs w:val="24"/>
        </w:rPr>
        <w:t xml:space="preserve">в том числе на: </w:t>
      </w:r>
    </w:p>
    <w:p w:rsidR="002E6C47" w:rsidRPr="006C16BB" w:rsidRDefault="002E6C47" w:rsidP="00B8630F">
      <w:pPr>
        <w:shd w:val="clear" w:color="auto" w:fill="FFFFFF" w:themeFill="background1"/>
        <w:spacing w:after="0" w:line="240" w:lineRule="auto"/>
        <w:ind w:firstLine="993"/>
        <w:jc w:val="both"/>
        <w:outlineLvl w:val="0"/>
        <w:rPr>
          <w:rFonts w:ascii="TimesET" w:hAnsi="TimesET" w:cs="TimesET"/>
          <w:sz w:val="24"/>
          <w:szCs w:val="24"/>
        </w:rPr>
      </w:pPr>
      <w:r w:rsidRPr="006C16BB">
        <w:rPr>
          <w:rFonts w:ascii="TimesET" w:hAnsi="TimesET" w:cs="TimesET"/>
          <w:sz w:val="24"/>
          <w:szCs w:val="24"/>
        </w:rPr>
        <w:t>организационное обеспечение деятельности мировых судей в 2019 году в сумме 114220,4 тыс. рублей, в 2020-2021 годах – по 116849,0 тыс. рублей ежегодно,</w:t>
      </w:r>
    </w:p>
    <w:p w:rsidR="002E6C47" w:rsidRPr="006C16BB" w:rsidRDefault="002E6C47" w:rsidP="0023126E">
      <w:pPr>
        <w:shd w:val="clear" w:color="auto" w:fill="FFFFFF" w:themeFill="background1"/>
        <w:spacing w:after="0" w:line="240" w:lineRule="auto"/>
        <w:ind w:firstLine="993"/>
        <w:jc w:val="both"/>
        <w:outlineLvl w:val="0"/>
        <w:rPr>
          <w:rFonts w:ascii="TimesET" w:hAnsi="TimesET" w:cs="TimesET"/>
          <w:sz w:val="24"/>
          <w:szCs w:val="24"/>
        </w:rPr>
      </w:pPr>
      <w:r w:rsidRPr="006C16BB">
        <w:rPr>
          <w:rFonts w:ascii="TimesET" w:hAnsi="TimesET" w:cs="TimesET"/>
          <w:sz w:val="24"/>
          <w:szCs w:val="24"/>
        </w:rPr>
        <w:t>создание надлежащих условий для размещения судебных участков мировых судей в 2019-2021 годах в сумме по 922,3 тыс. рублей ежегодно,</w:t>
      </w:r>
    </w:p>
    <w:p w:rsidR="002E6C47" w:rsidRPr="006C16BB" w:rsidRDefault="002E6C47" w:rsidP="00B8630F">
      <w:pPr>
        <w:shd w:val="clear" w:color="auto" w:fill="FFFFFF" w:themeFill="background1"/>
        <w:spacing w:after="0" w:line="240" w:lineRule="auto"/>
        <w:ind w:firstLine="993"/>
        <w:jc w:val="both"/>
        <w:outlineLvl w:val="0"/>
        <w:rPr>
          <w:rFonts w:ascii="TimesET" w:hAnsi="TimesET" w:cs="TimesET"/>
          <w:sz w:val="24"/>
          <w:szCs w:val="24"/>
        </w:rPr>
      </w:pPr>
      <w:r w:rsidRPr="006C16BB">
        <w:rPr>
          <w:rFonts w:ascii="TimesET" w:hAnsi="TimesET" w:cs="TimesET"/>
          <w:sz w:val="24"/>
          <w:szCs w:val="24"/>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 в 2019 году в сумме </w:t>
      </w:r>
      <w:r w:rsidR="0023126E" w:rsidRPr="006C16BB">
        <w:rPr>
          <w:rFonts w:ascii="TimesET" w:hAnsi="TimesET" w:cs="TimesET"/>
          <w:sz w:val="24"/>
          <w:szCs w:val="24"/>
        </w:rPr>
        <w:t>330,3</w:t>
      </w:r>
      <w:r w:rsidRPr="006C16BB">
        <w:rPr>
          <w:rFonts w:ascii="TimesET" w:hAnsi="TimesET" w:cs="TimesET"/>
          <w:sz w:val="24"/>
          <w:szCs w:val="24"/>
        </w:rPr>
        <w:t xml:space="preserve"> тыс. рублей, в 2020</w:t>
      </w:r>
      <w:r w:rsidR="0023126E" w:rsidRPr="006C16BB">
        <w:rPr>
          <w:rFonts w:ascii="TimesET" w:hAnsi="TimesET" w:cs="TimesET"/>
          <w:sz w:val="24"/>
          <w:szCs w:val="24"/>
        </w:rPr>
        <w:t xml:space="preserve"> году </w:t>
      </w:r>
      <w:r w:rsidRPr="006C16BB">
        <w:rPr>
          <w:rFonts w:ascii="TimesET" w:hAnsi="TimesET" w:cs="TimesET"/>
          <w:sz w:val="24"/>
          <w:szCs w:val="24"/>
        </w:rPr>
        <w:t>–</w:t>
      </w:r>
      <w:r w:rsidR="0023126E" w:rsidRPr="006C16BB">
        <w:rPr>
          <w:rFonts w:ascii="TimesET" w:hAnsi="TimesET" w:cs="TimesET"/>
          <w:sz w:val="24"/>
          <w:szCs w:val="24"/>
        </w:rPr>
        <w:t xml:space="preserve"> 346,2 тыс. рублей, в 2021 году – 364,7 тыс. рублей</w:t>
      </w:r>
      <w:r w:rsidRPr="006C16BB">
        <w:rPr>
          <w:rFonts w:ascii="TimesET" w:hAnsi="TimesET" w:cs="TimesET"/>
          <w:sz w:val="24"/>
          <w:szCs w:val="24"/>
        </w:rPr>
        <w:t>.</w:t>
      </w:r>
    </w:p>
    <w:p w:rsidR="00A062F8" w:rsidRPr="006C16BB" w:rsidRDefault="00A062F8" w:rsidP="008F79C5">
      <w:pPr>
        <w:shd w:val="clear" w:color="auto" w:fill="FFFFFF" w:themeFill="background1"/>
        <w:spacing w:after="0" w:line="240" w:lineRule="auto"/>
        <w:jc w:val="center"/>
        <w:outlineLvl w:val="0"/>
        <w:rPr>
          <w:rFonts w:ascii="TimesET" w:eastAsia="Times New Roman" w:hAnsi="TimesET" w:cs="Times New Roman"/>
          <w:b/>
          <w:bCs/>
          <w:sz w:val="24"/>
          <w:szCs w:val="24"/>
          <w:lang w:eastAsia="ru-RU"/>
        </w:rPr>
      </w:pPr>
    </w:p>
    <w:p w:rsidR="008F79C5" w:rsidRPr="006C16BB" w:rsidRDefault="008F79C5" w:rsidP="008F79C5">
      <w:pPr>
        <w:shd w:val="clear" w:color="auto" w:fill="FFFFFF" w:themeFill="background1"/>
        <w:spacing w:after="0" w:line="240" w:lineRule="auto"/>
        <w:jc w:val="center"/>
        <w:outlineLvl w:val="0"/>
        <w:rPr>
          <w:rFonts w:ascii="TimesET" w:hAnsi="TimesET"/>
          <w:b/>
          <w:sz w:val="24"/>
          <w:szCs w:val="24"/>
        </w:rPr>
      </w:pPr>
      <w:r w:rsidRPr="006C16BB">
        <w:rPr>
          <w:rFonts w:ascii="TimesET" w:eastAsia="Times New Roman" w:hAnsi="TimesET" w:cs="Times New Roman"/>
          <w:b/>
          <w:bCs/>
          <w:sz w:val="24"/>
          <w:szCs w:val="24"/>
          <w:lang w:eastAsia="ru-RU"/>
        </w:rPr>
        <w:t>П</w:t>
      </w:r>
      <w:r w:rsidRPr="006C16BB">
        <w:rPr>
          <w:rFonts w:ascii="TimesET" w:eastAsia="Times New Roman" w:hAnsi="TimesET" w:cs="Times New Roman"/>
          <w:b/>
          <w:sz w:val="24"/>
          <w:szCs w:val="24"/>
          <w:lang w:eastAsia="ru-RU"/>
        </w:rPr>
        <w:t xml:space="preserve">одраздел </w:t>
      </w:r>
      <w:r w:rsidR="00E141AB" w:rsidRPr="006C16BB">
        <w:rPr>
          <w:rFonts w:ascii="TimesET" w:eastAsia="Times New Roman" w:hAnsi="TimesET" w:cs="Times New Roman"/>
          <w:b/>
          <w:sz w:val="24"/>
          <w:szCs w:val="24"/>
          <w:lang w:eastAsia="ru-RU"/>
        </w:rPr>
        <w:t>«</w:t>
      </w:r>
      <w:r w:rsidRPr="006C16BB">
        <w:rPr>
          <w:rFonts w:ascii="TimesET" w:eastAsia="Times New Roman" w:hAnsi="TimesET" w:cs="Times New Roman"/>
          <w:b/>
          <w:sz w:val="24"/>
          <w:szCs w:val="24"/>
          <w:lang w:eastAsia="ru-RU"/>
        </w:rPr>
        <w:t xml:space="preserve">Обеспечение деятельности финансовых, </w:t>
      </w:r>
      <w:r w:rsidRPr="006C16BB">
        <w:rPr>
          <w:rFonts w:ascii="TimesET" w:hAnsi="TimesET"/>
          <w:b/>
          <w:sz w:val="24"/>
          <w:szCs w:val="24"/>
        </w:rPr>
        <w:t xml:space="preserve">налоговых и таможенных </w:t>
      </w:r>
    </w:p>
    <w:p w:rsidR="001B0B81" w:rsidRPr="006C16BB" w:rsidRDefault="008F79C5" w:rsidP="00A05E30">
      <w:pPr>
        <w:shd w:val="clear" w:color="auto" w:fill="FFFFFF" w:themeFill="background1"/>
        <w:spacing w:after="0" w:line="240" w:lineRule="auto"/>
        <w:jc w:val="center"/>
        <w:outlineLvl w:val="0"/>
        <w:rPr>
          <w:rFonts w:ascii="TimesET" w:hAnsi="TimesET"/>
          <w:b/>
          <w:sz w:val="24"/>
          <w:szCs w:val="24"/>
        </w:rPr>
      </w:pPr>
      <w:r w:rsidRPr="006C16BB">
        <w:rPr>
          <w:rFonts w:ascii="TimesET" w:hAnsi="TimesET"/>
          <w:b/>
          <w:sz w:val="24"/>
          <w:szCs w:val="24"/>
        </w:rPr>
        <w:t>органов и органов финансового (финансово-бюджетного) надзора</w:t>
      </w:r>
      <w:r w:rsidR="00E141AB" w:rsidRPr="006C16BB">
        <w:rPr>
          <w:rFonts w:ascii="TimesET" w:hAnsi="TimesET"/>
          <w:b/>
          <w:sz w:val="24"/>
          <w:szCs w:val="24"/>
        </w:rPr>
        <w:t>»</w:t>
      </w:r>
    </w:p>
    <w:p w:rsidR="005D1F0E" w:rsidRPr="006C16BB" w:rsidRDefault="005D1F0E" w:rsidP="005D1F0E">
      <w:pPr>
        <w:shd w:val="clear" w:color="auto" w:fill="FFFFFF" w:themeFill="background1"/>
        <w:autoSpaceDE w:val="0"/>
        <w:autoSpaceDN w:val="0"/>
        <w:adjustRightInd w:val="0"/>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bCs/>
          <w:sz w:val="24"/>
          <w:szCs w:val="24"/>
          <w:lang w:eastAsia="ru-RU"/>
        </w:rPr>
        <w:t>Расходные обязательства Чувашской Республики по обеспечению деятельности финансовых органов и органов надзора определяются</w:t>
      </w:r>
      <w:r w:rsidRPr="006C16BB">
        <w:rPr>
          <w:rFonts w:ascii="TimesET" w:eastAsia="Times New Roman" w:hAnsi="TimesET" w:cs="Times New Roman"/>
          <w:bCs/>
          <w:color w:val="00B050"/>
          <w:sz w:val="24"/>
          <w:szCs w:val="24"/>
          <w:lang w:eastAsia="ru-RU"/>
        </w:rPr>
        <w:t xml:space="preserve"> </w:t>
      </w:r>
      <w:r w:rsidRPr="006C16BB">
        <w:rPr>
          <w:rFonts w:ascii="TimesET" w:eastAsia="Times New Roman" w:hAnsi="TimesET" w:cs="Times New Roman"/>
          <w:bCs/>
          <w:sz w:val="24"/>
          <w:szCs w:val="24"/>
          <w:lang w:eastAsia="ru-RU"/>
        </w:rPr>
        <w:t xml:space="preserve">Законом Чувашской Республики от 13 сентября 2011 г. № 58 «О Контрольно-счетной палате Чувашской Республики», </w:t>
      </w:r>
      <w:r w:rsidRPr="006C16BB">
        <w:rPr>
          <w:rFonts w:ascii="TimesET" w:eastAsia="Times New Roman" w:hAnsi="TimesET" w:cs="Times New Roman"/>
          <w:sz w:val="24"/>
          <w:szCs w:val="24"/>
          <w:lang w:eastAsia="ru-RU"/>
        </w:rPr>
        <w:t xml:space="preserve">постановлениями Кабинета Министров Чувашской Республики от </w:t>
      </w:r>
      <w:r w:rsidR="000E5203" w:rsidRPr="006C16BB">
        <w:rPr>
          <w:rFonts w:ascii="TimesET" w:eastAsia="Times New Roman" w:hAnsi="TimesET" w:cs="Times New Roman"/>
          <w:sz w:val="24"/>
          <w:szCs w:val="24"/>
          <w:lang w:eastAsia="ru-RU"/>
        </w:rPr>
        <w:t>14 марта</w:t>
      </w:r>
      <w:r w:rsidRPr="006C16BB">
        <w:rPr>
          <w:rFonts w:ascii="TimesET" w:eastAsia="Times New Roman" w:hAnsi="TimesET" w:cs="Times New Roman"/>
          <w:sz w:val="24"/>
          <w:szCs w:val="24"/>
          <w:lang w:eastAsia="ru-RU"/>
        </w:rPr>
        <w:t xml:space="preserve"> 20</w:t>
      </w:r>
      <w:r w:rsidR="000E5203" w:rsidRPr="006C16BB">
        <w:rPr>
          <w:rFonts w:ascii="TimesET" w:eastAsia="Times New Roman" w:hAnsi="TimesET" w:cs="Times New Roman"/>
          <w:sz w:val="24"/>
          <w:szCs w:val="24"/>
          <w:lang w:eastAsia="ru-RU"/>
        </w:rPr>
        <w:t>18</w:t>
      </w:r>
      <w:r w:rsidRPr="006C16BB">
        <w:rPr>
          <w:rFonts w:ascii="TimesET" w:eastAsia="Times New Roman" w:hAnsi="TimesET" w:cs="Times New Roman"/>
          <w:sz w:val="24"/>
          <w:szCs w:val="24"/>
          <w:lang w:eastAsia="ru-RU"/>
        </w:rPr>
        <w:t xml:space="preserve"> г. № </w:t>
      </w:r>
      <w:r w:rsidR="000E5203" w:rsidRPr="006C16BB">
        <w:rPr>
          <w:rFonts w:ascii="TimesET" w:eastAsia="Times New Roman" w:hAnsi="TimesET" w:cs="Times New Roman"/>
          <w:sz w:val="24"/>
          <w:szCs w:val="24"/>
          <w:lang w:eastAsia="ru-RU"/>
        </w:rPr>
        <w:t>81</w:t>
      </w:r>
      <w:r w:rsidRPr="006C16BB">
        <w:rPr>
          <w:rFonts w:ascii="TimesET" w:eastAsia="Times New Roman" w:hAnsi="TimesET" w:cs="Times New Roman"/>
          <w:sz w:val="24"/>
          <w:szCs w:val="24"/>
          <w:lang w:eastAsia="ru-RU"/>
        </w:rPr>
        <w:t xml:space="preserve"> «Вопросы Министерства</w:t>
      </w:r>
      <w:r w:rsidR="00A1063E" w:rsidRPr="006C16BB">
        <w:rPr>
          <w:rFonts w:ascii="TimesET" w:eastAsia="Times New Roman" w:hAnsi="TimesET" w:cs="Times New Roman"/>
          <w:sz w:val="24"/>
          <w:szCs w:val="24"/>
          <w:lang w:eastAsia="ru-RU"/>
        </w:rPr>
        <w:t xml:space="preserve"> финансов Чувашской Республики»</w:t>
      </w:r>
      <w:r w:rsidRPr="006C16BB">
        <w:rPr>
          <w:rFonts w:ascii="TimesET" w:eastAsia="Times New Roman" w:hAnsi="TimesET" w:cs="Times New Roman"/>
          <w:sz w:val="24"/>
          <w:szCs w:val="24"/>
          <w:lang w:eastAsia="ru-RU"/>
        </w:rPr>
        <w:t>.</w:t>
      </w:r>
    </w:p>
    <w:p w:rsidR="00095D72" w:rsidRPr="006C16BB" w:rsidRDefault="00095D72" w:rsidP="00095D72">
      <w:pPr>
        <w:shd w:val="clear" w:color="auto" w:fill="FFFFFF" w:themeFill="background1"/>
        <w:autoSpaceDE w:val="0"/>
        <w:autoSpaceDN w:val="0"/>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В данном подразделе также предусмотрены бюджетные ассигнования на реализацию мероприятий, связанных с процедурами банкротства. Расходные обязательства Чувашской Республики по инициированию и финансированию процедуры банкротства отсутствующего должника определяются Федеральным законом от 26 октября 2002 г. № 127-ФЗ </w:t>
      </w:r>
      <w:r w:rsidR="00E141AB" w:rsidRPr="006C16BB">
        <w:rPr>
          <w:rFonts w:ascii="TimesET" w:eastAsia="Times New Roman" w:hAnsi="TimesET" w:cs="Times New Roman"/>
          <w:sz w:val="24"/>
          <w:szCs w:val="24"/>
          <w:lang w:eastAsia="ru-RU"/>
        </w:rPr>
        <w:t>«</w:t>
      </w:r>
      <w:r w:rsidRPr="006C16BB">
        <w:rPr>
          <w:rFonts w:ascii="TimesET" w:eastAsia="Times New Roman" w:hAnsi="TimesET" w:cs="Times New Roman"/>
          <w:sz w:val="24"/>
          <w:szCs w:val="24"/>
          <w:lang w:eastAsia="ru-RU"/>
        </w:rPr>
        <w:t>О несостоятельности (банкротстве)</w:t>
      </w:r>
      <w:r w:rsidR="00E141AB" w:rsidRPr="006C16BB">
        <w:rPr>
          <w:rFonts w:ascii="TimesET" w:eastAsia="Times New Roman" w:hAnsi="TimesET" w:cs="Times New Roman"/>
          <w:sz w:val="24"/>
          <w:szCs w:val="24"/>
          <w:lang w:eastAsia="ru-RU"/>
        </w:rPr>
        <w:t>»</w:t>
      </w:r>
      <w:r w:rsidR="005A24C4" w:rsidRPr="006C16BB">
        <w:rPr>
          <w:rFonts w:ascii="TimesET" w:eastAsia="Times New Roman" w:hAnsi="TimesET" w:cs="Times New Roman"/>
          <w:sz w:val="24"/>
          <w:szCs w:val="24"/>
          <w:lang w:eastAsia="ru-RU"/>
        </w:rPr>
        <w:t>,</w:t>
      </w:r>
      <w:r w:rsidRPr="006C16BB">
        <w:rPr>
          <w:rFonts w:ascii="TimesET" w:eastAsia="Times New Roman" w:hAnsi="TimesET" w:cs="Times New Roman"/>
          <w:sz w:val="24"/>
          <w:szCs w:val="24"/>
          <w:lang w:eastAsia="ru-RU"/>
        </w:rPr>
        <w:t xml:space="preserve"> постановлением Правительства Российской Федерации от </w:t>
      </w:r>
      <w:r w:rsidR="00C572B9" w:rsidRPr="006C16BB">
        <w:rPr>
          <w:rFonts w:ascii="TimesET" w:eastAsia="Times New Roman" w:hAnsi="TimesET" w:cs="Times New Roman"/>
          <w:sz w:val="24"/>
          <w:szCs w:val="24"/>
          <w:lang w:eastAsia="ru-RU"/>
        </w:rPr>
        <w:t xml:space="preserve">     </w:t>
      </w:r>
      <w:r w:rsidRPr="006C16BB">
        <w:rPr>
          <w:rFonts w:ascii="TimesET" w:eastAsia="Times New Roman" w:hAnsi="TimesET" w:cs="Times New Roman"/>
          <w:sz w:val="24"/>
          <w:szCs w:val="24"/>
          <w:lang w:eastAsia="ru-RU"/>
        </w:rPr>
        <w:t>21 октября 2004</w:t>
      </w:r>
      <w:r w:rsidRPr="006C16BB">
        <w:rPr>
          <w:rFonts w:ascii="TimesET" w:eastAsia="Times New Roman" w:hAnsi="TimesET" w:cs="Times New Roman"/>
          <w:b/>
          <w:sz w:val="24"/>
          <w:szCs w:val="24"/>
          <w:lang w:eastAsia="ru-RU"/>
        </w:rPr>
        <w:t> </w:t>
      </w:r>
      <w:r w:rsidRPr="006C16BB">
        <w:rPr>
          <w:rFonts w:ascii="TimesET" w:eastAsia="Times New Roman" w:hAnsi="TimesET" w:cs="Times New Roman"/>
          <w:sz w:val="24"/>
          <w:szCs w:val="24"/>
          <w:lang w:eastAsia="ru-RU"/>
        </w:rPr>
        <w:t>г. №</w:t>
      </w:r>
      <w:r w:rsidRPr="006C16BB">
        <w:rPr>
          <w:rFonts w:ascii="TimesET" w:eastAsia="Times New Roman" w:hAnsi="TimesET" w:cs="Times New Roman"/>
          <w:b/>
          <w:sz w:val="24"/>
          <w:szCs w:val="24"/>
          <w:lang w:eastAsia="ru-RU"/>
        </w:rPr>
        <w:t> </w:t>
      </w:r>
      <w:r w:rsidRPr="006C16BB">
        <w:rPr>
          <w:rFonts w:ascii="TimesET" w:eastAsia="Times New Roman" w:hAnsi="TimesET" w:cs="Times New Roman"/>
          <w:sz w:val="24"/>
          <w:szCs w:val="24"/>
          <w:lang w:eastAsia="ru-RU"/>
        </w:rPr>
        <w:t xml:space="preserve">573 </w:t>
      </w:r>
      <w:r w:rsidR="00E141AB" w:rsidRPr="006C16BB">
        <w:rPr>
          <w:rFonts w:ascii="TimesET" w:eastAsia="Times New Roman" w:hAnsi="TimesET" w:cs="Times New Roman"/>
          <w:sz w:val="24"/>
          <w:szCs w:val="24"/>
          <w:lang w:eastAsia="ru-RU"/>
        </w:rPr>
        <w:t>«</w:t>
      </w:r>
      <w:r w:rsidRPr="006C16BB">
        <w:rPr>
          <w:rFonts w:ascii="TimesET" w:eastAsia="Times New Roman" w:hAnsi="TimesET" w:cs="Times New Roman"/>
          <w:sz w:val="24"/>
          <w:szCs w:val="24"/>
          <w:lang w:eastAsia="ru-RU"/>
        </w:rPr>
        <w:t>О порядке и условиях финансирования процедур банкротства отсутствующих должников</w:t>
      </w:r>
      <w:r w:rsidR="00E141AB" w:rsidRPr="006C16BB">
        <w:rPr>
          <w:rFonts w:ascii="TimesET" w:eastAsia="Times New Roman" w:hAnsi="TimesET" w:cs="Times New Roman"/>
          <w:sz w:val="24"/>
          <w:szCs w:val="24"/>
          <w:lang w:eastAsia="ru-RU"/>
        </w:rPr>
        <w:t>»</w:t>
      </w:r>
      <w:r w:rsidRPr="006C16BB">
        <w:rPr>
          <w:rFonts w:ascii="TimesET" w:eastAsia="Times New Roman" w:hAnsi="TimesET" w:cs="Times New Roman"/>
          <w:sz w:val="24"/>
          <w:szCs w:val="24"/>
          <w:lang w:eastAsia="ru-RU"/>
        </w:rPr>
        <w:t xml:space="preserve">, </w:t>
      </w:r>
      <w:r w:rsidR="006D3EF4" w:rsidRPr="006C16BB">
        <w:rPr>
          <w:rFonts w:ascii="TimesET" w:eastAsia="Times New Roman" w:hAnsi="TimesET" w:cs="Times New Roman"/>
          <w:sz w:val="24"/>
          <w:szCs w:val="24"/>
          <w:lang w:eastAsia="ru-RU"/>
        </w:rPr>
        <w:t xml:space="preserve">постановлением Кабинета Министров Чувашской Республики </w:t>
      </w:r>
      <w:r w:rsidRPr="006C16BB">
        <w:rPr>
          <w:rFonts w:ascii="TimesET" w:eastAsia="Times New Roman" w:hAnsi="TimesET" w:cs="Times New Roman"/>
          <w:sz w:val="24"/>
          <w:szCs w:val="24"/>
          <w:lang w:eastAsia="ru-RU"/>
        </w:rPr>
        <w:t xml:space="preserve">от 17 марта 2005 г. № 59 </w:t>
      </w:r>
      <w:r w:rsidR="00E141AB" w:rsidRPr="006C16BB">
        <w:rPr>
          <w:rFonts w:ascii="TimesET" w:eastAsia="Times New Roman" w:hAnsi="TimesET" w:cs="Times New Roman"/>
          <w:sz w:val="24"/>
          <w:szCs w:val="24"/>
          <w:lang w:eastAsia="ru-RU"/>
        </w:rPr>
        <w:t>«</w:t>
      </w:r>
      <w:r w:rsidRPr="006C16BB">
        <w:rPr>
          <w:rFonts w:ascii="TimesET" w:eastAsia="Times New Roman" w:hAnsi="TimesET" w:cs="Times New Roman"/>
          <w:sz w:val="24"/>
          <w:szCs w:val="24"/>
          <w:lang w:eastAsia="ru-RU"/>
        </w:rPr>
        <w:t>Об инициировании и финансировании процедур, применяемых в деле о банкротстве к отсутствующему должнику, проводимых по заявлению уполномоченного органа Чувашской Республики</w:t>
      </w:r>
      <w:r w:rsidR="00E141AB" w:rsidRPr="006C16BB">
        <w:rPr>
          <w:rFonts w:ascii="TimesET" w:eastAsia="Times New Roman" w:hAnsi="TimesET" w:cs="Times New Roman"/>
          <w:sz w:val="24"/>
          <w:szCs w:val="24"/>
          <w:lang w:eastAsia="ru-RU"/>
        </w:rPr>
        <w:t>»</w:t>
      </w:r>
      <w:r w:rsidRPr="006C16BB">
        <w:rPr>
          <w:rFonts w:ascii="TimesET" w:eastAsia="Times New Roman" w:hAnsi="TimesET" w:cs="Times New Roman"/>
          <w:sz w:val="24"/>
          <w:szCs w:val="24"/>
          <w:lang w:eastAsia="ru-RU"/>
        </w:rPr>
        <w:t>.</w:t>
      </w:r>
    </w:p>
    <w:p w:rsidR="00B42141" w:rsidRPr="006C16BB" w:rsidRDefault="00B42141" w:rsidP="00B42141">
      <w:pPr>
        <w:spacing w:after="0" w:line="240" w:lineRule="auto"/>
        <w:ind w:firstLine="708"/>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Общий объем бюджетных ассигнований на исполнение указанных обязательств по подразделу характеризуется следующими данными:</w:t>
      </w:r>
    </w:p>
    <w:p w:rsidR="00053205" w:rsidRPr="006C16BB" w:rsidRDefault="00053205" w:rsidP="00B42141">
      <w:pPr>
        <w:spacing w:after="0" w:line="240" w:lineRule="auto"/>
        <w:ind w:firstLine="708"/>
        <w:jc w:val="both"/>
        <w:rPr>
          <w:rFonts w:ascii="TimesET" w:eastAsia="Times New Roman" w:hAnsi="TimesET" w:cs="Times New Roman"/>
          <w:bCs/>
          <w:sz w:val="24"/>
          <w:szCs w:val="24"/>
          <w:lang w:eastAsia="ru-RU"/>
        </w:rPr>
      </w:pPr>
    </w:p>
    <w:p w:rsidR="00053205" w:rsidRPr="006C16BB" w:rsidRDefault="00053205" w:rsidP="00B42141">
      <w:pPr>
        <w:spacing w:after="0" w:line="240" w:lineRule="auto"/>
        <w:ind w:firstLine="708"/>
        <w:jc w:val="both"/>
        <w:rPr>
          <w:rFonts w:ascii="TimesET" w:eastAsia="Times New Roman" w:hAnsi="TimesET" w:cs="Times New Roman"/>
          <w:bCs/>
          <w:sz w:val="24"/>
          <w:szCs w:val="24"/>
          <w:lang w:eastAsia="ru-RU"/>
        </w:rPr>
      </w:pPr>
    </w:p>
    <w:p w:rsidR="00053205" w:rsidRPr="006C16BB" w:rsidRDefault="00053205" w:rsidP="00B42141">
      <w:pPr>
        <w:spacing w:after="0" w:line="240" w:lineRule="auto"/>
        <w:ind w:firstLine="708"/>
        <w:jc w:val="both"/>
        <w:rPr>
          <w:rFonts w:ascii="TimesET" w:eastAsia="Times New Roman" w:hAnsi="TimesET" w:cs="Times New Roman"/>
          <w:bCs/>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1418"/>
        <w:gridCol w:w="1417"/>
        <w:gridCol w:w="1276"/>
      </w:tblGrid>
      <w:tr w:rsidR="004D3D14" w:rsidRPr="006C16BB" w:rsidTr="004D3D14">
        <w:trPr>
          <w:cantSplit/>
        </w:trPr>
        <w:tc>
          <w:tcPr>
            <w:tcW w:w="5240" w:type="dxa"/>
            <w:vMerge w:val="restart"/>
          </w:tcPr>
          <w:p w:rsidR="004D3D14" w:rsidRPr="006C16BB" w:rsidRDefault="004D3D14" w:rsidP="003B76B0">
            <w:pPr>
              <w:spacing w:after="0" w:line="240" w:lineRule="auto"/>
              <w:jc w:val="both"/>
              <w:rPr>
                <w:rFonts w:ascii="TimesET" w:hAnsi="TimesET"/>
                <w:sz w:val="20"/>
                <w:szCs w:val="20"/>
              </w:rPr>
            </w:pPr>
          </w:p>
        </w:tc>
        <w:tc>
          <w:tcPr>
            <w:tcW w:w="4111" w:type="dxa"/>
            <w:gridSpan w:val="3"/>
          </w:tcPr>
          <w:p w:rsidR="004D3D14" w:rsidRPr="006C16BB" w:rsidRDefault="004D3D14" w:rsidP="003B76B0">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3F4054" w:rsidRPr="006C16BB" w:rsidTr="004D3D14">
        <w:trPr>
          <w:cantSplit/>
          <w:trHeight w:val="390"/>
        </w:trPr>
        <w:tc>
          <w:tcPr>
            <w:tcW w:w="5240" w:type="dxa"/>
            <w:vMerge/>
          </w:tcPr>
          <w:p w:rsidR="003F4054" w:rsidRPr="006C16BB" w:rsidRDefault="003F4054" w:rsidP="003B76B0">
            <w:pPr>
              <w:spacing w:after="0" w:line="240" w:lineRule="auto"/>
              <w:jc w:val="both"/>
              <w:rPr>
                <w:rFonts w:ascii="TimesET" w:hAnsi="TimesET"/>
                <w:sz w:val="20"/>
                <w:szCs w:val="20"/>
              </w:rPr>
            </w:pPr>
          </w:p>
        </w:tc>
        <w:tc>
          <w:tcPr>
            <w:tcW w:w="1418" w:type="dxa"/>
            <w:tcBorders>
              <w:bottom w:val="single" w:sz="4" w:space="0" w:color="auto"/>
            </w:tcBorders>
            <w:vAlign w:val="center"/>
          </w:tcPr>
          <w:p w:rsidR="003F4054" w:rsidRPr="006C16BB" w:rsidRDefault="003F4054" w:rsidP="00CF0B9C">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201</w:t>
            </w:r>
            <w:r w:rsidR="00CF0B9C" w:rsidRPr="006C16BB">
              <w:rPr>
                <w:rFonts w:ascii="TimesET" w:hAnsi="TimesET"/>
                <w:sz w:val="20"/>
                <w:szCs w:val="20"/>
              </w:rPr>
              <w:t>9</w:t>
            </w:r>
            <w:r w:rsidRPr="006C16BB">
              <w:rPr>
                <w:rFonts w:ascii="TimesET" w:hAnsi="TimesET"/>
                <w:sz w:val="20"/>
                <w:szCs w:val="20"/>
              </w:rPr>
              <w:t xml:space="preserve"> год</w:t>
            </w:r>
          </w:p>
        </w:tc>
        <w:tc>
          <w:tcPr>
            <w:tcW w:w="1417" w:type="dxa"/>
            <w:tcBorders>
              <w:bottom w:val="single" w:sz="4" w:space="0" w:color="auto"/>
            </w:tcBorders>
            <w:vAlign w:val="center"/>
          </w:tcPr>
          <w:p w:rsidR="003F4054" w:rsidRPr="006C16BB" w:rsidRDefault="00CF0B9C" w:rsidP="00196715">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2020</w:t>
            </w:r>
            <w:r w:rsidR="003F4054" w:rsidRPr="006C16BB">
              <w:rPr>
                <w:rFonts w:ascii="TimesET" w:hAnsi="TimesET"/>
                <w:sz w:val="20"/>
                <w:szCs w:val="20"/>
              </w:rPr>
              <w:t xml:space="preserve"> год</w:t>
            </w:r>
          </w:p>
        </w:tc>
        <w:tc>
          <w:tcPr>
            <w:tcW w:w="1276" w:type="dxa"/>
            <w:tcBorders>
              <w:bottom w:val="single" w:sz="4" w:space="0" w:color="auto"/>
            </w:tcBorders>
            <w:vAlign w:val="center"/>
          </w:tcPr>
          <w:p w:rsidR="003F4054" w:rsidRPr="006C16BB" w:rsidRDefault="00CF0B9C" w:rsidP="00196715">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2021</w:t>
            </w:r>
            <w:r w:rsidR="003F4054" w:rsidRPr="006C16BB">
              <w:rPr>
                <w:rFonts w:ascii="TimesET" w:hAnsi="TimesET"/>
                <w:sz w:val="20"/>
                <w:szCs w:val="20"/>
              </w:rPr>
              <w:t xml:space="preserve"> год</w:t>
            </w:r>
          </w:p>
        </w:tc>
      </w:tr>
      <w:tr w:rsidR="004C61F1" w:rsidRPr="006C16BB" w:rsidTr="004D3D14">
        <w:tc>
          <w:tcPr>
            <w:tcW w:w="5240" w:type="dxa"/>
            <w:vAlign w:val="bottom"/>
          </w:tcPr>
          <w:p w:rsidR="004C61F1" w:rsidRPr="006C16BB" w:rsidRDefault="004C61F1" w:rsidP="003B76B0">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418" w:type="dxa"/>
            <w:tcBorders>
              <w:bottom w:val="single" w:sz="4" w:space="0" w:color="auto"/>
            </w:tcBorders>
            <w:vAlign w:val="bottom"/>
          </w:tcPr>
          <w:p w:rsidR="004C61F1" w:rsidRPr="006C16BB" w:rsidRDefault="00CF0B9C" w:rsidP="006174DF">
            <w:pPr>
              <w:spacing w:after="0" w:line="240" w:lineRule="auto"/>
              <w:jc w:val="center"/>
              <w:rPr>
                <w:rFonts w:ascii="TimesET" w:hAnsi="TimesET"/>
                <w:sz w:val="20"/>
                <w:szCs w:val="20"/>
              </w:rPr>
            </w:pPr>
            <w:r w:rsidRPr="006C16BB">
              <w:rPr>
                <w:rFonts w:ascii="TimesET" w:hAnsi="TimesET"/>
                <w:sz w:val="20"/>
                <w:szCs w:val="20"/>
              </w:rPr>
              <w:t>147478,7</w:t>
            </w:r>
          </w:p>
        </w:tc>
        <w:tc>
          <w:tcPr>
            <w:tcW w:w="1417" w:type="dxa"/>
            <w:tcBorders>
              <w:bottom w:val="single" w:sz="4" w:space="0" w:color="auto"/>
            </w:tcBorders>
            <w:vAlign w:val="bottom"/>
          </w:tcPr>
          <w:p w:rsidR="004C61F1" w:rsidRPr="006C16BB" w:rsidRDefault="00CF0B9C" w:rsidP="006174DF">
            <w:pPr>
              <w:spacing w:after="0" w:line="240" w:lineRule="auto"/>
              <w:jc w:val="center"/>
              <w:rPr>
                <w:rFonts w:ascii="TimesET" w:hAnsi="TimesET"/>
                <w:sz w:val="20"/>
                <w:szCs w:val="20"/>
              </w:rPr>
            </w:pPr>
            <w:r w:rsidRPr="006C16BB">
              <w:rPr>
                <w:rFonts w:ascii="TimesET" w:hAnsi="TimesET"/>
                <w:sz w:val="20"/>
                <w:szCs w:val="20"/>
              </w:rPr>
              <w:t>151237,0</w:t>
            </w:r>
          </w:p>
        </w:tc>
        <w:tc>
          <w:tcPr>
            <w:tcW w:w="1276" w:type="dxa"/>
            <w:tcBorders>
              <w:bottom w:val="single" w:sz="4" w:space="0" w:color="auto"/>
            </w:tcBorders>
            <w:vAlign w:val="bottom"/>
          </w:tcPr>
          <w:p w:rsidR="004C61F1" w:rsidRPr="006C16BB" w:rsidRDefault="00CF0B9C" w:rsidP="006174DF">
            <w:pPr>
              <w:spacing w:after="0" w:line="240" w:lineRule="auto"/>
              <w:jc w:val="center"/>
              <w:rPr>
                <w:rFonts w:ascii="TimesET" w:hAnsi="TimesET"/>
                <w:sz w:val="20"/>
                <w:szCs w:val="20"/>
              </w:rPr>
            </w:pPr>
            <w:r w:rsidRPr="006C16BB">
              <w:rPr>
                <w:rFonts w:ascii="TimesET" w:hAnsi="TimesET"/>
                <w:sz w:val="20"/>
                <w:szCs w:val="20"/>
              </w:rPr>
              <w:t>151237,0</w:t>
            </w:r>
          </w:p>
        </w:tc>
      </w:tr>
      <w:tr w:rsidR="004D3D14" w:rsidRPr="006C16BB" w:rsidTr="00CF0B9C">
        <w:trPr>
          <w:trHeight w:val="88"/>
        </w:trPr>
        <w:tc>
          <w:tcPr>
            <w:tcW w:w="5240" w:type="dxa"/>
            <w:vAlign w:val="bottom"/>
          </w:tcPr>
          <w:p w:rsidR="004D3D14" w:rsidRPr="006C16BB" w:rsidRDefault="004D3D14" w:rsidP="003B76B0">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418" w:type="dxa"/>
            <w:shd w:val="clear" w:color="auto" w:fill="auto"/>
            <w:vAlign w:val="bottom"/>
          </w:tcPr>
          <w:p w:rsidR="004D3D14" w:rsidRPr="006C16BB" w:rsidRDefault="004D3D14" w:rsidP="003B76B0">
            <w:pPr>
              <w:spacing w:after="0" w:line="240" w:lineRule="auto"/>
              <w:jc w:val="center"/>
              <w:rPr>
                <w:rFonts w:ascii="TimesET" w:hAnsi="TimesET"/>
                <w:sz w:val="20"/>
                <w:szCs w:val="20"/>
              </w:rPr>
            </w:pPr>
          </w:p>
        </w:tc>
        <w:tc>
          <w:tcPr>
            <w:tcW w:w="1417" w:type="dxa"/>
            <w:tcBorders>
              <w:bottom w:val="single" w:sz="4" w:space="0" w:color="auto"/>
            </w:tcBorders>
            <w:shd w:val="clear" w:color="auto" w:fill="auto"/>
            <w:vAlign w:val="bottom"/>
          </w:tcPr>
          <w:p w:rsidR="004D3D14" w:rsidRPr="006C16BB" w:rsidRDefault="00CF0B9C" w:rsidP="003B76B0">
            <w:pPr>
              <w:spacing w:after="0" w:line="240" w:lineRule="auto"/>
              <w:jc w:val="center"/>
              <w:rPr>
                <w:rFonts w:ascii="TimesET" w:hAnsi="TimesET"/>
                <w:sz w:val="20"/>
                <w:szCs w:val="20"/>
              </w:rPr>
            </w:pPr>
            <w:r w:rsidRPr="006C16BB">
              <w:rPr>
                <w:rFonts w:ascii="TimesET" w:hAnsi="TimesET"/>
                <w:sz w:val="20"/>
                <w:szCs w:val="20"/>
              </w:rPr>
              <w:t>102,5</w:t>
            </w:r>
          </w:p>
        </w:tc>
        <w:tc>
          <w:tcPr>
            <w:tcW w:w="1276" w:type="dxa"/>
            <w:tcBorders>
              <w:bottom w:val="single" w:sz="4" w:space="0" w:color="auto"/>
            </w:tcBorders>
            <w:shd w:val="clear" w:color="auto" w:fill="auto"/>
            <w:vAlign w:val="bottom"/>
          </w:tcPr>
          <w:p w:rsidR="004D3D14" w:rsidRPr="006C16BB" w:rsidRDefault="004D3D14" w:rsidP="003B76B0">
            <w:pPr>
              <w:spacing w:after="0" w:line="240" w:lineRule="auto"/>
              <w:jc w:val="center"/>
              <w:rPr>
                <w:rFonts w:ascii="TimesET" w:hAnsi="TimesET"/>
                <w:sz w:val="20"/>
                <w:szCs w:val="20"/>
              </w:rPr>
            </w:pPr>
            <w:r w:rsidRPr="006C16BB">
              <w:rPr>
                <w:rFonts w:ascii="TimesET" w:hAnsi="TimesET"/>
                <w:sz w:val="20"/>
                <w:szCs w:val="20"/>
              </w:rPr>
              <w:t>100,0</w:t>
            </w:r>
          </w:p>
        </w:tc>
      </w:tr>
    </w:tbl>
    <w:p w:rsidR="005C39DE" w:rsidRPr="006C16BB" w:rsidRDefault="005C39DE" w:rsidP="00B42141">
      <w:pPr>
        <w:shd w:val="clear" w:color="auto" w:fill="FFFFFF" w:themeFill="background1"/>
        <w:spacing w:after="0" w:line="240" w:lineRule="auto"/>
        <w:ind w:firstLine="709"/>
        <w:jc w:val="both"/>
        <w:rPr>
          <w:rFonts w:ascii="TimesET" w:eastAsia="Times New Roman" w:hAnsi="TimesET" w:cs="Times New Roman"/>
          <w:bCs/>
          <w:sz w:val="24"/>
          <w:szCs w:val="24"/>
          <w:lang w:eastAsia="ru-RU"/>
        </w:rPr>
      </w:pPr>
    </w:p>
    <w:p w:rsidR="00B42141" w:rsidRPr="006C16BB" w:rsidRDefault="00B42141" w:rsidP="00B42141">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bCs/>
          <w:sz w:val="24"/>
          <w:szCs w:val="24"/>
          <w:lang w:eastAsia="ru-RU"/>
        </w:rPr>
        <w:t>Бюджетные ассигнования по данному подразделу предусмотрены в рамках о</w:t>
      </w:r>
      <w:r w:rsidRPr="006C16BB">
        <w:rPr>
          <w:rFonts w:ascii="TimesET" w:eastAsia="Times New Roman" w:hAnsi="TimesET" w:cs="Times New Roman"/>
          <w:color w:val="000000"/>
          <w:sz w:val="24"/>
          <w:szCs w:val="24"/>
          <w:lang w:eastAsia="ru-RU"/>
        </w:rPr>
        <w:t>беспечения реализации государственной программы Чувашской Республики «Управление общественными финансами и государственным долгом Чувашской Республики», в том числе на обеспечение деятельности:</w:t>
      </w:r>
    </w:p>
    <w:p w:rsidR="00B42141" w:rsidRPr="006C16BB" w:rsidRDefault="00B42141" w:rsidP="00B8630F">
      <w:pPr>
        <w:shd w:val="clear" w:color="auto" w:fill="FFFFFF" w:themeFill="background1"/>
        <w:spacing w:after="0" w:line="240" w:lineRule="auto"/>
        <w:ind w:firstLine="993"/>
        <w:jc w:val="both"/>
        <w:outlineLvl w:val="0"/>
        <w:rPr>
          <w:rFonts w:ascii="TimesET" w:eastAsia="Times New Roman" w:hAnsi="TimesET" w:cs="Times New Roman"/>
          <w:sz w:val="24"/>
          <w:szCs w:val="24"/>
          <w:lang w:eastAsia="ru-RU"/>
        </w:rPr>
      </w:pPr>
      <w:r w:rsidRPr="006C16BB">
        <w:rPr>
          <w:rFonts w:ascii="TimesET" w:eastAsia="Times New Roman" w:hAnsi="TimesET" w:cs="Times New Roman"/>
          <w:color w:val="000000"/>
          <w:sz w:val="24"/>
          <w:szCs w:val="24"/>
          <w:lang w:eastAsia="ru-RU"/>
        </w:rPr>
        <w:t xml:space="preserve">Министерства финансов Чувашской Республики </w:t>
      </w:r>
      <w:r w:rsidRPr="006C16BB">
        <w:rPr>
          <w:rFonts w:ascii="TimesET" w:eastAsia="Times New Roman" w:hAnsi="TimesET" w:cs="Times New Roman"/>
          <w:sz w:val="24"/>
          <w:szCs w:val="24"/>
          <w:lang w:eastAsia="ru-RU"/>
        </w:rPr>
        <w:t>– в 2019 году в сумме 122649,7 тыс. рублей, в 2020-2021 годах – по 125882,1 тыс. рублей ежегодно,</w:t>
      </w:r>
    </w:p>
    <w:p w:rsidR="00B42141" w:rsidRPr="006C16BB" w:rsidRDefault="00B42141" w:rsidP="00B8630F">
      <w:pPr>
        <w:shd w:val="clear" w:color="auto" w:fill="FFFFFF" w:themeFill="background1"/>
        <w:spacing w:after="0" w:line="240" w:lineRule="auto"/>
        <w:ind w:firstLine="993"/>
        <w:jc w:val="both"/>
        <w:outlineLvl w:val="0"/>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lastRenderedPageBreak/>
        <w:t>Контрольно-счетной палаты Чувашской Республики – в 2019 году в сумме 15632,1 тыс. рублей, в 2020-2021 годах – по 16158,0 тыс. рублей ежегод</w:t>
      </w:r>
      <w:r w:rsidR="00B8630F" w:rsidRPr="006C16BB">
        <w:rPr>
          <w:rFonts w:ascii="TimesET" w:eastAsia="Times New Roman" w:hAnsi="TimesET" w:cs="Times New Roman"/>
          <w:sz w:val="24"/>
          <w:szCs w:val="24"/>
          <w:lang w:eastAsia="ru-RU"/>
        </w:rPr>
        <w:t>но;</w:t>
      </w:r>
    </w:p>
    <w:p w:rsidR="00B42141" w:rsidRPr="006C16BB" w:rsidRDefault="00B42141" w:rsidP="00B8630F">
      <w:pPr>
        <w:autoSpaceDE w:val="0"/>
        <w:autoSpaceDN w:val="0"/>
        <w:adjustRightInd w:val="0"/>
        <w:spacing w:after="0" w:line="240" w:lineRule="auto"/>
        <w:ind w:firstLine="993"/>
        <w:jc w:val="both"/>
        <w:rPr>
          <w:rFonts w:ascii="TimesET" w:eastAsia="Times New Roman" w:hAnsi="TimesET"/>
          <w:sz w:val="24"/>
          <w:szCs w:val="24"/>
          <w:lang w:eastAsia="ru-RU"/>
        </w:rPr>
      </w:pPr>
      <w:r w:rsidRPr="006C16BB">
        <w:rPr>
          <w:rFonts w:ascii="TimesET" w:eastAsia="Times New Roman" w:hAnsi="TimesET"/>
          <w:sz w:val="24"/>
          <w:szCs w:val="24"/>
          <w:lang w:eastAsia="ru-RU"/>
        </w:rPr>
        <w:t xml:space="preserve">сопровождение и развитие программного обеспечения автоматизированной системы управления бюджетным процессом </w:t>
      </w:r>
      <w:r w:rsidRPr="006C16BB">
        <w:rPr>
          <w:rFonts w:ascii="TimesET" w:eastAsia="Times New Roman" w:hAnsi="TimesET" w:cs="Times New Roman"/>
          <w:sz w:val="24"/>
          <w:szCs w:val="24"/>
          <w:lang w:eastAsia="ru-RU"/>
        </w:rPr>
        <w:t xml:space="preserve">в 2019-2021 годах в сумме </w:t>
      </w:r>
      <w:r w:rsidRPr="006C16BB">
        <w:rPr>
          <w:rFonts w:ascii="TimesET" w:eastAsia="Times New Roman" w:hAnsi="TimesET"/>
          <w:sz w:val="24"/>
          <w:szCs w:val="24"/>
          <w:lang w:eastAsia="ru-RU"/>
        </w:rPr>
        <w:t xml:space="preserve">по 9196,9 тыс. рублей </w:t>
      </w:r>
      <w:r w:rsidRPr="006C16BB">
        <w:rPr>
          <w:rFonts w:ascii="TimesET" w:eastAsia="Times New Roman" w:hAnsi="TimesET"/>
          <w:color w:val="000000"/>
          <w:sz w:val="24"/>
          <w:szCs w:val="24"/>
          <w:lang w:eastAsia="ru-RU"/>
        </w:rPr>
        <w:t>ежегодно</w:t>
      </w:r>
      <w:r w:rsidRPr="006C16BB">
        <w:rPr>
          <w:rFonts w:ascii="TimesET" w:eastAsia="Times New Roman" w:hAnsi="TimesET"/>
          <w:sz w:val="24"/>
          <w:szCs w:val="24"/>
          <w:lang w:eastAsia="ru-RU"/>
        </w:rPr>
        <w:t>.</w:t>
      </w:r>
    </w:p>
    <w:p w:rsidR="00771056" w:rsidRPr="006C16BB" w:rsidRDefault="00771056" w:rsidP="002607D4">
      <w:pPr>
        <w:autoSpaceDE w:val="0"/>
        <w:autoSpaceDN w:val="0"/>
        <w:adjustRightInd w:val="0"/>
        <w:spacing w:after="0" w:line="240" w:lineRule="auto"/>
        <w:ind w:firstLine="708"/>
        <w:jc w:val="both"/>
        <w:rPr>
          <w:rFonts w:ascii="TimesET" w:eastAsia="Times New Roman" w:hAnsi="TimesET"/>
          <w:sz w:val="24"/>
          <w:szCs w:val="24"/>
          <w:lang w:eastAsia="ru-RU"/>
        </w:rPr>
      </w:pPr>
    </w:p>
    <w:p w:rsidR="00ED3DF3" w:rsidRPr="006C16BB" w:rsidRDefault="00ED3DF3" w:rsidP="00ED3DF3">
      <w:pPr>
        <w:shd w:val="clear" w:color="auto" w:fill="FFFFFF" w:themeFill="background1"/>
        <w:tabs>
          <w:tab w:val="left" w:pos="2977"/>
        </w:tabs>
        <w:autoSpaceDE w:val="0"/>
        <w:autoSpaceDN w:val="0"/>
        <w:adjustRightInd w:val="0"/>
        <w:spacing w:after="0" w:line="240" w:lineRule="auto"/>
        <w:jc w:val="center"/>
        <w:rPr>
          <w:rFonts w:ascii="TimesET" w:hAnsi="TimesET"/>
          <w:b/>
          <w:sz w:val="24"/>
          <w:szCs w:val="24"/>
        </w:rPr>
      </w:pPr>
      <w:r w:rsidRPr="006C16BB">
        <w:rPr>
          <w:rFonts w:ascii="TimesET" w:hAnsi="TimesET"/>
          <w:b/>
          <w:sz w:val="24"/>
          <w:szCs w:val="24"/>
        </w:rPr>
        <w:t xml:space="preserve">Подраздел </w:t>
      </w:r>
      <w:r w:rsidR="00E141AB" w:rsidRPr="006C16BB">
        <w:rPr>
          <w:rFonts w:ascii="TimesET" w:hAnsi="TimesET"/>
          <w:b/>
          <w:sz w:val="24"/>
          <w:szCs w:val="24"/>
        </w:rPr>
        <w:t>«</w:t>
      </w:r>
      <w:r w:rsidRPr="006C16BB">
        <w:rPr>
          <w:rFonts w:ascii="TimesET" w:hAnsi="TimesET"/>
          <w:b/>
          <w:sz w:val="24"/>
          <w:szCs w:val="24"/>
        </w:rPr>
        <w:t>Обеспечение проведения выборов и референдумов</w:t>
      </w:r>
      <w:r w:rsidR="00E141AB" w:rsidRPr="006C16BB">
        <w:rPr>
          <w:rFonts w:ascii="TimesET" w:hAnsi="TimesET"/>
          <w:b/>
          <w:sz w:val="24"/>
          <w:szCs w:val="24"/>
        </w:rPr>
        <w:t>»</w:t>
      </w:r>
    </w:p>
    <w:p w:rsidR="00B42141" w:rsidRPr="006C16BB" w:rsidRDefault="00B42141" w:rsidP="00B42141">
      <w:pPr>
        <w:shd w:val="clear" w:color="auto" w:fill="FFFFFF" w:themeFill="background1"/>
        <w:spacing w:after="0" w:line="240" w:lineRule="auto"/>
        <w:ind w:firstLine="708"/>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Расходные обязательства Чувашской Республики по обеспечению проведения выборов и референдумов определя</w:t>
      </w:r>
      <w:r w:rsidR="00841266" w:rsidRPr="006C16BB">
        <w:rPr>
          <w:rFonts w:ascii="TimesET" w:eastAsia="Times New Roman" w:hAnsi="TimesET" w:cs="Times New Roman"/>
          <w:sz w:val="24"/>
          <w:szCs w:val="24"/>
          <w:lang w:eastAsia="ru-RU"/>
        </w:rPr>
        <w:t>ют</w:t>
      </w:r>
      <w:r w:rsidRPr="006C16BB">
        <w:rPr>
          <w:rFonts w:ascii="TimesET" w:eastAsia="Times New Roman" w:hAnsi="TimesET" w:cs="Times New Roman"/>
          <w:sz w:val="24"/>
          <w:szCs w:val="24"/>
          <w:lang w:eastAsia="ru-RU"/>
        </w:rPr>
        <w:t>ся Законом Чувашской Республики от 1 июля 1999 г. № 12 «О Центральной избирательной комиссии Чувашской Республики».</w:t>
      </w:r>
    </w:p>
    <w:p w:rsidR="00B42141" w:rsidRPr="006C16BB" w:rsidRDefault="00B42141" w:rsidP="00B42141">
      <w:pPr>
        <w:spacing w:after="0" w:line="240" w:lineRule="auto"/>
        <w:ind w:firstLine="708"/>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Общий объем бюджетных ассигнований на исполнение указанных обязательств по подразделу характеризуется следующими данными:</w:t>
      </w:r>
    </w:p>
    <w:p w:rsidR="00A274E5" w:rsidRPr="006C16BB" w:rsidRDefault="00A274E5" w:rsidP="007F24AA">
      <w:pPr>
        <w:spacing w:after="0" w:line="240" w:lineRule="auto"/>
        <w:ind w:firstLine="708"/>
        <w:jc w:val="both"/>
        <w:rPr>
          <w:rFonts w:ascii="TimesET" w:eastAsia="Times New Roman" w:hAnsi="TimesET" w:cs="Times New Roman"/>
          <w:bCs/>
          <w:sz w:val="24"/>
          <w:szCs w:val="24"/>
          <w:lang w:eastAsia="ru-RU"/>
        </w:rPr>
      </w:pPr>
    </w:p>
    <w:p w:rsidR="00301470" w:rsidRPr="006C16BB" w:rsidRDefault="00301470" w:rsidP="007F24AA">
      <w:pPr>
        <w:spacing w:after="0" w:line="240" w:lineRule="auto"/>
        <w:ind w:firstLine="708"/>
        <w:jc w:val="both"/>
        <w:rPr>
          <w:rFonts w:ascii="TimesET" w:eastAsia="Times New Roman" w:hAnsi="TimesET" w:cs="Times New Roman"/>
          <w:bCs/>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275"/>
        <w:gridCol w:w="1276"/>
        <w:gridCol w:w="1276"/>
      </w:tblGrid>
      <w:tr w:rsidR="00917288" w:rsidRPr="006C16BB" w:rsidTr="00624B07">
        <w:trPr>
          <w:cantSplit/>
        </w:trPr>
        <w:tc>
          <w:tcPr>
            <w:tcW w:w="5524" w:type="dxa"/>
            <w:vMerge w:val="restart"/>
          </w:tcPr>
          <w:p w:rsidR="00917288" w:rsidRPr="006C16BB" w:rsidRDefault="00917288" w:rsidP="003B76B0">
            <w:pPr>
              <w:spacing w:after="0" w:line="240" w:lineRule="auto"/>
              <w:jc w:val="both"/>
              <w:rPr>
                <w:rFonts w:ascii="TimesET" w:hAnsi="TimesET"/>
                <w:sz w:val="20"/>
                <w:szCs w:val="20"/>
              </w:rPr>
            </w:pPr>
          </w:p>
        </w:tc>
        <w:tc>
          <w:tcPr>
            <w:tcW w:w="3827" w:type="dxa"/>
            <w:gridSpan w:val="3"/>
          </w:tcPr>
          <w:p w:rsidR="00917288" w:rsidRPr="006C16BB" w:rsidRDefault="00917288" w:rsidP="003B76B0">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771056" w:rsidRPr="006C16BB" w:rsidTr="00624B07">
        <w:trPr>
          <w:cantSplit/>
          <w:trHeight w:val="390"/>
        </w:trPr>
        <w:tc>
          <w:tcPr>
            <w:tcW w:w="5524" w:type="dxa"/>
            <w:vMerge/>
          </w:tcPr>
          <w:p w:rsidR="00771056" w:rsidRPr="006C16BB" w:rsidRDefault="00771056" w:rsidP="003B76B0">
            <w:pPr>
              <w:spacing w:after="0" w:line="240" w:lineRule="auto"/>
              <w:jc w:val="both"/>
              <w:rPr>
                <w:rFonts w:ascii="TimesET" w:hAnsi="TimesET"/>
                <w:sz w:val="20"/>
                <w:szCs w:val="20"/>
              </w:rPr>
            </w:pPr>
          </w:p>
        </w:tc>
        <w:tc>
          <w:tcPr>
            <w:tcW w:w="1275" w:type="dxa"/>
            <w:tcBorders>
              <w:bottom w:val="single" w:sz="4" w:space="0" w:color="auto"/>
            </w:tcBorders>
            <w:vAlign w:val="center"/>
          </w:tcPr>
          <w:p w:rsidR="00771056" w:rsidRPr="006C16BB" w:rsidRDefault="00E06523" w:rsidP="00196715">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2019</w:t>
            </w:r>
            <w:r w:rsidR="00771056" w:rsidRPr="006C16BB">
              <w:rPr>
                <w:rFonts w:ascii="TimesET" w:hAnsi="TimesET"/>
                <w:sz w:val="20"/>
                <w:szCs w:val="20"/>
              </w:rPr>
              <w:t xml:space="preserve"> год</w:t>
            </w:r>
          </w:p>
        </w:tc>
        <w:tc>
          <w:tcPr>
            <w:tcW w:w="1276" w:type="dxa"/>
            <w:tcBorders>
              <w:bottom w:val="single" w:sz="4" w:space="0" w:color="auto"/>
            </w:tcBorders>
            <w:vAlign w:val="center"/>
          </w:tcPr>
          <w:p w:rsidR="00771056" w:rsidRPr="006C16BB" w:rsidRDefault="00771056" w:rsidP="00E06523">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w:t>
            </w:r>
            <w:r w:rsidR="00E06523" w:rsidRPr="006C16BB">
              <w:rPr>
                <w:rFonts w:ascii="TimesET" w:hAnsi="TimesET"/>
                <w:sz w:val="20"/>
                <w:szCs w:val="20"/>
              </w:rPr>
              <w:t xml:space="preserve">20 </w:t>
            </w:r>
            <w:r w:rsidRPr="006C16BB">
              <w:rPr>
                <w:rFonts w:ascii="TimesET" w:hAnsi="TimesET"/>
                <w:sz w:val="20"/>
                <w:szCs w:val="20"/>
              </w:rPr>
              <w:t>год</w:t>
            </w:r>
          </w:p>
        </w:tc>
        <w:tc>
          <w:tcPr>
            <w:tcW w:w="1276" w:type="dxa"/>
            <w:tcBorders>
              <w:bottom w:val="single" w:sz="4" w:space="0" w:color="auto"/>
            </w:tcBorders>
            <w:vAlign w:val="center"/>
          </w:tcPr>
          <w:p w:rsidR="00771056" w:rsidRPr="006C16BB" w:rsidRDefault="00E06523" w:rsidP="00196715">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2021</w:t>
            </w:r>
            <w:r w:rsidR="00771056" w:rsidRPr="006C16BB">
              <w:rPr>
                <w:rFonts w:ascii="TimesET" w:hAnsi="TimesET"/>
                <w:sz w:val="20"/>
                <w:szCs w:val="20"/>
              </w:rPr>
              <w:t xml:space="preserve"> год</w:t>
            </w:r>
          </w:p>
        </w:tc>
      </w:tr>
      <w:tr w:rsidR="00917288" w:rsidRPr="006C16BB" w:rsidTr="00624B07">
        <w:tc>
          <w:tcPr>
            <w:tcW w:w="5524" w:type="dxa"/>
          </w:tcPr>
          <w:p w:rsidR="00917288" w:rsidRPr="006C16BB" w:rsidRDefault="00917288" w:rsidP="003B76B0">
            <w:pPr>
              <w:spacing w:after="0" w:line="240" w:lineRule="auto"/>
              <w:jc w:val="both"/>
              <w:rPr>
                <w:rFonts w:ascii="TimesET" w:hAnsi="TimesET"/>
                <w:sz w:val="20"/>
                <w:szCs w:val="20"/>
              </w:rPr>
            </w:pPr>
            <w:r w:rsidRPr="006C16BB">
              <w:rPr>
                <w:rFonts w:ascii="TimesET" w:hAnsi="TimesET"/>
                <w:sz w:val="20"/>
                <w:szCs w:val="20"/>
              </w:rPr>
              <w:t>Общий объем расходов, тыс. рублей</w:t>
            </w:r>
          </w:p>
        </w:tc>
        <w:tc>
          <w:tcPr>
            <w:tcW w:w="1275" w:type="dxa"/>
            <w:tcBorders>
              <w:bottom w:val="single" w:sz="4" w:space="0" w:color="auto"/>
            </w:tcBorders>
          </w:tcPr>
          <w:p w:rsidR="00917288" w:rsidRPr="006C16BB" w:rsidRDefault="00E06523" w:rsidP="006D3EF4">
            <w:pPr>
              <w:spacing w:after="0" w:line="240" w:lineRule="auto"/>
              <w:jc w:val="center"/>
              <w:rPr>
                <w:rFonts w:ascii="TimesET" w:hAnsi="TimesET"/>
                <w:sz w:val="20"/>
                <w:szCs w:val="20"/>
              </w:rPr>
            </w:pPr>
            <w:r w:rsidRPr="006C16BB">
              <w:rPr>
                <w:rFonts w:ascii="TimesET" w:hAnsi="TimesET"/>
                <w:sz w:val="20"/>
                <w:szCs w:val="20"/>
              </w:rPr>
              <w:t>18602,8</w:t>
            </w:r>
          </w:p>
        </w:tc>
        <w:tc>
          <w:tcPr>
            <w:tcW w:w="1276" w:type="dxa"/>
            <w:tcBorders>
              <w:bottom w:val="single" w:sz="4" w:space="0" w:color="auto"/>
            </w:tcBorders>
          </w:tcPr>
          <w:p w:rsidR="00917288" w:rsidRPr="006C16BB" w:rsidRDefault="00E06523" w:rsidP="006D3EF4">
            <w:pPr>
              <w:spacing w:after="0" w:line="240" w:lineRule="auto"/>
              <w:jc w:val="center"/>
              <w:rPr>
                <w:rFonts w:ascii="TimesET" w:hAnsi="TimesET"/>
                <w:sz w:val="20"/>
                <w:szCs w:val="20"/>
              </w:rPr>
            </w:pPr>
            <w:r w:rsidRPr="006C16BB">
              <w:rPr>
                <w:rFonts w:ascii="TimesET" w:hAnsi="TimesET"/>
                <w:sz w:val="20"/>
                <w:szCs w:val="20"/>
              </w:rPr>
              <w:t>19243,4</w:t>
            </w:r>
          </w:p>
        </w:tc>
        <w:tc>
          <w:tcPr>
            <w:tcW w:w="1276" w:type="dxa"/>
            <w:tcBorders>
              <w:bottom w:val="single" w:sz="4" w:space="0" w:color="auto"/>
            </w:tcBorders>
          </w:tcPr>
          <w:p w:rsidR="00917288" w:rsidRPr="006C16BB" w:rsidRDefault="00E06523" w:rsidP="006D3EF4">
            <w:pPr>
              <w:spacing w:after="0" w:line="240" w:lineRule="auto"/>
              <w:jc w:val="center"/>
              <w:rPr>
                <w:rFonts w:ascii="TimesET" w:hAnsi="TimesET"/>
                <w:sz w:val="20"/>
                <w:szCs w:val="20"/>
              </w:rPr>
            </w:pPr>
            <w:r w:rsidRPr="006C16BB">
              <w:rPr>
                <w:rFonts w:ascii="TimesET" w:hAnsi="TimesET"/>
                <w:sz w:val="20"/>
                <w:szCs w:val="20"/>
              </w:rPr>
              <w:t>19243,4</w:t>
            </w:r>
          </w:p>
        </w:tc>
      </w:tr>
      <w:tr w:rsidR="00917288" w:rsidRPr="006C16BB" w:rsidTr="00624B07">
        <w:tc>
          <w:tcPr>
            <w:tcW w:w="5524" w:type="dxa"/>
          </w:tcPr>
          <w:p w:rsidR="00917288" w:rsidRPr="006C16BB" w:rsidRDefault="00917288" w:rsidP="003B76B0">
            <w:pPr>
              <w:spacing w:after="0" w:line="240" w:lineRule="auto"/>
              <w:jc w:val="both"/>
              <w:rPr>
                <w:rFonts w:ascii="TimesET" w:hAnsi="TimesET"/>
                <w:sz w:val="20"/>
                <w:szCs w:val="20"/>
              </w:rPr>
            </w:pPr>
            <w:r w:rsidRPr="006C16BB">
              <w:rPr>
                <w:rFonts w:ascii="TimesET" w:hAnsi="TimesET"/>
                <w:sz w:val="20"/>
                <w:szCs w:val="20"/>
              </w:rPr>
              <w:t>Отношение к предыдущему году, %</w:t>
            </w:r>
          </w:p>
        </w:tc>
        <w:tc>
          <w:tcPr>
            <w:tcW w:w="1275" w:type="dxa"/>
            <w:shd w:val="clear" w:color="auto" w:fill="auto"/>
          </w:tcPr>
          <w:p w:rsidR="00917288" w:rsidRPr="006C16BB" w:rsidRDefault="00917288" w:rsidP="003B76B0">
            <w:pPr>
              <w:spacing w:after="0" w:line="240" w:lineRule="auto"/>
              <w:jc w:val="center"/>
              <w:rPr>
                <w:rFonts w:ascii="TimesET" w:hAnsi="TimesET"/>
                <w:sz w:val="20"/>
                <w:szCs w:val="20"/>
              </w:rPr>
            </w:pPr>
          </w:p>
        </w:tc>
        <w:tc>
          <w:tcPr>
            <w:tcW w:w="1276" w:type="dxa"/>
            <w:tcBorders>
              <w:bottom w:val="single" w:sz="4" w:space="0" w:color="auto"/>
            </w:tcBorders>
            <w:shd w:val="clear" w:color="auto" w:fill="auto"/>
          </w:tcPr>
          <w:p w:rsidR="00917288" w:rsidRPr="006C16BB" w:rsidRDefault="00E06523" w:rsidP="003B76B0">
            <w:pPr>
              <w:spacing w:after="0" w:line="240" w:lineRule="auto"/>
              <w:jc w:val="center"/>
              <w:rPr>
                <w:rFonts w:ascii="TimesET" w:hAnsi="TimesET"/>
                <w:sz w:val="20"/>
                <w:szCs w:val="20"/>
              </w:rPr>
            </w:pPr>
            <w:r w:rsidRPr="006C16BB">
              <w:rPr>
                <w:rFonts w:ascii="TimesET" w:hAnsi="TimesET"/>
                <w:sz w:val="20"/>
                <w:szCs w:val="20"/>
              </w:rPr>
              <w:t>103,4</w:t>
            </w:r>
          </w:p>
        </w:tc>
        <w:tc>
          <w:tcPr>
            <w:tcW w:w="1276" w:type="dxa"/>
            <w:tcBorders>
              <w:bottom w:val="single" w:sz="4" w:space="0" w:color="auto"/>
            </w:tcBorders>
            <w:shd w:val="clear" w:color="auto" w:fill="auto"/>
          </w:tcPr>
          <w:p w:rsidR="00917288" w:rsidRPr="006C16BB" w:rsidRDefault="00917288" w:rsidP="003B76B0">
            <w:pPr>
              <w:spacing w:after="0" w:line="240" w:lineRule="auto"/>
              <w:jc w:val="center"/>
              <w:rPr>
                <w:rFonts w:ascii="TimesET" w:hAnsi="TimesET"/>
                <w:sz w:val="20"/>
                <w:szCs w:val="20"/>
              </w:rPr>
            </w:pPr>
            <w:r w:rsidRPr="006C16BB">
              <w:rPr>
                <w:rFonts w:ascii="TimesET" w:hAnsi="TimesET"/>
                <w:sz w:val="20"/>
                <w:szCs w:val="20"/>
              </w:rPr>
              <w:t>100,0</w:t>
            </w:r>
          </w:p>
        </w:tc>
      </w:tr>
    </w:tbl>
    <w:p w:rsidR="00394C13" w:rsidRPr="006C16BB" w:rsidRDefault="00394C13" w:rsidP="00ED3DF3">
      <w:pPr>
        <w:shd w:val="clear" w:color="auto" w:fill="FFFFFF" w:themeFill="background1"/>
        <w:spacing w:after="0" w:line="240" w:lineRule="auto"/>
        <w:ind w:firstLine="709"/>
        <w:jc w:val="both"/>
        <w:outlineLvl w:val="0"/>
        <w:rPr>
          <w:rFonts w:ascii="TimesET" w:eastAsia="Times New Roman" w:hAnsi="TimesET" w:cs="Times New Roman"/>
          <w:sz w:val="24"/>
          <w:szCs w:val="24"/>
          <w:lang w:eastAsia="ru-RU"/>
        </w:rPr>
      </w:pPr>
    </w:p>
    <w:p w:rsidR="006737F6" w:rsidRPr="006C16BB" w:rsidRDefault="006737F6" w:rsidP="006737F6">
      <w:pPr>
        <w:shd w:val="clear" w:color="auto" w:fill="FFFFFF" w:themeFill="background1"/>
        <w:spacing w:after="0" w:line="240" w:lineRule="auto"/>
        <w:ind w:firstLine="709"/>
        <w:jc w:val="both"/>
        <w:outlineLvl w:val="0"/>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Бюджетные ассигнования по данному подразделу предусмотрены в рамках </w:t>
      </w:r>
      <w:r w:rsidRPr="006C16BB">
        <w:rPr>
          <w:rFonts w:ascii="TimesET" w:eastAsia="Times New Roman" w:hAnsi="TimesET" w:cs="Times New Roman"/>
          <w:bCs/>
          <w:sz w:val="24"/>
          <w:szCs w:val="24"/>
          <w:lang w:eastAsia="ru-RU"/>
        </w:rPr>
        <w:t>о</w:t>
      </w:r>
      <w:r w:rsidRPr="006C16BB">
        <w:rPr>
          <w:rFonts w:ascii="TimesET" w:eastAsia="Times New Roman" w:hAnsi="TimesET" w:cs="Times New Roman"/>
          <w:color w:val="000000"/>
          <w:sz w:val="24"/>
          <w:szCs w:val="24"/>
          <w:lang w:eastAsia="ru-RU"/>
        </w:rPr>
        <w:t>беспечения реализации государственной программы Чувашской Республики «Развитие потенциала государственного управления» на обеспечение деятельности Центральной избирательной</w:t>
      </w:r>
      <w:r w:rsidRPr="006C16BB">
        <w:rPr>
          <w:rFonts w:ascii="TimesET" w:eastAsia="Times New Roman" w:hAnsi="TimesET" w:cs="Times New Roman"/>
          <w:sz w:val="24"/>
          <w:szCs w:val="24"/>
          <w:lang w:eastAsia="ru-RU"/>
        </w:rPr>
        <w:t xml:space="preserve"> комиссии Чувашской Республики.</w:t>
      </w:r>
    </w:p>
    <w:p w:rsidR="0039055E" w:rsidRPr="006C16BB" w:rsidRDefault="0039055E" w:rsidP="00D71B43">
      <w:pPr>
        <w:spacing w:after="0" w:line="240" w:lineRule="auto"/>
        <w:ind w:firstLine="709"/>
        <w:jc w:val="both"/>
        <w:rPr>
          <w:rFonts w:ascii="TimesET" w:hAnsi="TimesET"/>
        </w:rPr>
      </w:pPr>
    </w:p>
    <w:p w:rsidR="003164C6" w:rsidRPr="006C16BB" w:rsidRDefault="003164C6" w:rsidP="003164C6">
      <w:pPr>
        <w:tabs>
          <w:tab w:val="left" w:pos="2977"/>
        </w:tabs>
        <w:autoSpaceDE w:val="0"/>
        <w:autoSpaceDN w:val="0"/>
        <w:adjustRightInd w:val="0"/>
        <w:spacing w:after="0" w:line="240" w:lineRule="auto"/>
        <w:jc w:val="center"/>
        <w:rPr>
          <w:rFonts w:ascii="TimesET" w:hAnsi="TimesET"/>
          <w:b/>
          <w:bCs/>
          <w:color w:val="000000" w:themeColor="text1"/>
          <w:sz w:val="24"/>
          <w:szCs w:val="24"/>
        </w:rPr>
      </w:pPr>
      <w:r w:rsidRPr="006C16BB">
        <w:rPr>
          <w:rFonts w:ascii="TimesET" w:hAnsi="TimesET"/>
          <w:b/>
          <w:bCs/>
          <w:color w:val="000000" w:themeColor="text1"/>
          <w:sz w:val="24"/>
          <w:szCs w:val="24"/>
        </w:rPr>
        <w:t xml:space="preserve">Подраздел </w:t>
      </w:r>
      <w:r w:rsidR="00E141AB" w:rsidRPr="006C16BB">
        <w:rPr>
          <w:rFonts w:ascii="TimesET" w:hAnsi="TimesET"/>
          <w:b/>
          <w:bCs/>
          <w:color w:val="000000" w:themeColor="text1"/>
          <w:sz w:val="24"/>
          <w:szCs w:val="24"/>
        </w:rPr>
        <w:t>«</w:t>
      </w:r>
      <w:r w:rsidRPr="006C16BB">
        <w:rPr>
          <w:rFonts w:ascii="TimesET" w:hAnsi="TimesET"/>
          <w:b/>
          <w:bCs/>
          <w:color w:val="000000" w:themeColor="text1"/>
          <w:sz w:val="24"/>
          <w:szCs w:val="24"/>
        </w:rPr>
        <w:t>Резервные фонды</w:t>
      </w:r>
      <w:r w:rsidR="00E141AB" w:rsidRPr="006C16BB">
        <w:rPr>
          <w:rFonts w:ascii="TimesET" w:hAnsi="TimesET"/>
          <w:b/>
          <w:bCs/>
          <w:color w:val="000000" w:themeColor="text1"/>
          <w:sz w:val="24"/>
          <w:szCs w:val="24"/>
        </w:rPr>
        <w:t>»</w:t>
      </w:r>
    </w:p>
    <w:p w:rsidR="003164C6" w:rsidRPr="006C16BB" w:rsidRDefault="003164C6" w:rsidP="003164C6">
      <w:pPr>
        <w:spacing w:after="0" w:line="240" w:lineRule="auto"/>
        <w:ind w:firstLine="708"/>
        <w:jc w:val="both"/>
        <w:rPr>
          <w:rFonts w:ascii="TimesET" w:hAnsi="TimesET"/>
          <w:color w:val="000000" w:themeColor="text1"/>
          <w:sz w:val="24"/>
          <w:szCs w:val="24"/>
        </w:rPr>
      </w:pPr>
      <w:r w:rsidRPr="006C16BB">
        <w:rPr>
          <w:rFonts w:ascii="TimesET" w:hAnsi="TimesET"/>
          <w:color w:val="000000" w:themeColor="text1"/>
          <w:sz w:val="24"/>
          <w:szCs w:val="24"/>
        </w:rPr>
        <w:t>В данном подразделе предусмотрены расходы на реализацию государственных полномочий Чувашской Республики по формированию резервного фонда органов исполнительной власти Чувашской Республики, резервного фонда Чувашской Республики.</w:t>
      </w:r>
    </w:p>
    <w:p w:rsidR="003164C6" w:rsidRPr="006C16BB" w:rsidRDefault="003164C6" w:rsidP="003164C6">
      <w:pPr>
        <w:spacing w:after="0" w:line="240" w:lineRule="auto"/>
        <w:ind w:firstLine="708"/>
        <w:jc w:val="both"/>
        <w:rPr>
          <w:rFonts w:ascii="TimesET" w:hAnsi="TimesET"/>
          <w:color w:val="000000" w:themeColor="text1"/>
          <w:sz w:val="24"/>
          <w:szCs w:val="24"/>
        </w:rPr>
      </w:pPr>
      <w:r w:rsidRPr="006C16BB">
        <w:rPr>
          <w:rFonts w:ascii="TimesET" w:hAnsi="TimesET"/>
          <w:bCs/>
          <w:color w:val="000000" w:themeColor="text1"/>
          <w:sz w:val="24"/>
          <w:szCs w:val="24"/>
        </w:rPr>
        <w:t xml:space="preserve">Расходные обязательства </w:t>
      </w:r>
      <w:r w:rsidR="002C7CBA" w:rsidRPr="006C16BB">
        <w:rPr>
          <w:rFonts w:ascii="TimesET" w:hAnsi="TimesET"/>
          <w:bCs/>
          <w:color w:val="000000" w:themeColor="text1"/>
          <w:sz w:val="24"/>
          <w:szCs w:val="24"/>
        </w:rPr>
        <w:t>субъекта Российской Федерации</w:t>
      </w:r>
      <w:r w:rsidRPr="006C16BB">
        <w:rPr>
          <w:rFonts w:ascii="TimesET" w:hAnsi="TimesET"/>
          <w:bCs/>
          <w:color w:val="000000" w:themeColor="text1"/>
          <w:sz w:val="24"/>
          <w:szCs w:val="24"/>
        </w:rPr>
        <w:t xml:space="preserve"> по </w:t>
      </w:r>
      <w:r w:rsidRPr="006C16BB">
        <w:rPr>
          <w:rFonts w:ascii="TimesET" w:hAnsi="TimesET"/>
          <w:color w:val="000000" w:themeColor="text1"/>
          <w:sz w:val="24"/>
          <w:szCs w:val="24"/>
        </w:rPr>
        <w:t xml:space="preserve">формированию резервного фонда органов исполнительной власти </w:t>
      </w:r>
      <w:r w:rsidR="002C7CBA" w:rsidRPr="006C16BB">
        <w:rPr>
          <w:rFonts w:ascii="TimesET" w:hAnsi="TimesET"/>
          <w:color w:val="000000" w:themeColor="text1"/>
          <w:sz w:val="24"/>
          <w:szCs w:val="24"/>
        </w:rPr>
        <w:t xml:space="preserve">субъектов Российской Федерации </w:t>
      </w:r>
      <w:r w:rsidRPr="006C16BB">
        <w:rPr>
          <w:rFonts w:ascii="TimesET" w:hAnsi="TimesET"/>
          <w:color w:val="000000" w:themeColor="text1"/>
          <w:sz w:val="24"/>
          <w:szCs w:val="24"/>
        </w:rPr>
        <w:t>определяются Бюджетным кодексом, Федеральным законом от 6</w:t>
      </w:r>
      <w:r w:rsidRPr="006C16BB">
        <w:rPr>
          <w:rFonts w:ascii="TimesET" w:eastAsia="Times New Roman" w:hAnsi="TimesET"/>
          <w:color w:val="000000" w:themeColor="text1"/>
          <w:sz w:val="24"/>
          <w:szCs w:val="24"/>
          <w:lang w:eastAsia="ru-RU"/>
        </w:rPr>
        <w:t> </w:t>
      </w:r>
      <w:r w:rsidRPr="006C16BB">
        <w:rPr>
          <w:rFonts w:ascii="TimesET" w:hAnsi="TimesET"/>
          <w:color w:val="000000" w:themeColor="text1"/>
          <w:sz w:val="24"/>
          <w:szCs w:val="24"/>
        </w:rPr>
        <w:t xml:space="preserve">октября 1999 г. № 184-ФЗ </w:t>
      </w:r>
      <w:r w:rsidR="00E141AB" w:rsidRPr="006C16BB">
        <w:rPr>
          <w:rFonts w:ascii="TimesET" w:hAnsi="TimesET"/>
          <w:color w:val="000000" w:themeColor="text1"/>
          <w:sz w:val="24"/>
          <w:szCs w:val="24"/>
        </w:rPr>
        <w:t>«</w:t>
      </w:r>
      <w:r w:rsidRPr="006C16BB">
        <w:rPr>
          <w:rFonts w:ascii="TimesET" w:hAnsi="TimesET"/>
          <w:color w:val="000000" w:themeColor="text1"/>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E141AB" w:rsidRPr="006C16BB">
        <w:rPr>
          <w:rFonts w:ascii="TimesET" w:hAnsi="TimesET"/>
          <w:color w:val="000000" w:themeColor="text1"/>
          <w:sz w:val="24"/>
          <w:szCs w:val="24"/>
        </w:rPr>
        <w:t>»</w:t>
      </w:r>
      <w:r w:rsidRPr="006C16BB">
        <w:rPr>
          <w:rFonts w:ascii="TimesET" w:hAnsi="TimesET"/>
          <w:color w:val="000000" w:themeColor="text1"/>
          <w:sz w:val="24"/>
          <w:szCs w:val="24"/>
        </w:rPr>
        <w:t>, согласно статье 26.3 которого к полномочиям органов государственной власти субъекта Российской Федерации отнесено формирование и использование резервных фондов субъекта Российской Федерации для финансирования непред</w:t>
      </w:r>
      <w:r w:rsidR="002C7CBA" w:rsidRPr="006C16BB">
        <w:rPr>
          <w:rFonts w:ascii="TimesET" w:hAnsi="TimesET"/>
          <w:color w:val="000000" w:themeColor="text1"/>
          <w:sz w:val="24"/>
          <w:szCs w:val="24"/>
        </w:rPr>
        <w:t xml:space="preserve">виденных расходов. В Чувашской Республике также </w:t>
      </w:r>
      <w:r w:rsidRPr="006C16BB">
        <w:rPr>
          <w:rFonts w:ascii="TimesET" w:hAnsi="TimesET"/>
          <w:color w:val="000000" w:themeColor="text1"/>
          <w:sz w:val="24"/>
          <w:szCs w:val="24"/>
        </w:rPr>
        <w:t>Законом Чувашской Республики от 23 июля 2001 г.</w:t>
      </w:r>
      <w:r w:rsidRPr="006C16BB">
        <w:rPr>
          <w:rFonts w:ascii="TimesET" w:eastAsia="Times New Roman" w:hAnsi="TimesET"/>
          <w:color w:val="000000" w:themeColor="text1"/>
          <w:sz w:val="24"/>
          <w:szCs w:val="24"/>
          <w:lang w:eastAsia="ru-RU"/>
        </w:rPr>
        <w:t xml:space="preserve"> </w:t>
      </w:r>
      <w:r w:rsidRPr="006C16BB">
        <w:rPr>
          <w:rFonts w:ascii="TimesET" w:hAnsi="TimesET"/>
          <w:color w:val="000000" w:themeColor="text1"/>
          <w:sz w:val="24"/>
          <w:szCs w:val="24"/>
        </w:rPr>
        <w:t>№</w:t>
      </w:r>
      <w:r w:rsidRPr="006C16BB">
        <w:rPr>
          <w:rFonts w:ascii="TimesET" w:eastAsia="Times New Roman" w:hAnsi="TimesET"/>
          <w:color w:val="000000" w:themeColor="text1"/>
          <w:sz w:val="24"/>
          <w:szCs w:val="24"/>
          <w:lang w:eastAsia="ru-RU"/>
        </w:rPr>
        <w:t> </w:t>
      </w:r>
      <w:r w:rsidRPr="006C16BB">
        <w:rPr>
          <w:rFonts w:ascii="TimesET" w:hAnsi="TimesET"/>
          <w:color w:val="000000" w:themeColor="text1"/>
          <w:sz w:val="24"/>
          <w:szCs w:val="24"/>
        </w:rPr>
        <w:t xml:space="preserve">36, постановлениями Кабинета Министров Чувашской Республики от 9 октября 2000 г. № 186 </w:t>
      </w:r>
      <w:r w:rsidR="00E141AB" w:rsidRPr="006C16BB">
        <w:rPr>
          <w:rFonts w:ascii="TimesET" w:hAnsi="TimesET"/>
          <w:color w:val="000000" w:themeColor="text1"/>
          <w:sz w:val="24"/>
          <w:szCs w:val="24"/>
        </w:rPr>
        <w:t>«</w:t>
      </w:r>
      <w:r w:rsidRPr="006C16BB">
        <w:rPr>
          <w:rFonts w:ascii="TimesET" w:hAnsi="TimesET"/>
          <w:color w:val="000000" w:themeColor="text1"/>
          <w:sz w:val="24"/>
          <w:szCs w:val="24"/>
        </w:rPr>
        <w:t>Об утверждении Положения о порядке расходования средств резервного фонда Кабинета Министров Чувашской Республики</w:t>
      </w:r>
      <w:r w:rsidR="00E141AB" w:rsidRPr="006C16BB">
        <w:rPr>
          <w:rFonts w:ascii="TimesET" w:hAnsi="TimesET"/>
          <w:color w:val="000000" w:themeColor="text1"/>
          <w:sz w:val="24"/>
          <w:szCs w:val="24"/>
        </w:rPr>
        <w:t>»</w:t>
      </w:r>
      <w:r w:rsidRPr="006C16BB">
        <w:rPr>
          <w:rFonts w:ascii="TimesET" w:hAnsi="TimesET"/>
          <w:color w:val="000000" w:themeColor="text1"/>
          <w:sz w:val="24"/>
          <w:szCs w:val="24"/>
        </w:rPr>
        <w:t xml:space="preserve">, от 28 мая 2014 г. № 194 </w:t>
      </w:r>
      <w:r w:rsidR="00E141AB" w:rsidRPr="006C16BB">
        <w:rPr>
          <w:rFonts w:ascii="TimesET" w:hAnsi="TimesET"/>
          <w:color w:val="000000" w:themeColor="text1"/>
          <w:sz w:val="24"/>
          <w:szCs w:val="24"/>
        </w:rPr>
        <w:t>«</w:t>
      </w:r>
      <w:r w:rsidRPr="006C16BB">
        <w:rPr>
          <w:rFonts w:ascii="TimesET" w:hAnsi="TimesET"/>
          <w:color w:val="000000" w:themeColor="text1"/>
          <w:sz w:val="24"/>
          <w:szCs w:val="24"/>
        </w:rPr>
        <w:t>Об утверждении Правил выделения бюджетных ассигнований из резервного фонда Кабинета Министров Чувашской Республики на ликвидацию чрезвычайных ситуаций и последствий стихийных бедствий</w:t>
      </w:r>
      <w:r w:rsidR="00E141AB" w:rsidRPr="006C16BB">
        <w:rPr>
          <w:rFonts w:ascii="TimesET" w:hAnsi="TimesET"/>
          <w:color w:val="000000" w:themeColor="text1"/>
          <w:sz w:val="24"/>
          <w:szCs w:val="24"/>
        </w:rPr>
        <w:t>»</w:t>
      </w:r>
      <w:r w:rsidRPr="006C16BB">
        <w:rPr>
          <w:rFonts w:ascii="TimesET" w:hAnsi="TimesET"/>
          <w:color w:val="000000" w:themeColor="text1"/>
          <w:sz w:val="24"/>
          <w:szCs w:val="24"/>
        </w:rPr>
        <w:t xml:space="preserve">. </w:t>
      </w:r>
    </w:p>
    <w:p w:rsidR="003164C6" w:rsidRPr="006C16BB" w:rsidRDefault="003164C6" w:rsidP="003164C6">
      <w:pPr>
        <w:spacing w:after="0" w:line="240" w:lineRule="auto"/>
        <w:ind w:firstLine="708"/>
        <w:jc w:val="both"/>
        <w:rPr>
          <w:rFonts w:ascii="TimesET" w:hAnsi="TimesET" w:cs="Arial"/>
          <w:color w:val="000000" w:themeColor="text1"/>
          <w:sz w:val="24"/>
          <w:szCs w:val="24"/>
        </w:rPr>
      </w:pPr>
      <w:r w:rsidRPr="006C16BB">
        <w:rPr>
          <w:rFonts w:ascii="TimesET" w:hAnsi="TimesET"/>
          <w:color w:val="000000" w:themeColor="text1"/>
          <w:sz w:val="24"/>
          <w:szCs w:val="24"/>
        </w:rPr>
        <w:t xml:space="preserve">Согласно статье 81 Бюджетного кодекса Российской Федерации </w:t>
      </w:r>
      <w:bookmarkStart w:id="2" w:name="sub_812"/>
      <w:r w:rsidRPr="006C16BB">
        <w:rPr>
          <w:rFonts w:ascii="TimesET" w:hAnsi="TimesET"/>
          <w:color w:val="000000" w:themeColor="text1"/>
          <w:sz w:val="24"/>
          <w:szCs w:val="24"/>
        </w:rPr>
        <w:t>р</w:t>
      </w:r>
      <w:r w:rsidRPr="006C16BB">
        <w:rPr>
          <w:rFonts w:ascii="TimesET" w:hAnsi="TimesET" w:cs="Arial"/>
          <w:color w:val="000000" w:themeColor="text1"/>
          <w:sz w:val="24"/>
          <w:szCs w:val="24"/>
        </w:rPr>
        <w:t>азмер резервных фондов исполнительных органов государственной власти не может превышать 3 процента общего объема расходов бюджета.</w:t>
      </w:r>
    </w:p>
    <w:bookmarkEnd w:id="2"/>
    <w:p w:rsidR="003164C6" w:rsidRPr="006C16BB" w:rsidRDefault="003164C6" w:rsidP="003164C6">
      <w:pPr>
        <w:spacing w:after="0" w:line="240" w:lineRule="auto"/>
        <w:ind w:firstLine="708"/>
        <w:jc w:val="both"/>
        <w:rPr>
          <w:rFonts w:ascii="TimesET" w:eastAsia="Times New Roman" w:hAnsi="TimesET"/>
          <w:bCs/>
          <w:color w:val="000000" w:themeColor="text1"/>
          <w:sz w:val="24"/>
          <w:szCs w:val="24"/>
          <w:lang w:eastAsia="ru-RU"/>
        </w:rPr>
      </w:pPr>
      <w:r w:rsidRPr="006C16BB">
        <w:rPr>
          <w:rFonts w:ascii="TimesET" w:hAnsi="TimesET"/>
          <w:bCs/>
          <w:color w:val="000000" w:themeColor="text1"/>
          <w:sz w:val="24"/>
          <w:szCs w:val="24"/>
        </w:rPr>
        <w:lastRenderedPageBreak/>
        <w:t xml:space="preserve">Расходные обязательства Чувашской Республики по </w:t>
      </w:r>
      <w:r w:rsidRPr="006C16BB">
        <w:rPr>
          <w:rFonts w:ascii="TimesET" w:hAnsi="TimesET"/>
          <w:color w:val="000000" w:themeColor="text1"/>
          <w:sz w:val="24"/>
          <w:szCs w:val="24"/>
        </w:rPr>
        <w:t xml:space="preserve">формированию резервного фонда Чувашской Республики определяются </w:t>
      </w:r>
      <w:r w:rsidR="00D1554C" w:rsidRPr="006C16BB">
        <w:rPr>
          <w:rFonts w:ascii="TimesET" w:hAnsi="TimesET"/>
          <w:color w:val="000000" w:themeColor="text1"/>
          <w:sz w:val="24"/>
          <w:szCs w:val="24"/>
        </w:rPr>
        <w:t>Законом Чувашской Республики от 23 июля 2001 г.</w:t>
      </w:r>
      <w:r w:rsidR="00D1554C" w:rsidRPr="006C16BB">
        <w:rPr>
          <w:rFonts w:ascii="TimesET" w:eastAsia="Times New Roman" w:hAnsi="TimesET"/>
          <w:color w:val="000000" w:themeColor="text1"/>
          <w:sz w:val="24"/>
          <w:szCs w:val="24"/>
          <w:lang w:eastAsia="ru-RU"/>
        </w:rPr>
        <w:t xml:space="preserve"> </w:t>
      </w:r>
      <w:r w:rsidR="00D1554C" w:rsidRPr="006C16BB">
        <w:rPr>
          <w:rFonts w:ascii="TimesET" w:hAnsi="TimesET"/>
          <w:color w:val="000000" w:themeColor="text1"/>
          <w:sz w:val="24"/>
          <w:szCs w:val="24"/>
        </w:rPr>
        <w:t>№</w:t>
      </w:r>
      <w:r w:rsidR="00D1554C" w:rsidRPr="006C16BB">
        <w:rPr>
          <w:rFonts w:ascii="TimesET" w:eastAsia="Times New Roman" w:hAnsi="TimesET"/>
          <w:color w:val="000000" w:themeColor="text1"/>
          <w:sz w:val="24"/>
          <w:szCs w:val="24"/>
          <w:lang w:eastAsia="ru-RU"/>
        </w:rPr>
        <w:t> </w:t>
      </w:r>
      <w:r w:rsidR="00D1554C" w:rsidRPr="006C16BB">
        <w:rPr>
          <w:rFonts w:ascii="TimesET" w:hAnsi="TimesET"/>
          <w:color w:val="000000" w:themeColor="text1"/>
          <w:sz w:val="24"/>
          <w:szCs w:val="24"/>
        </w:rPr>
        <w:t>36 (глава 5.2).</w:t>
      </w:r>
    </w:p>
    <w:p w:rsidR="007E34CE" w:rsidRPr="006C16BB" w:rsidRDefault="007E34CE" w:rsidP="009F0E39">
      <w:pPr>
        <w:spacing w:after="0" w:line="240" w:lineRule="auto"/>
        <w:jc w:val="center"/>
        <w:outlineLvl w:val="0"/>
        <w:rPr>
          <w:rFonts w:ascii="TimesET" w:eastAsia="Times New Roman" w:hAnsi="TimesET" w:cs="Times New Roman"/>
          <w:b/>
          <w:sz w:val="24"/>
          <w:szCs w:val="20"/>
          <w:lang w:eastAsia="ru-RU"/>
        </w:rPr>
      </w:pPr>
    </w:p>
    <w:p w:rsidR="007E34CE" w:rsidRPr="006C16BB" w:rsidRDefault="007E34CE" w:rsidP="009F0E39">
      <w:pPr>
        <w:spacing w:after="0" w:line="240" w:lineRule="auto"/>
        <w:jc w:val="center"/>
        <w:outlineLvl w:val="0"/>
        <w:rPr>
          <w:rFonts w:ascii="TimesET" w:eastAsia="Times New Roman" w:hAnsi="TimesET" w:cs="Times New Roman"/>
          <w:b/>
          <w:sz w:val="24"/>
          <w:szCs w:val="20"/>
          <w:lang w:eastAsia="ru-RU"/>
        </w:rPr>
      </w:pPr>
    </w:p>
    <w:p w:rsidR="009F0E39" w:rsidRPr="006C16BB" w:rsidRDefault="009F0E39" w:rsidP="009F0E39">
      <w:pPr>
        <w:spacing w:after="0" w:line="240" w:lineRule="auto"/>
        <w:jc w:val="center"/>
        <w:outlineLvl w:val="0"/>
        <w:rPr>
          <w:rFonts w:ascii="TimesET" w:eastAsia="Times New Roman" w:hAnsi="TimesET" w:cs="Times New Roman"/>
          <w:b/>
          <w:sz w:val="24"/>
          <w:szCs w:val="20"/>
          <w:lang w:eastAsia="ru-RU"/>
        </w:rPr>
      </w:pPr>
      <w:r w:rsidRPr="006C16BB">
        <w:rPr>
          <w:rFonts w:ascii="TimesET" w:eastAsia="Times New Roman" w:hAnsi="TimesET" w:cs="Times New Roman"/>
          <w:b/>
          <w:sz w:val="24"/>
          <w:szCs w:val="20"/>
          <w:lang w:eastAsia="ru-RU"/>
        </w:rPr>
        <w:t xml:space="preserve">Подраздел </w:t>
      </w:r>
      <w:r w:rsidR="00E141AB" w:rsidRPr="006C16BB">
        <w:rPr>
          <w:rFonts w:ascii="TimesET" w:eastAsia="Times New Roman" w:hAnsi="TimesET" w:cs="Times New Roman"/>
          <w:b/>
          <w:sz w:val="24"/>
          <w:szCs w:val="20"/>
          <w:lang w:eastAsia="ru-RU"/>
        </w:rPr>
        <w:t>«</w:t>
      </w:r>
      <w:r w:rsidRPr="006C16BB">
        <w:rPr>
          <w:rFonts w:ascii="TimesET" w:eastAsia="Times New Roman" w:hAnsi="TimesET" w:cs="Times New Roman"/>
          <w:b/>
          <w:sz w:val="24"/>
          <w:szCs w:val="20"/>
          <w:lang w:eastAsia="ru-RU"/>
        </w:rPr>
        <w:t>Прикладные научные исследования в области</w:t>
      </w:r>
    </w:p>
    <w:p w:rsidR="009F0E39" w:rsidRPr="006C16BB" w:rsidRDefault="009F0E39" w:rsidP="009F0E39">
      <w:pPr>
        <w:tabs>
          <w:tab w:val="left" w:pos="2977"/>
        </w:tabs>
        <w:autoSpaceDE w:val="0"/>
        <w:autoSpaceDN w:val="0"/>
        <w:adjustRightInd w:val="0"/>
        <w:spacing w:after="0" w:line="240" w:lineRule="auto"/>
        <w:jc w:val="center"/>
        <w:rPr>
          <w:rFonts w:ascii="TimesET" w:hAnsi="TimesET"/>
          <w:b/>
          <w:sz w:val="24"/>
        </w:rPr>
      </w:pPr>
      <w:r w:rsidRPr="006C16BB">
        <w:rPr>
          <w:rFonts w:ascii="TimesET" w:hAnsi="TimesET"/>
          <w:b/>
          <w:sz w:val="24"/>
        </w:rPr>
        <w:t>общегосударственных вопросов</w:t>
      </w:r>
      <w:r w:rsidR="00E141AB" w:rsidRPr="006C16BB">
        <w:rPr>
          <w:rFonts w:ascii="TimesET" w:hAnsi="TimesET"/>
          <w:b/>
          <w:sz w:val="24"/>
        </w:rPr>
        <w:t>»</w:t>
      </w:r>
    </w:p>
    <w:p w:rsidR="007977AF" w:rsidRPr="006C16BB" w:rsidRDefault="007977AF" w:rsidP="007977AF">
      <w:pPr>
        <w:spacing w:after="0" w:line="240" w:lineRule="auto"/>
        <w:ind w:firstLine="708"/>
        <w:jc w:val="both"/>
        <w:rPr>
          <w:rFonts w:ascii="TimesET" w:hAnsi="TimesET"/>
          <w:sz w:val="24"/>
          <w:szCs w:val="24"/>
        </w:rPr>
      </w:pPr>
      <w:r w:rsidRPr="006C16BB">
        <w:rPr>
          <w:rFonts w:ascii="TimesET" w:hAnsi="TimesET"/>
          <w:sz w:val="24"/>
          <w:szCs w:val="24"/>
        </w:rPr>
        <w:t>В данном подразделе предусмотрены расходы на реализацию государственных полномочий Чувашской Республики по прикладным научным исследованиям в области общегосударственных вопросов.</w:t>
      </w:r>
    </w:p>
    <w:p w:rsidR="007977AF" w:rsidRPr="006C16BB" w:rsidRDefault="007977AF" w:rsidP="007977AF">
      <w:pPr>
        <w:autoSpaceDE w:val="0"/>
        <w:autoSpaceDN w:val="0"/>
        <w:adjustRightInd w:val="0"/>
        <w:spacing w:after="0" w:line="240" w:lineRule="auto"/>
        <w:ind w:firstLine="708"/>
        <w:jc w:val="both"/>
        <w:rPr>
          <w:rFonts w:ascii="TimesET" w:hAnsi="TimesET"/>
          <w:sz w:val="24"/>
          <w:szCs w:val="24"/>
        </w:rPr>
      </w:pPr>
      <w:r w:rsidRPr="006C16BB">
        <w:rPr>
          <w:rFonts w:ascii="TimesET" w:hAnsi="TimesET"/>
          <w:sz w:val="24"/>
          <w:szCs w:val="24"/>
        </w:rPr>
        <w:t>Расходные обязательства Чувашской Республики по прикладным научным исследованиям в области общегосударственных вопросов определяются Указом Президента Чувашской Республики от 20 июня 1994 г. № 62 «О Государственных премиях Чувашской Республики»</w:t>
      </w:r>
      <w:r w:rsidR="00BC58D3" w:rsidRPr="006C16BB">
        <w:rPr>
          <w:rFonts w:ascii="TimesET" w:hAnsi="TimesET"/>
          <w:sz w:val="24"/>
          <w:szCs w:val="24"/>
        </w:rPr>
        <w:t xml:space="preserve">. </w:t>
      </w:r>
      <w:r w:rsidRPr="006C16BB">
        <w:rPr>
          <w:rFonts w:ascii="TimesET" w:hAnsi="TimesET"/>
          <w:sz w:val="24"/>
          <w:szCs w:val="24"/>
        </w:rPr>
        <w:t>Данным указом учреждены три Государственные премии за наиболее талантливые, отличающиеся новизной и оригинальностью произведения литературы и искусства, науки и техники, являющиеся значительным вкладом в национальную художественную культуру и социально-экономическое развитие Чувашской Республики, равные 75 тыс. рублей каждая.</w:t>
      </w:r>
    </w:p>
    <w:p w:rsidR="007977AF" w:rsidRPr="006C16BB" w:rsidRDefault="007977AF" w:rsidP="007977AF">
      <w:pPr>
        <w:spacing w:after="0" w:line="240" w:lineRule="auto"/>
        <w:ind w:firstLine="720"/>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Общий объем бюджетных ассигнований на исполнение указанных обязательств по подразделу характеризуется следующими данными:</w:t>
      </w:r>
    </w:p>
    <w:p w:rsidR="00301470" w:rsidRPr="006C16BB" w:rsidRDefault="00301470" w:rsidP="009F0E39">
      <w:pPr>
        <w:spacing w:after="0" w:line="240" w:lineRule="auto"/>
        <w:ind w:firstLine="720"/>
        <w:jc w:val="both"/>
        <w:rPr>
          <w:rFonts w:ascii="TimesET" w:hAnsi="TimesET"/>
          <w:sz w:val="24"/>
          <w:szCs w:val="24"/>
        </w:rPr>
      </w:pPr>
    </w:p>
    <w:p w:rsidR="00013C83" w:rsidRPr="006C16BB" w:rsidRDefault="00013C83" w:rsidP="009F0E39">
      <w:pPr>
        <w:spacing w:after="0" w:line="240" w:lineRule="auto"/>
        <w:ind w:firstLine="720"/>
        <w:jc w:val="both"/>
        <w:rPr>
          <w:rFonts w:ascii="TimesET" w:hAnsi="TimesET"/>
          <w:sz w:val="24"/>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6"/>
        <w:gridCol w:w="1275"/>
        <w:gridCol w:w="1134"/>
        <w:gridCol w:w="1276"/>
      </w:tblGrid>
      <w:tr w:rsidR="00624B07" w:rsidRPr="006C16BB" w:rsidTr="00A062F8">
        <w:trPr>
          <w:cantSplit/>
        </w:trPr>
        <w:tc>
          <w:tcPr>
            <w:tcW w:w="5416" w:type="dxa"/>
            <w:vMerge w:val="restart"/>
          </w:tcPr>
          <w:p w:rsidR="00624B07" w:rsidRPr="006C16BB" w:rsidRDefault="00624B07" w:rsidP="003B76B0">
            <w:pPr>
              <w:spacing w:after="0" w:line="240" w:lineRule="auto"/>
              <w:jc w:val="both"/>
              <w:rPr>
                <w:rFonts w:ascii="TimesET" w:hAnsi="TimesET"/>
                <w:sz w:val="20"/>
                <w:szCs w:val="20"/>
              </w:rPr>
            </w:pPr>
          </w:p>
        </w:tc>
        <w:tc>
          <w:tcPr>
            <w:tcW w:w="3685" w:type="dxa"/>
            <w:gridSpan w:val="3"/>
          </w:tcPr>
          <w:p w:rsidR="00624B07" w:rsidRPr="006C16BB" w:rsidRDefault="00624B07" w:rsidP="003B76B0">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2915DD" w:rsidRPr="006C16BB" w:rsidTr="00A062F8">
        <w:trPr>
          <w:cantSplit/>
          <w:trHeight w:val="390"/>
        </w:trPr>
        <w:tc>
          <w:tcPr>
            <w:tcW w:w="5416" w:type="dxa"/>
            <w:vMerge/>
          </w:tcPr>
          <w:p w:rsidR="002915DD" w:rsidRPr="006C16BB" w:rsidRDefault="002915DD" w:rsidP="003B76B0">
            <w:pPr>
              <w:spacing w:after="0" w:line="240" w:lineRule="auto"/>
              <w:jc w:val="both"/>
              <w:rPr>
                <w:rFonts w:ascii="TimesET" w:hAnsi="TimesET"/>
                <w:sz w:val="20"/>
                <w:szCs w:val="20"/>
              </w:rPr>
            </w:pPr>
          </w:p>
        </w:tc>
        <w:tc>
          <w:tcPr>
            <w:tcW w:w="1275" w:type="dxa"/>
            <w:tcBorders>
              <w:bottom w:val="single" w:sz="4" w:space="0" w:color="auto"/>
            </w:tcBorders>
            <w:vAlign w:val="center"/>
          </w:tcPr>
          <w:p w:rsidR="002915DD" w:rsidRPr="006C16BB" w:rsidRDefault="007D39CA" w:rsidP="001E1ED5">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2019</w:t>
            </w:r>
            <w:r w:rsidR="002915DD" w:rsidRPr="006C16BB">
              <w:rPr>
                <w:rFonts w:ascii="TimesET" w:hAnsi="TimesET"/>
                <w:sz w:val="20"/>
                <w:szCs w:val="20"/>
              </w:rPr>
              <w:t xml:space="preserve"> год</w:t>
            </w:r>
          </w:p>
        </w:tc>
        <w:tc>
          <w:tcPr>
            <w:tcW w:w="1134" w:type="dxa"/>
            <w:tcBorders>
              <w:bottom w:val="single" w:sz="4" w:space="0" w:color="auto"/>
            </w:tcBorders>
            <w:vAlign w:val="center"/>
          </w:tcPr>
          <w:p w:rsidR="002915DD" w:rsidRPr="006C16BB" w:rsidRDefault="007D39CA" w:rsidP="001E1ED5">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2020</w:t>
            </w:r>
            <w:r w:rsidR="002915DD" w:rsidRPr="006C16BB">
              <w:rPr>
                <w:rFonts w:ascii="TimesET" w:hAnsi="TimesET"/>
                <w:sz w:val="20"/>
                <w:szCs w:val="20"/>
              </w:rPr>
              <w:t xml:space="preserve"> год</w:t>
            </w:r>
          </w:p>
        </w:tc>
        <w:tc>
          <w:tcPr>
            <w:tcW w:w="1276" w:type="dxa"/>
            <w:tcBorders>
              <w:bottom w:val="single" w:sz="4" w:space="0" w:color="auto"/>
            </w:tcBorders>
            <w:vAlign w:val="center"/>
          </w:tcPr>
          <w:p w:rsidR="002915DD" w:rsidRPr="006C16BB" w:rsidRDefault="002915DD" w:rsidP="007D39CA">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w:t>
            </w:r>
            <w:r w:rsidR="007D39CA" w:rsidRPr="006C16BB">
              <w:rPr>
                <w:rFonts w:ascii="TimesET" w:hAnsi="TimesET"/>
                <w:sz w:val="20"/>
                <w:szCs w:val="20"/>
              </w:rPr>
              <w:t>1</w:t>
            </w:r>
            <w:r w:rsidRPr="006C16BB">
              <w:rPr>
                <w:rFonts w:ascii="TimesET" w:hAnsi="TimesET"/>
                <w:sz w:val="20"/>
                <w:szCs w:val="20"/>
              </w:rPr>
              <w:t xml:space="preserve"> год</w:t>
            </w:r>
          </w:p>
        </w:tc>
      </w:tr>
      <w:tr w:rsidR="00624B07" w:rsidRPr="006C16BB" w:rsidTr="00A062F8">
        <w:tc>
          <w:tcPr>
            <w:tcW w:w="5416" w:type="dxa"/>
            <w:vAlign w:val="bottom"/>
          </w:tcPr>
          <w:p w:rsidR="00624B07" w:rsidRPr="006C16BB" w:rsidRDefault="00624B07" w:rsidP="00641321">
            <w:pPr>
              <w:spacing w:after="0" w:line="240" w:lineRule="auto"/>
              <w:jc w:val="both"/>
              <w:rPr>
                <w:rFonts w:ascii="TimesET" w:hAnsi="TimesET"/>
                <w:sz w:val="20"/>
                <w:szCs w:val="20"/>
              </w:rPr>
            </w:pPr>
            <w:r w:rsidRPr="006C16BB">
              <w:rPr>
                <w:rFonts w:ascii="TimesET" w:hAnsi="TimesET"/>
                <w:sz w:val="20"/>
                <w:szCs w:val="20"/>
              </w:rPr>
              <w:t>Общий объем расходов, тыс. рублей</w:t>
            </w:r>
          </w:p>
        </w:tc>
        <w:tc>
          <w:tcPr>
            <w:tcW w:w="1275" w:type="dxa"/>
            <w:tcBorders>
              <w:bottom w:val="single" w:sz="4" w:space="0" w:color="auto"/>
            </w:tcBorders>
            <w:vAlign w:val="bottom"/>
          </w:tcPr>
          <w:p w:rsidR="00624B07" w:rsidRPr="006C16BB" w:rsidRDefault="00624B07" w:rsidP="003B76B0">
            <w:pPr>
              <w:spacing w:after="0" w:line="240" w:lineRule="auto"/>
              <w:jc w:val="center"/>
              <w:rPr>
                <w:rFonts w:ascii="TimesET" w:hAnsi="TimesET"/>
                <w:sz w:val="20"/>
                <w:szCs w:val="20"/>
              </w:rPr>
            </w:pPr>
            <w:r w:rsidRPr="006C16BB">
              <w:rPr>
                <w:rFonts w:ascii="TimesET" w:hAnsi="TimesET"/>
                <w:sz w:val="20"/>
                <w:szCs w:val="20"/>
              </w:rPr>
              <w:t>225,0</w:t>
            </w:r>
          </w:p>
        </w:tc>
        <w:tc>
          <w:tcPr>
            <w:tcW w:w="1134" w:type="dxa"/>
            <w:tcBorders>
              <w:bottom w:val="single" w:sz="4" w:space="0" w:color="auto"/>
            </w:tcBorders>
            <w:vAlign w:val="bottom"/>
          </w:tcPr>
          <w:p w:rsidR="00624B07" w:rsidRPr="006C16BB" w:rsidRDefault="00624B07" w:rsidP="003B76B0">
            <w:pPr>
              <w:spacing w:after="0" w:line="240" w:lineRule="auto"/>
              <w:jc w:val="center"/>
              <w:rPr>
                <w:rFonts w:ascii="TimesET" w:hAnsi="TimesET"/>
                <w:sz w:val="20"/>
                <w:szCs w:val="20"/>
              </w:rPr>
            </w:pPr>
            <w:r w:rsidRPr="006C16BB">
              <w:rPr>
                <w:rFonts w:ascii="TimesET" w:hAnsi="TimesET"/>
                <w:sz w:val="20"/>
                <w:szCs w:val="20"/>
              </w:rPr>
              <w:t>225,0</w:t>
            </w:r>
          </w:p>
        </w:tc>
        <w:tc>
          <w:tcPr>
            <w:tcW w:w="1276" w:type="dxa"/>
            <w:tcBorders>
              <w:bottom w:val="single" w:sz="4" w:space="0" w:color="auto"/>
            </w:tcBorders>
            <w:vAlign w:val="bottom"/>
          </w:tcPr>
          <w:p w:rsidR="00624B07" w:rsidRPr="006C16BB" w:rsidRDefault="00624B07" w:rsidP="003B76B0">
            <w:pPr>
              <w:spacing w:after="0" w:line="240" w:lineRule="auto"/>
              <w:jc w:val="center"/>
              <w:rPr>
                <w:rFonts w:ascii="TimesET" w:hAnsi="TimesET"/>
                <w:sz w:val="20"/>
                <w:szCs w:val="20"/>
              </w:rPr>
            </w:pPr>
            <w:r w:rsidRPr="006C16BB">
              <w:rPr>
                <w:rFonts w:ascii="TimesET" w:hAnsi="TimesET"/>
                <w:sz w:val="20"/>
                <w:szCs w:val="20"/>
              </w:rPr>
              <w:t>225,0</w:t>
            </w:r>
          </w:p>
        </w:tc>
      </w:tr>
      <w:tr w:rsidR="00624B07" w:rsidRPr="006C16BB" w:rsidTr="00A062F8">
        <w:tc>
          <w:tcPr>
            <w:tcW w:w="5416" w:type="dxa"/>
            <w:vAlign w:val="bottom"/>
          </w:tcPr>
          <w:p w:rsidR="00624B07" w:rsidRPr="006C16BB" w:rsidRDefault="00624B07" w:rsidP="00641321">
            <w:pPr>
              <w:spacing w:after="0" w:line="240" w:lineRule="auto"/>
              <w:jc w:val="both"/>
              <w:rPr>
                <w:rFonts w:ascii="TimesET" w:hAnsi="TimesET"/>
                <w:sz w:val="20"/>
                <w:szCs w:val="20"/>
              </w:rPr>
            </w:pPr>
            <w:r w:rsidRPr="006C16BB">
              <w:rPr>
                <w:rFonts w:ascii="TimesET" w:hAnsi="TimesET"/>
                <w:sz w:val="20"/>
                <w:szCs w:val="20"/>
              </w:rPr>
              <w:t>Отношение к предыдущему году, %</w:t>
            </w:r>
          </w:p>
        </w:tc>
        <w:tc>
          <w:tcPr>
            <w:tcW w:w="1275" w:type="dxa"/>
            <w:shd w:val="clear" w:color="auto" w:fill="auto"/>
            <w:vAlign w:val="bottom"/>
          </w:tcPr>
          <w:p w:rsidR="00624B07" w:rsidRPr="006C16BB" w:rsidRDefault="00624B07" w:rsidP="003B76B0">
            <w:pPr>
              <w:spacing w:after="0" w:line="240" w:lineRule="auto"/>
              <w:jc w:val="center"/>
              <w:rPr>
                <w:rFonts w:ascii="TimesET" w:hAnsi="TimesET"/>
                <w:sz w:val="20"/>
                <w:szCs w:val="20"/>
              </w:rPr>
            </w:pPr>
          </w:p>
        </w:tc>
        <w:tc>
          <w:tcPr>
            <w:tcW w:w="1134" w:type="dxa"/>
            <w:tcBorders>
              <w:bottom w:val="single" w:sz="4" w:space="0" w:color="auto"/>
            </w:tcBorders>
            <w:shd w:val="clear" w:color="auto" w:fill="auto"/>
            <w:vAlign w:val="bottom"/>
          </w:tcPr>
          <w:p w:rsidR="00624B07" w:rsidRPr="006C16BB" w:rsidRDefault="00624B07" w:rsidP="003B76B0">
            <w:pPr>
              <w:spacing w:after="0" w:line="240" w:lineRule="auto"/>
              <w:jc w:val="center"/>
              <w:rPr>
                <w:rFonts w:ascii="TimesET" w:hAnsi="TimesET"/>
                <w:sz w:val="20"/>
                <w:szCs w:val="20"/>
              </w:rPr>
            </w:pPr>
            <w:r w:rsidRPr="006C16BB">
              <w:rPr>
                <w:rFonts w:ascii="TimesET" w:hAnsi="TimesET"/>
                <w:sz w:val="20"/>
                <w:szCs w:val="20"/>
              </w:rPr>
              <w:t>100,0</w:t>
            </w:r>
          </w:p>
        </w:tc>
        <w:tc>
          <w:tcPr>
            <w:tcW w:w="1276" w:type="dxa"/>
            <w:tcBorders>
              <w:bottom w:val="single" w:sz="4" w:space="0" w:color="auto"/>
            </w:tcBorders>
            <w:shd w:val="clear" w:color="auto" w:fill="auto"/>
            <w:vAlign w:val="bottom"/>
          </w:tcPr>
          <w:p w:rsidR="00624B07" w:rsidRPr="006C16BB" w:rsidRDefault="00624B07" w:rsidP="003B76B0">
            <w:pPr>
              <w:spacing w:after="0" w:line="240" w:lineRule="auto"/>
              <w:jc w:val="center"/>
              <w:rPr>
                <w:rFonts w:ascii="TimesET" w:hAnsi="TimesET"/>
                <w:sz w:val="20"/>
                <w:szCs w:val="20"/>
              </w:rPr>
            </w:pPr>
            <w:r w:rsidRPr="006C16BB">
              <w:rPr>
                <w:rFonts w:ascii="TimesET" w:hAnsi="TimesET"/>
                <w:sz w:val="20"/>
                <w:szCs w:val="20"/>
              </w:rPr>
              <w:t>100,0</w:t>
            </w:r>
          </w:p>
        </w:tc>
      </w:tr>
    </w:tbl>
    <w:p w:rsidR="00A062F8" w:rsidRPr="006C16BB" w:rsidRDefault="00A062F8" w:rsidP="007977AF">
      <w:pPr>
        <w:spacing w:after="0" w:line="240" w:lineRule="auto"/>
        <w:ind w:firstLine="720"/>
        <w:jc w:val="both"/>
        <w:outlineLvl w:val="0"/>
        <w:rPr>
          <w:rFonts w:ascii="TimesET" w:eastAsia="Times New Roman" w:hAnsi="TimesET" w:cs="Times New Roman"/>
          <w:sz w:val="24"/>
          <w:szCs w:val="24"/>
          <w:lang w:eastAsia="ru-RU"/>
        </w:rPr>
      </w:pPr>
    </w:p>
    <w:p w:rsidR="007977AF" w:rsidRPr="006C16BB" w:rsidRDefault="007977AF" w:rsidP="007977AF">
      <w:pPr>
        <w:spacing w:after="0" w:line="240" w:lineRule="auto"/>
        <w:ind w:firstLine="720"/>
        <w:jc w:val="both"/>
        <w:outlineLvl w:val="0"/>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Данные расходы предусмотрены в рамках подпрограммы «Развитие культуры в Чувашской Республике» государственной программы Чувашской Республики «Развитие культуры и туризма» по главному распорядителю средств республиканского бюджета Чувашской Республики – Администрации Главы Чувашской Республики. </w:t>
      </w:r>
    </w:p>
    <w:p w:rsidR="00726B00" w:rsidRPr="006C16BB" w:rsidRDefault="00726B00" w:rsidP="00726B00">
      <w:pPr>
        <w:spacing w:after="0" w:line="240" w:lineRule="auto"/>
        <w:ind w:firstLine="720"/>
        <w:jc w:val="both"/>
        <w:outlineLvl w:val="0"/>
        <w:rPr>
          <w:rFonts w:ascii="TimesET" w:hAnsi="TimesET"/>
        </w:rPr>
      </w:pPr>
    </w:p>
    <w:p w:rsidR="002D07F9" w:rsidRPr="006C16BB" w:rsidRDefault="002D07F9" w:rsidP="002D07F9">
      <w:pPr>
        <w:spacing w:after="0" w:line="240" w:lineRule="auto"/>
        <w:jc w:val="center"/>
        <w:outlineLvl w:val="0"/>
        <w:rPr>
          <w:rFonts w:ascii="TimesET" w:eastAsia="Times New Roman" w:hAnsi="TimesET" w:cs="Times New Roman"/>
          <w:b/>
          <w:sz w:val="24"/>
          <w:szCs w:val="20"/>
          <w:lang w:eastAsia="ru-RU"/>
        </w:rPr>
      </w:pPr>
      <w:r w:rsidRPr="006C16BB">
        <w:rPr>
          <w:rFonts w:ascii="TimesET" w:eastAsia="Times New Roman" w:hAnsi="TimesET" w:cs="Times New Roman"/>
          <w:b/>
          <w:sz w:val="24"/>
          <w:szCs w:val="20"/>
          <w:lang w:eastAsia="ru-RU"/>
        </w:rPr>
        <w:t xml:space="preserve">Подраздел </w:t>
      </w:r>
      <w:r w:rsidR="00E141AB" w:rsidRPr="006C16BB">
        <w:rPr>
          <w:rFonts w:ascii="TimesET" w:eastAsia="Times New Roman" w:hAnsi="TimesET" w:cs="Times New Roman"/>
          <w:b/>
          <w:sz w:val="24"/>
          <w:szCs w:val="20"/>
          <w:lang w:eastAsia="ru-RU"/>
        </w:rPr>
        <w:t>«</w:t>
      </w:r>
      <w:r w:rsidRPr="006C16BB">
        <w:rPr>
          <w:rFonts w:ascii="TimesET" w:eastAsia="Times New Roman" w:hAnsi="TimesET" w:cs="Times New Roman"/>
          <w:b/>
          <w:sz w:val="24"/>
          <w:szCs w:val="20"/>
          <w:lang w:eastAsia="ru-RU"/>
        </w:rPr>
        <w:t>Другие общегосударственные вопросы</w:t>
      </w:r>
      <w:r w:rsidR="00E141AB" w:rsidRPr="006C16BB">
        <w:rPr>
          <w:rFonts w:ascii="TimesET" w:eastAsia="Times New Roman" w:hAnsi="TimesET" w:cs="Times New Roman"/>
          <w:b/>
          <w:sz w:val="24"/>
          <w:szCs w:val="20"/>
          <w:lang w:eastAsia="ru-RU"/>
        </w:rPr>
        <w:t>»</w:t>
      </w:r>
    </w:p>
    <w:p w:rsidR="00F65496" w:rsidRPr="006C16BB" w:rsidRDefault="00F65496" w:rsidP="009F430C">
      <w:pPr>
        <w:shd w:val="clear" w:color="auto" w:fill="FFFFFF" w:themeFill="background1"/>
        <w:autoSpaceDE w:val="0"/>
        <w:autoSpaceDN w:val="0"/>
        <w:spacing w:after="0" w:line="240" w:lineRule="auto"/>
        <w:ind w:firstLine="708"/>
        <w:jc w:val="both"/>
        <w:rPr>
          <w:rFonts w:ascii="TimesET" w:eastAsia="Times New Roman" w:hAnsi="TimesET" w:cs="Times New Roman"/>
          <w:sz w:val="24"/>
          <w:szCs w:val="24"/>
          <w:lang w:eastAsia="ru-RU"/>
        </w:rPr>
      </w:pPr>
      <w:r w:rsidRPr="006C16BB">
        <w:rPr>
          <w:rFonts w:ascii="TimesET" w:eastAsia="Times New Roman" w:hAnsi="TimesET" w:cs="Times New Roman"/>
          <w:bCs/>
          <w:sz w:val="24"/>
          <w:szCs w:val="24"/>
          <w:lang w:eastAsia="ru-RU"/>
        </w:rPr>
        <w:t>В данном подразделе предусмотрены расходы на содержание органов исполнительной власти Чувашской Республики, занимающихся выработкой государственной политики и реализующих ее в области экономических, имущественных, земельных отношений, права, архивного дела, управления государственной собственностью Чувашской Республики, управления акциями открытых акционерных обществ, а также расходы, связанные с обеспечением функционирования административных зданий и сооружений</w:t>
      </w:r>
      <w:r w:rsidRPr="006C16BB">
        <w:rPr>
          <w:rFonts w:ascii="TimesET" w:eastAsia="Times New Roman" w:hAnsi="TimesET" w:cs="Times New Roman"/>
          <w:sz w:val="24"/>
          <w:szCs w:val="24"/>
          <w:lang w:eastAsia="ru-RU"/>
        </w:rPr>
        <w:t>.</w:t>
      </w:r>
    </w:p>
    <w:p w:rsidR="009F430C" w:rsidRPr="006C16BB" w:rsidRDefault="009F430C" w:rsidP="009F430C">
      <w:pPr>
        <w:shd w:val="clear" w:color="auto" w:fill="FFFFFF" w:themeFill="background1"/>
        <w:autoSpaceDE w:val="0"/>
        <w:autoSpaceDN w:val="0"/>
        <w:spacing w:after="0" w:line="240" w:lineRule="auto"/>
        <w:ind w:firstLine="708"/>
        <w:jc w:val="both"/>
        <w:rPr>
          <w:rFonts w:ascii="TimesET" w:eastAsia="Times New Roman" w:hAnsi="TimesET" w:cs="Times New Roman"/>
          <w:sz w:val="24"/>
          <w:szCs w:val="24"/>
          <w:lang w:eastAsia="ru-RU"/>
        </w:rPr>
      </w:pPr>
      <w:r w:rsidRPr="006C16BB">
        <w:rPr>
          <w:rFonts w:ascii="TimesET" w:eastAsia="Times New Roman" w:hAnsi="TimesET" w:cs="Times New Roman"/>
          <w:bCs/>
          <w:sz w:val="24"/>
          <w:szCs w:val="24"/>
          <w:lang w:eastAsia="ru-RU"/>
        </w:rPr>
        <w:t>Также в данном подразделе предусмотрены расходы на возможное исполнение государственных гарантий Чувашской Республики для случаев, когда не предусмотрены регрессные требования гаранта к принципалу, расходы</w:t>
      </w:r>
      <w:r w:rsidRPr="006C16BB">
        <w:rPr>
          <w:rFonts w:ascii="TimesET" w:eastAsia="Times New Roman" w:hAnsi="TimesET" w:cs="Times New Roman"/>
          <w:sz w:val="24"/>
          <w:szCs w:val="24"/>
          <w:lang w:eastAsia="ru-RU"/>
        </w:rPr>
        <w:t>, связанные с выплатой вознаграждения генеральным агентам за размещение ценных бумаг Чувашской Республики, организаторам торговли на рынке ценных бумаг за поддержание ценных бумаг Чувашской Республики в котировальных списках, депозитариям за депозитарное обслуживание ценных бумаг Чувашской Республики, рейтинговым агентствам за присвоение и поддержание кре</w:t>
      </w:r>
      <w:r w:rsidRPr="006C16BB">
        <w:rPr>
          <w:rFonts w:ascii="TimesET" w:eastAsia="Times New Roman" w:hAnsi="TimesET" w:cs="Times New Roman"/>
          <w:sz w:val="24"/>
          <w:szCs w:val="24"/>
          <w:lang w:eastAsia="ru-RU"/>
        </w:rPr>
        <w:lastRenderedPageBreak/>
        <w:t>дитного рейтинга Чувашской Республики, агенту Кабинета Министров Чувашской Республики за осуществление ипотечного кредитования за счет средств республиканского бюджета Чувашской Республики.</w:t>
      </w:r>
    </w:p>
    <w:p w:rsidR="00F65496" w:rsidRPr="006C16BB" w:rsidRDefault="00F65496" w:rsidP="00F65496">
      <w:pPr>
        <w:autoSpaceDE w:val="0"/>
        <w:autoSpaceDN w:val="0"/>
        <w:spacing w:after="0" w:line="240" w:lineRule="auto"/>
        <w:ind w:firstLine="708"/>
        <w:jc w:val="both"/>
        <w:rPr>
          <w:rFonts w:ascii="TimesET" w:eastAsia="Times New Roman" w:hAnsi="TimesET" w:cs="Times New Roman"/>
          <w:sz w:val="24"/>
          <w:szCs w:val="24"/>
          <w:lang w:eastAsia="ru-RU"/>
        </w:rPr>
      </w:pPr>
      <w:r w:rsidRPr="006C16BB">
        <w:rPr>
          <w:rFonts w:ascii="TimesET" w:eastAsia="Times New Roman" w:hAnsi="TimesET" w:cs="Times New Roman"/>
          <w:bCs/>
          <w:sz w:val="24"/>
          <w:szCs w:val="24"/>
          <w:lang w:eastAsia="ru-RU"/>
        </w:rPr>
        <w:t xml:space="preserve">Расходные обязательства Чувашской Республики на содержание органов исполнительной власти определяются </w:t>
      </w:r>
      <w:r w:rsidRPr="006C16BB">
        <w:rPr>
          <w:rFonts w:ascii="TimesET" w:eastAsia="Times New Roman" w:hAnsi="TimesET" w:cs="Times New Roman"/>
          <w:sz w:val="24"/>
          <w:szCs w:val="24"/>
          <w:lang w:eastAsia="ru-RU"/>
        </w:rPr>
        <w:t>Законами Чувашской Республики             от 30 апреля 2002 г. № 13 «О Кабинете Министров Чувашской Республики», от 2 октября 2012 г. № 54 «Об уполномоченном по правам человека в Чувашской Республике», от 2 октября 2012 г. № 55 «Об уполномоченном по правам ребенка в Чувашской Республике», от 30 июля 2013 г. № 57 «Об уполномоченном по защите прав предпринимателей в Чуваш</w:t>
      </w:r>
      <w:r w:rsidR="0004677C" w:rsidRPr="006C16BB">
        <w:rPr>
          <w:rFonts w:ascii="TimesET" w:eastAsia="Times New Roman" w:hAnsi="TimesET" w:cs="Times New Roman"/>
          <w:sz w:val="24"/>
          <w:szCs w:val="24"/>
          <w:lang w:eastAsia="ru-RU"/>
        </w:rPr>
        <w:t>ской Республике», Указом</w:t>
      </w:r>
      <w:r w:rsidRPr="006C16BB">
        <w:rPr>
          <w:rFonts w:ascii="TimesET" w:eastAsia="Times New Roman" w:hAnsi="TimesET" w:cs="Times New Roman"/>
          <w:sz w:val="24"/>
          <w:szCs w:val="24"/>
          <w:lang w:eastAsia="ru-RU"/>
        </w:rPr>
        <w:t xml:space="preserve"> </w:t>
      </w:r>
      <w:r w:rsidR="0004677C" w:rsidRPr="006C16BB">
        <w:rPr>
          <w:rFonts w:ascii="TimesET" w:eastAsia="Times New Roman" w:hAnsi="TimesET" w:cs="Times New Roman"/>
          <w:sz w:val="24"/>
          <w:szCs w:val="24"/>
          <w:lang w:eastAsia="ru-RU"/>
        </w:rPr>
        <w:t xml:space="preserve">Главы </w:t>
      </w:r>
      <w:r w:rsidRPr="006C16BB">
        <w:rPr>
          <w:rFonts w:ascii="TimesET" w:eastAsia="Times New Roman" w:hAnsi="TimesET" w:cs="Times New Roman"/>
          <w:sz w:val="24"/>
          <w:szCs w:val="24"/>
          <w:lang w:eastAsia="ru-RU"/>
        </w:rPr>
        <w:t xml:space="preserve">Чувашской Республики от </w:t>
      </w:r>
      <w:r w:rsidR="0004677C" w:rsidRPr="006C16BB">
        <w:rPr>
          <w:rFonts w:ascii="TimesET" w:eastAsia="Times New Roman" w:hAnsi="TimesET" w:cs="Times New Roman"/>
          <w:sz w:val="24"/>
          <w:szCs w:val="24"/>
          <w:lang w:eastAsia="ru-RU"/>
        </w:rPr>
        <w:t>12 октября 2015 г. № 156</w:t>
      </w:r>
      <w:r w:rsidRPr="006C16BB">
        <w:rPr>
          <w:rFonts w:ascii="TimesET" w:eastAsia="Times New Roman" w:hAnsi="TimesET" w:cs="Times New Roman"/>
          <w:sz w:val="24"/>
          <w:szCs w:val="24"/>
          <w:lang w:eastAsia="ru-RU"/>
        </w:rPr>
        <w:t xml:space="preserve"> «О Положении об Администрации Главы Чувашской Республики», </w:t>
      </w:r>
      <w:r w:rsidR="0004677C" w:rsidRPr="006C16BB">
        <w:rPr>
          <w:rFonts w:ascii="TimesET" w:eastAsia="Times New Roman" w:hAnsi="TimesET" w:cs="Times New Roman"/>
          <w:sz w:val="24"/>
          <w:szCs w:val="24"/>
          <w:lang w:eastAsia="ru-RU"/>
        </w:rPr>
        <w:t xml:space="preserve">Указом Президента Чувашской Республики </w:t>
      </w:r>
      <w:r w:rsidRPr="006C16BB">
        <w:rPr>
          <w:rFonts w:ascii="TimesET" w:eastAsia="Times New Roman" w:hAnsi="TimesET" w:cs="Times New Roman"/>
          <w:sz w:val="24"/>
          <w:szCs w:val="24"/>
          <w:lang w:eastAsia="ru-RU"/>
        </w:rPr>
        <w:t xml:space="preserve">от 12 февраля 1999 г. № 13 «О Полномочном представительстве Чувашской Республики при Президенте Российской Федерации», постановлениями Кабинета Министров Чувашской Республики от 13 июня 2012 г. № 235 «Вопросы Министерства экономического развития, промышленности и торговли Чувашской Республики», от 4 июня 2012 г. № 216 «Вопросы Министерства культуры, по делам национальностей и архивного дела Чувашской Республики», от 6 июня 2012 г. № 218 «Вопросы Министерства </w:t>
      </w:r>
      <w:r w:rsidR="00586E29" w:rsidRPr="006C16BB">
        <w:rPr>
          <w:rFonts w:ascii="TimesET" w:eastAsia="Times New Roman" w:hAnsi="TimesET" w:cs="Times New Roman"/>
          <w:sz w:val="24"/>
          <w:szCs w:val="24"/>
          <w:lang w:eastAsia="ru-RU"/>
        </w:rPr>
        <w:t xml:space="preserve">цифрового развития, </w:t>
      </w:r>
      <w:r w:rsidRPr="006C16BB">
        <w:rPr>
          <w:rFonts w:ascii="TimesET" w:eastAsia="Times New Roman" w:hAnsi="TimesET" w:cs="Times New Roman"/>
          <w:sz w:val="24"/>
          <w:szCs w:val="24"/>
          <w:lang w:eastAsia="ru-RU"/>
        </w:rPr>
        <w:t>информационной политики и массовых коммуникаций Чувашской Республики».</w:t>
      </w:r>
    </w:p>
    <w:p w:rsidR="00F65496" w:rsidRPr="006C16BB" w:rsidRDefault="00F65496" w:rsidP="00F65496">
      <w:pPr>
        <w:spacing w:after="0" w:line="240" w:lineRule="auto"/>
        <w:ind w:firstLine="708"/>
        <w:jc w:val="both"/>
        <w:rPr>
          <w:rFonts w:ascii="TimesET" w:eastAsia="Times New Roman" w:hAnsi="TimesET"/>
          <w:color w:val="000000"/>
          <w:sz w:val="24"/>
          <w:szCs w:val="24"/>
          <w:lang w:eastAsia="ru-RU"/>
        </w:rPr>
      </w:pPr>
      <w:r w:rsidRPr="006C16BB">
        <w:rPr>
          <w:rFonts w:ascii="TimesET" w:eastAsia="Times New Roman" w:hAnsi="TimesET"/>
          <w:color w:val="000000"/>
          <w:sz w:val="24"/>
          <w:szCs w:val="24"/>
          <w:lang w:eastAsia="ru-RU"/>
        </w:rPr>
        <w:t>Общий объем бюджетных ассигнований на исполнение указанных обязательств по подразделу характеризуется следующими данными:</w:t>
      </w:r>
    </w:p>
    <w:p w:rsidR="00301470" w:rsidRPr="006C16BB" w:rsidRDefault="00301470" w:rsidP="00ED43C4">
      <w:pPr>
        <w:spacing w:after="0" w:line="240" w:lineRule="auto"/>
        <w:ind w:firstLine="708"/>
        <w:jc w:val="both"/>
        <w:rPr>
          <w:rFonts w:ascii="TimesET" w:eastAsia="Times New Roman" w:hAnsi="TimesET" w:cs="Times New Roman"/>
          <w:bCs/>
          <w:sz w:val="24"/>
          <w:szCs w:val="24"/>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7"/>
        <w:gridCol w:w="1276"/>
        <w:gridCol w:w="1134"/>
        <w:gridCol w:w="1276"/>
      </w:tblGrid>
      <w:tr w:rsidR="00D06F65" w:rsidRPr="006C16BB" w:rsidTr="00301470">
        <w:trPr>
          <w:cantSplit/>
        </w:trPr>
        <w:tc>
          <w:tcPr>
            <w:tcW w:w="5557" w:type="dxa"/>
            <w:vMerge w:val="restart"/>
          </w:tcPr>
          <w:p w:rsidR="00D06F65" w:rsidRPr="006C16BB" w:rsidRDefault="00D06F65" w:rsidP="003B76B0">
            <w:pPr>
              <w:autoSpaceDE w:val="0"/>
              <w:autoSpaceDN w:val="0"/>
              <w:spacing w:after="0" w:line="240" w:lineRule="auto"/>
              <w:jc w:val="both"/>
              <w:rPr>
                <w:rFonts w:ascii="TimesET" w:eastAsia="Times New Roman" w:hAnsi="TimesET" w:cs="Times New Roman"/>
                <w:sz w:val="20"/>
                <w:szCs w:val="20"/>
                <w:lang w:eastAsia="ru-RU"/>
              </w:rPr>
            </w:pPr>
          </w:p>
        </w:tc>
        <w:tc>
          <w:tcPr>
            <w:tcW w:w="3686" w:type="dxa"/>
            <w:gridSpan w:val="3"/>
          </w:tcPr>
          <w:p w:rsidR="00D06F65" w:rsidRPr="006C16BB" w:rsidRDefault="00D06F65" w:rsidP="003B76B0">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Проект бюджета на:</w:t>
            </w:r>
          </w:p>
        </w:tc>
      </w:tr>
      <w:tr w:rsidR="002915DD" w:rsidRPr="006C16BB" w:rsidTr="00301470">
        <w:trPr>
          <w:cantSplit/>
          <w:trHeight w:val="390"/>
        </w:trPr>
        <w:tc>
          <w:tcPr>
            <w:tcW w:w="5557" w:type="dxa"/>
            <w:vMerge/>
          </w:tcPr>
          <w:p w:rsidR="002915DD" w:rsidRPr="006C16BB" w:rsidRDefault="002915DD" w:rsidP="003B76B0">
            <w:pPr>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bottom w:val="single" w:sz="4" w:space="0" w:color="auto"/>
            </w:tcBorders>
            <w:vAlign w:val="center"/>
          </w:tcPr>
          <w:p w:rsidR="002915DD" w:rsidRPr="006C16BB" w:rsidRDefault="002915DD" w:rsidP="007D39CA">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201</w:t>
            </w:r>
            <w:r w:rsidR="007D39CA" w:rsidRPr="006C16BB">
              <w:rPr>
                <w:rFonts w:ascii="TimesET" w:hAnsi="TimesET"/>
                <w:sz w:val="20"/>
                <w:szCs w:val="20"/>
              </w:rPr>
              <w:t>9</w:t>
            </w:r>
            <w:r w:rsidRPr="006C16BB">
              <w:rPr>
                <w:rFonts w:ascii="TimesET" w:hAnsi="TimesET"/>
                <w:sz w:val="20"/>
                <w:szCs w:val="20"/>
              </w:rPr>
              <w:t xml:space="preserve"> год</w:t>
            </w:r>
          </w:p>
        </w:tc>
        <w:tc>
          <w:tcPr>
            <w:tcW w:w="1134" w:type="dxa"/>
            <w:tcBorders>
              <w:bottom w:val="single" w:sz="4" w:space="0" w:color="auto"/>
            </w:tcBorders>
            <w:vAlign w:val="center"/>
          </w:tcPr>
          <w:p w:rsidR="002915DD" w:rsidRPr="006C16BB" w:rsidRDefault="007D39CA" w:rsidP="007D39CA">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2020</w:t>
            </w:r>
            <w:r w:rsidR="002915DD" w:rsidRPr="006C16BB">
              <w:rPr>
                <w:rFonts w:ascii="TimesET" w:hAnsi="TimesET"/>
                <w:sz w:val="20"/>
                <w:szCs w:val="20"/>
              </w:rPr>
              <w:t xml:space="preserve"> год</w:t>
            </w:r>
          </w:p>
        </w:tc>
        <w:tc>
          <w:tcPr>
            <w:tcW w:w="1276" w:type="dxa"/>
            <w:tcBorders>
              <w:bottom w:val="single" w:sz="4" w:space="0" w:color="auto"/>
            </w:tcBorders>
            <w:vAlign w:val="center"/>
          </w:tcPr>
          <w:p w:rsidR="002915DD" w:rsidRPr="006C16BB" w:rsidRDefault="007D39CA" w:rsidP="001E1ED5">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2021</w:t>
            </w:r>
            <w:r w:rsidR="002915DD" w:rsidRPr="006C16BB">
              <w:rPr>
                <w:rFonts w:ascii="TimesET" w:hAnsi="TimesET"/>
                <w:sz w:val="20"/>
                <w:szCs w:val="20"/>
              </w:rPr>
              <w:t xml:space="preserve"> год</w:t>
            </w:r>
          </w:p>
        </w:tc>
      </w:tr>
      <w:tr w:rsidR="00D06F65" w:rsidRPr="006C16BB" w:rsidTr="00301470">
        <w:tc>
          <w:tcPr>
            <w:tcW w:w="5557" w:type="dxa"/>
            <w:vAlign w:val="bottom"/>
          </w:tcPr>
          <w:p w:rsidR="00D06F65" w:rsidRPr="006C16BB" w:rsidRDefault="00D06F65" w:rsidP="003B76B0">
            <w:pPr>
              <w:autoSpaceDE w:val="0"/>
              <w:autoSpaceDN w:val="0"/>
              <w:spacing w:after="0" w:line="240" w:lineRule="auto"/>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vAlign w:val="bottom"/>
          </w:tcPr>
          <w:p w:rsidR="00D06F65" w:rsidRPr="006C16BB" w:rsidRDefault="007D39CA" w:rsidP="001726BF">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487387,8</w:t>
            </w:r>
          </w:p>
        </w:tc>
        <w:tc>
          <w:tcPr>
            <w:tcW w:w="1134" w:type="dxa"/>
            <w:tcBorders>
              <w:bottom w:val="single" w:sz="4" w:space="0" w:color="auto"/>
            </w:tcBorders>
            <w:vAlign w:val="bottom"/>
          </w:tcPr>
          <w:p w:rsidR="00D06F65" w:rsidRPr="006C16BB" w:rsidRDefault="007D39CA" w:rsidP="003B76B0">
            <w:pPr>
              <w:autoSpaceDE w:val="0"/>
              <w:autoSpaceDN w:val="0"/>
              <w:spacing w:after="0" w:line="240" w:lineRule="auto"/>
              <w:ind w:left="-108" w:firstLine="108"/>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487534,9</w:t>
            </w:r>
          </w:p>
        </w:tc>
        <w:tc>
          <w:tcPr>
            <w:tcW w:w="1276" w:type="dxa"/>
            <w:tcBorders>
              <w:bottom w:val="single" w:sz="4" w:space="0" w:color="auto"/>
            </w:tcBorders>
            <w:vAlign w:val="bottom"/>
          </w:tcPr>
          <w:p w:rsidR="00D06F65" w:rsidRPr="006C16BB" w:rsidRDefault="00030FAE" w:rsidP="003B76B0">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433845,4</w:t>
            </w:r>
          </w:p>
        </w:tc>
      </w:tr>
      <w:tr w:rsidR="00D06F65" w:rsidRPr="006C16BB" w:rsidTr="00301470">
        <w:tc>
          <w:tcPr>
            <w:tcW w:w="5557" w:type="dxa"/>
            <w:vAlign w:val="bottom"/>
          </w:tcPr>
          <w:p w:rsidR="00D06F65" w:rsidRPr="006C16BB" w:rsidRDefault="00D06F65" w:rsidP="003B76B0">
            <w:pPr>
              <w:autoSpaceDE w:val="0"/>
              <w:autoSpaceDN w:val="0"/>
              <w:spacing w:after="0" w:line="240" w:lineRule="auto"/>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Отношение к предыдущему году, %</w:t>
            </w:r>
          </w:p>
        </w:tc>
        <w:tc>
          <w:tcPr>
            <w:tcW w:w="1276" w:type="dxa"/>
            <w:shd w:val="clear" w:color="auto" w:fill="auto"/>
            <w:vAlign w:val="bottom"/>
          </w:tcPr>
          <w:p w:rsidR="00D06F65" w:rsidRPr="006C16BB" w:rsidRDefault="00D06F65" w:rsidP="003B76B0">
            <w:pPr>
              <w:autoSpaceDE w:val="0"/>
              <w:autoSpaceDN w:val="0"/>
              <w:spacing w:after="0" w:line="240" w:lineRule="auto"/>
              <w:jc w:val="center"/>
              <w:rPr>
                <w:rFonts w:ascii="TimesET" w:eastAsia="Times New Roman" w:hAnsi="TimesET" w:cs="Times New Roman"/>
                <w:sz w:val="20"/>
                <w:szCs w:val="20"/>
                <w:lang w:eastAsia="ru-RU"/>
              </w:rPr>
            </w:pPr>
          </w:p>
        </w:tc>
        <w:tc>
          <w:tcPr>
            <w:tcW w:w="1134" w:type="dxa"/>
            <w:tcBorders>
              <w:bottom w:val="single" w:sz="4" w:space="0" w:color="auto"/>
            </w:tcBorders>
            <w:shd w:val="clear" w:color="auto" w:fill="auto"/>
            <w:vAlign w:val="bottom"/>
          </w:tcPr>
          <w:p w:rsidR="00D06F65" w:rsidRPr="006C16BB" w:rsidRDefault="007D39CA" w:rsidP="003B76B0">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100,0</w:t>
            </w:r>
          </w:p>
        </w:tc>
        <w:tc>
          <w:tcPr>
            <w:tcW w:w="1276" w:type="dxa"/>
            <w:tcBorders>
              <w:bottom w:val="single" w:sz="4" w:space="0" w:color="auto"/>
            </w:tcBorders>
            <w:shd w:val="clear" w:color="auto" w:fill="auto"/>
            <w:vAlign w:val="bottom"/>
          </w:tcPr>
          <w:p w:rsidR="00D06F65" w:rsidRPr="006C16BB" w:rsidRDefault="00030FAE" w:rsidP="003B76B0">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89,0</w:t>
            </w:r>
          </w:p>
        </w:tc>
      </w:tr>
    </w:tbl>
    <w:p w:rsidR="00382E57" w:rsidRPr="006C16BB" w:rsidRDefault="00382E57" w:rsidP="002D07F9">
      <w:pPr>
        <w:autoSpaceDE w:val="0"/>
        <w:autoSpaceDN w:val="0"/>
        <w:spacing w:after="0" w:line="240" w:lineRule="auto"/>
        <w:ind w:firstLine="708"/>
        <w:jc w:val="both"/>
        <w:rPr>
          <w:rFonts w:ascii="TimesET" w:eastAsia="Times New Roman" w:hAnsi="TimesET" w:cs="Times New Roman"/>
          <w:bCs/>
          <w:sz w:val="24"/>
          <w:szCs w:val="24"/>
          <w:lang w:eastAsia="ru-RU"/>
        </w:rPr>
      </w:pPr>
    </w:p>
    <w:p w:rsidR="00F65496" w:rsidRPr="006C16BB" w:rsidRDefault="00F65496" w:rsidP="00F65496">
      <w:pPr>
        <w:autoSpaceDE w:val="0"/>
        <w:autoSpaceDN w:val="0"/>
        <w:spacing w:after="0" w:line="240" w:lineRule="auto"/>
        <w:ind w:firstLine="708"/>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Бюджетные ассигнования по данному подразделу предусмотрены:</w:t>
      </w:r>
    </w:p>
    <w:p w:rsidR="00F65496" w:rsidRPr="006C16BB" w:rsidRDefault="00F65496" w:rsidP="00F65496">
      <w:pPr>
        <w:autoSpaceDE w:val="0"/>
        <w:autoSpaceDN w:val="0"/>
        <w:spacing w:after="0" w:line="240" w:lineRule="auto"/>
        <w:ind w:firstLine="708"/>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в рамках обеспечения реализации государственной программы Чувашской Республики «Развитие образования» на обеспечение деятельности Уполномоченного по правам ребенка в Чувашской Республике и его аппарата в 2019 году в сумме 4591,3 тыс. рублей, в 2020-2021 годах – по 4744,4 тыс. рублей ежегодно;</w:t>
      </w:r>
    </w:p>
    <w:p w:rsidR="00F65496" w:rsidRPr="006C16BB" w:rsidRDefault="00F65496" w:rsidP="00F65496">
      <w:pPr>
        <w:autoSpaceDE w:val="0"/>
        <w:autoSpaceDN w:val="0"/>
        <w:adjustRightInd w:val="0"/>
        <w:spacing w:after="0" w:line="240" w:lineRule="auto"/>
        <w:ind w:firstLine="708"/>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в рамках государственной программы Чувашской Республики «Обеспечение общественного порядка и противодействие преступности» в 2019 году – 1057,8 тыс. рублей, в 2020-2021 годах – по 770 тыс. рублей ежегодно, в том числе:</w:t>
      </w:r>
    </w:p>
    <w:p w:rsidR="00F65496" w:rsidRPr="006C16BB" w:rsidRDefault="00F65496" w:rsidP="00B8630F">
      <w:pPr>
        <w:autoSpaceDE w:val="0"/>
        <w:autoSpaceDN w:val="0"/>
        <w:adjustRightInd w:val="0"/>
        <w:spacing w:after="0" w:line="240" w:lineRule="auto"/>
        <w:ind w:firstLine="851"/>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на комплексные меры противодействия злоупотреблению наркотическими средствами и их незаконному обороту в Чувашской Республике в рамках подпрограммы «Профилактика незаконного потребления наркотических средств и психотропных веществ, наркомании в Чувашской Республике» в 2019-2021 годах – в сумме по 320,0 тыс. рублей ежегодно</w:t>
      </w:r>
      <w:r w:rsidR="00401A2C" w:rsidRPr="006C16BB">
        <w:rPr>
          <w:rFonts w:ascii="TimesET" w:eastAsia="Times New Roman" w:hAnsi="TimesET" w:cs="Times New Roman"/>
          <w:bCs/>
          <w:sz w:val="24"/>
          <w:szCs w:val="24"/>
          <w:lang w:eastAsia="ru-RU"/>
        </w:rPr>
        <w:t>;</w:t>
      </w:r>
    </w:p>
    <w:p w:rsidR="00F65496" w:rsidRPr="006C16BB" w:rsidRDefault="00F65496" w:rsidP="00B8630F">
      <w:pPr>
        <w:autoSpaceDE w:val="0"/>
        <w:autoSpaceDN w:val="0"/>
        <w:adjustRightInd w:val="0"/>
        <w:spacing w:after="0" w:line="240" w:lineRule="auto"/>
        <w:ind w:firstLine="851"/>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в рамках подпрограммы «Профилактика правонарушений» в 2019 году – 737,8 тыс. рублей, в 2020-2021 годах – по 450,0 тыс. рублей ежегодно;</w:t>
      </w:r>
    </w:p>
    <w:p w:rsidR="00F65496" w:rsidRPr="006C16BB" w:rsidRDefault="00F65496" w:rsidP="00F65496">
      <w:pPr>
        <w:spacing w:after="0" w:line="240" w:lineRule="auto"/>
        <w:ind w:firstLine="709"/>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в рамках государственной программы Чувашской Республики «Экономическое развитие Чувашской Республики» в 2019 году в сумме 57495,6 тыс. рублей, в 2020-2021 годах – по 59098,3 тыс. рублей ежегодно, в том числе:</w:t>
      </w:r>
    </w:p>
    <w:p w:rsidR="00F65496" w:rsidRPr="006C16BB" w:rsidRDefault="00F65496" w:rsidP="00B8630F">
      <w:pPr>
        <w:spacing w:after="0" w:line="240" w:lineRule="auto"/>
        <w:ind w:firstLine="851"/>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в рамках подпрограммы «Совершенствование системы государственного стратегического управления» на:</w:t>
      </w:r>
    </w:p>
    <w:p w:rsidR="00F65496" w:rsidRPr="006C16BB" w:rsidRDefault="00F65496" w:rsidP="00B8630F">
      <w:pPr>
        <w:spacing w:after="0" w:line="240" w:lineRule="auto"/>
        <w:ind w:firstLine="993"/>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lastRenderedPageBreak/>
        <w:t xml:space="preserve">оказание </w:t>
      </w:r>
      <w:proofErr w:type="spellStart"/>
      <w:r w:rsidRPr="006C16BB">
        <w:rPr>
          <w:rFonts w:ascii="TimesET" w:eastAsia="Times New Roman" w:hAnsi="TimesET" w:cs="Times New Roman"/>
          <w:bCs/>
          <w:sz w:val="24"/>
          <w:szCs w:val="24"/>
          <w:lang w:eastAsia="ru-RU"/>
        </w:rPr>
        <w:t>Чувашстатом</w:t>
      </w:r>
      <w:proofErr w:type="spellEnd"/>
      <w:r w:rsidRPr="006C16BB">
        <w:rPr>
          <w:rFonts w:ascii="TimesET" w:eastAsia="Times New Roman" w:hAnsi="TimesET" w:cs="Times New Roman"/>
          <w:bCs/>
          <w:sz w:val="24"/>
          <w:szCs w:val="24"/>
          <w:lang w:eastAsia="ru-RU"/>
        </w:rPr>
        <w:t xml:space="preserve"> информационных услуг для государственных нужд Чувашской Республики в 2019-2021 годах в сумме по 1071,0 тыс. рублей ежегодно</w:t>
      </w:r>
      <w:r w:rsidR="00401A2C" w:rsidRPr="006C16BB">
        <w:rPr>
          <w:rFonts w:ascii="TimesET" w:eastAsia="Times New Roman" w:hAnsi="TimesET" w:cs="Times New Roman"/>
          <w:bCs/>
          <w:sz w:val="24"/>
          <w:szCs w:val="24"/>
          <w:lang w:eastAsia="ru-RU"/>
        </w:rPr>
        <w:t>;</w:t>
      </w:r>
    </w:p>
    <w:p w:rsidR="00F65496" w:rsidRPr="006C16BB" w:rsidRDefault="00F65496" w:rsidP="00B8630F">
      <w:pPr>
        <w:spacing w:after="0" w:line="240" w:lineRule="auto"/>
        <w:ind w:firstLine="993"/>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повышение компетенций участников проектной деятельности в 2019 году в сумме 230,0 тыс. рублей</w:t>
      </w:r>
      <w:r w:rsidR="00401A2C" w:rsidRPr="006C16BB">
        <w:rPr>
          <w:rFonts w:ascii="TimesET" w:eastAsia="Times New Roman" w:hAnsi="TimesET" w:cs="Times New Roman"/>
          <w:bCs/>
          <w:sz w:val="24"/>
          <w:szCs w:val="24"/>
          <w:lang w:eastAsia="ru-RU"/>
        </w:rPr>
        <w:t>;</w:t>
      </w:r>
    </w:p>
    <w:p w:rsidR="00F65496" w:rsidRPr="006C16BB" w:rsidRDefault="00F65496" w:rsidP="00B8630F">
      <w:pPr>
        <w:spacing w:after="0" w:line="240" w:lineRule="auto"/>
        <w:ind w:firstLine="851"/>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по подпрограмме «Повышение качества предоставления государственных и муниципальных услуг» на организацию предоставления государственных и муниципальных услуг в АУ «МФЦ» Минэкономразвития Чувашии в 2019 году в сумме 7083,7 тыс. рублей, в 2020-2021 годах – по 7269,3 тыс. рублей ежегодно</w:t>
      </w:r>
      <w:r w:rsidR="00401A2C" w:rsidRPr="006C16BB">
        <w:rPr>
          <w:rFonts w:ascii="TimesET" w:eastAsia="Times New Roman" w:hAnsi="TimesET" w:cs="Times New Roman"/>
          <w:bCs/>
          <w:sz w:val="24"/>
          <w:szCs w:val="24"/>
          <w:lang w:eastAsia="ru-RU"/>
        </w:rPr>
        <w:t>;</w:t>
      </w:r>
    </w:p>
    <w:p w:rsidR="00F65496" w:rsidRPr="006C16BB" w:rsidRDefault="00F65496" w:rsidP="00B8630F">
      <w:pPr>
        <w:widowControl w:val="0"/>
        <w:autoSpaceDE w:val="0"/>
        <w:autoSpaceDN w:val="0"/>
        <w:adjustRightInd w:val="0"/>
        <w:spacing w:after="0" w:line="240" w:lineRule="auto"/>
        <w:ind w:firstLine="851"/>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на обеспечение реализации государственной программы Чувашской Республики «Экономическое развитие Чувашской Республики» в 2019 году в сумме 49110,9 тыс. рублей, в 2020-2021 годах – по 50758,0 тыс. рублей ежегодно, в том числе на обеспечение деятельности:</w:t>
      </w:r>
    </w:p>
    <w:p w:rsidR="00F65496" w:rsidRPr="006C16BB" w:rsidRDefault="00F65496" w:rsidP="00B8630F">
      <w:pPr>
        <w:spacing w:after="0" w:line="240" w:lineRule="auto"/>
        <w:ind w:firstLine="993"/>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Министерства экономического развития, промышленности и торговли Чувашской Республики в 2019 году в сумме 44495,3 тыс. рублей, в 2020-2021 годах – по 45988,7 тыс. рублей ежегодно</w:t>
      </w:r>
      <w:r w:rsidR="003C56AA" w:rsidRPr="006C16BB">
        <w:rPr>
          <w:rFonts w:ascii="TimesET" w:eastAsia="Times New Roman" w:hAnsi="TimesET" w:cs="Times New Roman"/>
          <w:bCs/>
          <w:sz w:val="24"/>
          <w:szCs w:val="24"/>
          <w:lang w:eastAsia="ru-RU"/>
        </w:rPr>
        <w:t>;</w:t>
      </w:r>
    </w:p>
    <w:p w:rsidR="00F65496" w:rsidRPr="006C16BB" w:rsidRDefault="00F65496" w:rsidP="00B8630F">
      <w:pPr>
        <w:spacing w:after="0" w:line="240" w:lineRule="auto"/>
        <w:ind w:firstLine="993"/>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Уполномоченного по защите прав предпринимателей Чувашской Республики и его аппарата в 2019 году в сумме 4615,6 тыс. рублей, в 2020-2021 годах – по 4769,3 тыс. рублей ежегодно;</w:t>
      </w:r>
    </w:p>
    <w:p w:rsidR="00A51B9A" w:rsidRPr="006C16BB" w:rsidRDefault="00A51B9A" w:rsidP="00A51B9A">
      <w:pPr>
        <w:autoSpaceDE w:val="0"/>
        <w:autoSpaceDN w:val="0"/>
        <w:spacing w:after="0" w:line="240" w:lineRule="auto"/>
        <w:ind w:firstLine="708"/>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в рамках государственной программы Чувашской Республики «Социальная поддержка граждан» на обеспечение деятельности Уполномоченного по правам человека в Чувашской Республике и его аппарата в 2019 году в сумме 4666,6 тыс. рублей, в 2020-2021 годах – по 4820,3 тыс. рублей ежегодно;</w:t>
      </w:r>
    </w:p>
    <w:p w:rsidR="00A51B9A" w:rsidRPr="006C16BB" w:rsidRDefault="00A51B9A" w:rsidP="003C56AA">
      <w:pPr>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государственной программы Чувашской Республики «Содействие занятости населения» на обеспечение деятельности КУ «Централизованная бухгалтерия» Минтруда Чувашии в 2019 году в сумме 4765,9 тыс. рублей, в 2020-2021 годах – по 4928,3 тыс. рублей</w:t>
      </w:r>
      <w:r w:rsidR="00442B26" w:rsidRPr="006C16BB">
        <w:rPr>
          <w:rFonts w:ascii="TimesET" w:eastAsia="Times New Roman" w:hAnsi="TimesET" w:cs="Times New Roman"/>
          <w:sz w:val="24"/>
          <w:szCs w:val="24"/>
          <w:lang w:eastAsia="ru-RU"/>
        </w:rPr>
        <w:t>;</w:t>
      </w:r>
      <w:r w:rsidRPr="006C16BB">
        <w:rPr>
          <w:rFonts w:ascii="TimesET" w:eastAsia="Times New Roman" w:hAnsi="TimesET" w:cs="Times New Roman"/>
          <w:sz w:val="24"/>
          <w:szCs w:val="24"/>
          <w:lang w:eastAsia="ru-RU"/>
        </w:rPr>
        <w:t xml:space="preserve">  </w:t>
      </w:r>
    </w:p>
    <w:p w:rsidR="00122721" w:rsidRPr="006C16BB" w:rsidRDefault="00122721" w:rsidP="00871B8F">
      <w:pPr>
        <w:spacing w:after="0" w:line="240" w:lineRule="auto"/>
        <w:ind w:firstLine="709"/>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в рамках государственной программы Чувашской Республики «Управление общественными финансами и государственным долгом Чувашской Республики» в 201</w:t>
      </w:r>
      <w:r w:rsidR="00DC0AD3" w:rsidRPr="006C16BB">
        <w:rPr>
          <w:rFonts w:ascii="TimesET" w:eastAsia="Times New Roman" w:hAnsi="TimesET" w:cs="Times New Roman"/>
          <w:bCs/>
          <w:sz w:val="24"/>
          <w:szCs w:val="24"/>
          <w:lang w:eastAsia="ru-RU"/>
        </w:rPr>
        <w:t>9</w:t>
      </w:r>
      <w:r w:rsidRPr="006C16BB">
        <w:rPr>
          <w:rFonts w:ascii="TimesET" w:eastAsia="Times New Roman" w:hAnsi="TimesET" w:cs="Times New Roman"/>
          <w:bCs/>
          <w:sz w:val="24"/>
          <w:szCs w:val="24"/>
          <w:lang w:eastAsia="ru-RU"/>
        </w:rPr>
        <w:t xml:space="preserve"> году </w:t>
      </w:r>
      <w:r w:rsidR="008E694E" w:rsidRPr="006C16BB">
        <w:rPr>
          <w:rFonts w:ascii="TimesET" w:eastAsia="Times New Roman" w:hAnsi="TimesET" w:cs="Times New Roman"/>
          <w:bCs/>
          <w:sz w:val="24"/>
          <w:szCs w:val="24"/>
          <w:lang w:eastAsia="ru-RU"/>
        </w:rPr>
        <w:t>–</w:t>
      </w:r>
      <w:r w:rsidRPr="006C16BB">
        <w:rPr>
          <w:rFonts w:ascii="TimesET" w:eastAsia="Times New Roman" w:hAnsi="TimesET" w:cs="Times New Roman"/>
          <w:bCs/>
          <w:sz w:val="24"/>
          <w:szCs w:val="24"/>
          <w:lang w:eastAsia="ru-RU"/>
        </w:rPr>
        <w:t xml:space="preserve"> </w:t>
      </w:r>
      <w:r w:rsidR="00DC0AD3" w:rsidRPr="006C16BB">
        <w:rPr>
          <w:rFonts w:ascii="TimesET" w:eastAsia="Times New Roman" w:hAnsi="TimesET" w:cs="Times New Roman"/>
          <w:bCs/>
          <w:sz w:val="24"/>
          <w:szCs w:val="24"/>
          <w:lang w:eastAsia="ru-RU"/>
        </w:rPr>
        <w:t>38354,5</w:t>
      </w:r>
      <w:r w:rsidRPr="006C16BB">
        <w:rPr>
          <w:rFonts w:ascii="TimesET" w:eastAsia="Times New Roman" w:hAnsi="TimesET" w:cs="Times New Roman"/>
          <w:bCs/>
          <w:sz w:val="24"/>
          <w:szCs w:val="24"/>
          <w:lang w:eastAsia="ru-RU"/>
        </w:rPr>
        <w:t xml:space="preserve"> тыс. рублей, в 20</w:t>
      </w:r>
      <w:r w:rsidR="00DC0AD3" w:rsidRPr="006C16BB">
        <w:rPr>
          <w:rFonts w:ascii="TimesET" w:eastAsia="Times New Roman" w:hAnsi="TimesET" w:cs="Times New Roman"/>
          <w:bCs/>
          <w:sz w:val="24"/>
          <w:szCs w:val="24"/>
          <w:lang w:eastAsia="ru-RU"/>
        </w:rPr>
        <w:t>20</w:t>
      </w:r>
      <w:r w:rsidR="00CD2901" w:rsidRPr="006C16BB">
        <w:rPr>
          <w:rFonts w:ascii="TimesET" w:eastAsia="Times New Roman" w:hAnsi="TimesET"/>
          <w:sz w:val="24"/>
          <w:szCs w:val="24"/>
          <w:lang w:eastAsia="ru-RU"/>
        </w:rPr>
        <w:t>-</w:t>
      </w:r>
      <w:r w:rsidR="00DC0AD3" w:rsidRPr="006C16BB">
        <w:rPr>
          <w:rFonts w:ascii="TimesET" w:eastAsia="Times New Roman" w:hAnsi="TimesET" w:cs="Times New Roman"/>
          <w:bCs/>
          <w:sz w:val="24"/>
          <w:szCs w:val="24"/>
          <w:lang w:eastAsia="ru-RU"/>
        </w:rPr>
        <w:t>2021</w:t>
      </w:r>
      <w:r w:rsidRPr="006C16BB">
        <w:rPr>
          <w:rFonts w:ascii="TimesET" w:eastAsia="Times New Roman" w:hAnsi="TimesET" w:cs="Times New Roman"/>
          <w:bCs/>
          <w:sz w:val="24"/>
          <w:szCs w:val="24"/>
          <w:lang w:eastAsia="ru-RU"/>
        </w:rPr>
        <w:t xml:space="preserve"> год</w:t>
      </w:r>
      <w:r w:rsidR="00DC0AD3" w:rsidRPr="006C16BB">
        <w:rPr>
          <w:rFonts w:ascii="TimesET" w:eastAsia="Times New Roman" w:hAnsi="TimesET" w:cs="Times New Roman"/>
          <w:bCs/>
          <w:sz w:val="24"/>
          <w:szCs w:val="24"/>
          <w:lang w:eastAsia="ru-RU"/>
        </w:rPr>
        <w:t>ах</w:t>
      </w:r>
      <w:r w:rsidRPr="006C16BB">
        <w:rPr>
          <w:rFonts w:ascii="TimesET" w:eastAsia="Times New Roman" w:hAnsi="TimesET" w:cs="Times New Roman"/>
          <w:bCs/>
          <w:sz w:val="24"/>
          <w:szCs w:val="24"/>
          <w:lang w:eastAsia="ru-RU"/>
        </w:rPr>
        <w:t xml:space="preserve"> </w:t>
      </w:r>
      <w:r w:rsidR="008E694E" w:rsidRPr="006C16BB">
        <w:rPr>
          <w:rFonts w:ascii="TimesET" w:eastAsia="Times New Roman" w:hAnsi="TimesET" w:cs="Times New Roman"/>
          <w:bCs/>
          <w:sz w:val="24"/>
          <w:szCs w:val="24"/>
          <w:lang w:eastAsia="ru-RU"/>
        </w:rPr>
        <w:t>–</w:t>
      </w:r>
      <w:r w:rsidRPr="006C16BB">
        <w:rPr>
          <w:rFonts w:ascii="TimesET" w:eastAsia="Times New Roman" w:hAnsi="TimesET" w:cs="Times New Roman"/>
          <w:bCs/>
          <w:sz w:val="24"/>
          <w:szCs w:val="24"/>
          <w:lang w:eastAsia="ru-RU"/>
        </w:rPr>
        <w:t xml:space="preserve"> </w:t>
      </w:r>
      <w:r w:rsidR="00DC0AD3" w:rsidRPr="006C16BB">
        <w:rPr>
          <w:rFonts w:ascii="TimesET" w:eastAsia="Times New Roman" w:hAnsi="TimesET" w:cs="Times New Roman"/>
          <w:bCs/>
          <w:sz w:val="24"/>
          <w:szCs w:val="24"/>
          <w:lang w:eastAsia="ru-RU"/>
        </w:rPr>
        <w:t>по 40404,5</w:t>
      </w:r>
      <w:r w:rsidRPr="006C16BB">
        <w:rPr>
          <w:rFonts w:ascii="TimesET" w:eastAsia="Times New Roman" w:hAnsi="TimesET" w:cs="Times New Roman"/>
          <w:bCs/>
          <w:sz w:val="24"/>
          <w:szCs w:val="24"/>
          <w:lang w:eastAsia="ru-RU"/>
        </w:rPr>
        <w:t xml:space="preserve"> тыс. рублей</w:t>
      </w:r>
      <w:r w:rsidR="00DC0AD3" w:rsidRPr="006C16BB">
        <w:rPr>
          <w:rFonts w:ascii="TimesET" w:eastAsia="Times New Roman" w:hAnsi="TimesET" w:cs="Times New Roman"/>
          <w:bCs/>
          <w:sz w:val="24"/>
          <w:szCs w:val="24"/>
          <w:lang w:eastAsia="ru-RU"/>
        </w:rPr>
        <w:t xml:space="preserve"> ежегодно</w:t>
      </w:r>
      <w:r w:rsidR="00442B26" w:rsidRPr="006C16BB">
        <w:rPr>
          <w:rFonts w:ascii="TimesET" w:eastAsia="Times New Roman" w:hAnsi="TimesET" w:cs="Times New Roman"/>
          <w:bCs/>
          <w:sz w:val="24"/>
          <w:szCs w:val="24"/>
          <w:lang w:eastAsia="ru-RU"/>
        </w:rPr>
        <w:t>, в том числе:</w:t>
      </w:r>
    </w:p>
    <w:p w:rsidR="00871B8F" w:rsidRPr="006C16BB" w:rsidRDefault="00122721" w:rsidP="00B8630F">
      <w:pPr>
        <w:spacing w:after="0" w:line="240" w:lineRule="auto"/>
        <w:ind w:firstLine="851"/>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 xml:space="preserve">по подпрограмме </w:t>
      </w:r>
      <w:r w:rsidR="008E694E" w:rsidRPr="006C16BB">
        <w:rPr>
          <w:rFonts w:ascii="TimesET" w:eastAsia="Times New Roman" w:hAnsi="TimesET" w:cs="Times New Roman"/>
          <w:bCs/>
          <w:sz w:val="24"/>
          <w:szCs w:val="24"/>
          <w:lang w:eastAsia="ru-RU"/>
        </w:rPr>
        <w:t>«</w:t>
      </w:r>
      <w:r w:rsidR="00871B8F" w:rsidRPr="006C16BB">
        <w:rPr>
          <w:rFonts w:ascii="TimesET" w:eastAsia="Times New Roman" w:hAnsi="TimesET" w:cs="Times New Roman"/>
          <w:bCs/>
          <w:sz w:val="24"/>
          <w:szCs w:val="24"/>
          <w:lang w:eastAsia="ru-RU"/>
        </w:rPr>
        <w:t xml:space="preserve">Совершенствование бюджетной политики и обеспечение сбалансированности консолидированного бюджета Чувашской </w:t>
      </w:r>
      <w:proofErr w:type="gramStart"/>
      <w:r w:rsidR="00871B8F" w:rsidRPr="006C16BB">
        <w:rPr>
          <w:rFonts w:ascii="TimesET" w:eastAsia="Times New Roman" w:hAnsi="TimesET" w:cs="Times New Roman"/>
          <w:bCs/>
          <w:sz w:val="24"/>
          <w:szCs w:val="24"/>
          <w:lang w:eastAsia="ru-RU"/>
        </w:rPr>
        <w:t>Республики</w:t>
      </w:r>
      <w:r w:rsidR="008E694E" w:rsidRPr="006C16BB">
        <w:rPr>
          <w:rFonts w:ascii="TimesET" w:eastAsia="Times New Roman" w:hAnsi="TimesET" w:cs="Times New Roman"/>
          <w:bCs/>
          <w:sz w:val="24"/>
          <w:szCs w:val="24"/>
          <w:lang w:eastAsia="ru-RU"/>
        </w:rPr>
        <w:t>»</w:t>
      </w:r>
      <w:r w:rsidR="00DC0AD3" w:rsidRPr="006C16BB">
        <w:rPr>
          <w:rFonts w:ascii="TimesET" w:eastAsia="Times New Roman" w:hAnsi="TimesET" w:cs="Times New Roman"/>
          <w:bCs/>
          <w:sz w:val="24"/>
          <w:szCs w:val="24"/>
          <w:lang w:eastAsia="ru-RU"/>
        </w:rPr>
        <w:t xml:space="preserve"> </w:t>
      </w:r>
      <w:r w:rsidRPr="006C16BB">
        <w:rPr>
          <w:rFonts w:ascii="TimesET" w:eastAsia="Times New Roman" w:hAnsi="TimesET" w:cs="Times New Roman"/>
          <w:bCs/>
          <w:sz w:val="24"/>
          <w:szCs w:val="24"/>
          <w:lang w:eastAsia="ru-RU"/>
        </w:rPr>
        <w:t xml:space="preserve"> </w:t>
      </w:r>
      <w:r w:rsidR="00DC0AD3" w:rsidRPr="006C16BB">
        <w:rPr>
          <w:rFonts w:ascii="TimesET" w:eastAsia="Times New Roman" w:hAnsi="TimesET" w:cs="Times New Roman"/>
          <w:bCs/>
          <w:sz w:val="24"/>
          <w:szCs w:val="24"/>
          <w:lang w:eastAsia="ru-RU"/>
        </w:rPr>
        <w:t>в</w:t>
      </w:r>
      <w:proofErr w:type="gramEnd"/>
      <w:r w:rsidR="00DC0AD3" w:rsidRPr="006C16BB">
        <w:rPr>
          <w:rFonts w:ascii="TimesET" w:eastAsia="Times New Roman" w:hAnsi="TimesET" w:cs="Times New Roman"/>
          <w:bCs/>
          <w:sz w:val="24"/>
          <w:szCs w:val="24"/>
          <w:lang w:eastAsia="ru-RU"/>
        </w:rPr>
        <w:t xml:space="preserve"> 2019 году – </w:t>
      </w:r>
      <w:r w:rsidR="0003087C" w:rsidRPr="006C16BB">
        <w:rPr>
          <w:rFonts w:ascii="TimesET" w:eastAsia="Times New Roman" w:hAnsi="TimesET" w:cs="Times New Roman"/>
          <w:bCs/>
          <w:sz w:val="24"/>
          <w:szCs w:val="24"/>
          <w:lang w:eastAsia="ru-RU"/>
        </w:rPr>
        <w:t>3830</w:t>
      </w:r>
      <w:r w:rsidR="00DC0AD3" w:rsidRPr="006C16BB">
        <w:rPr>
          <w:rFonts w:ascii="TimesET" w:eastAsia="Times New Roman" w:hAnsi="TimesET" w:cs="Times New Roman"/>
          <w:bCs/>
          <w:sz w:val="24"/>
          <w:szCs w:val="24"/>
          <w:lang w:eastAsia="ru-RU"/>
        </w:rPr>
        <w:t>4,5 тыс. рублей, в 2020</w:t>
      </w:r>
      <w:r w:rsidR="00CD2901" w:rsidRPr="006C16BB">
        <w:rPr>
          <w:rFonts w:ascii="TimesET" w:eastAsia="Times New Roman" w:hAnsi="TimesET"/>
          <w:sz w:val="24"/>
          <w:szCs w:val="24"/>
          <w:lang w:eastAsia="ru-RU"/>
        </w:rPr>
        <w:t>-</w:t>
      </w:r>
      <w:r w:rsidR="00DC0AD3" w:rsidRPr="006C16BB">
        <w:rPr>
          <w:rFonts w:ascii="TimesET" w:eastAsia="Times New Roman" w:hAnsi="TimesET" w:cs="Times New Roman"/>
          <w:bCs/>
          <w:sz w:val="24"/>
          <w:szCs w:val="24"/>
          <w:lang w:eastAsia="ru-RU"/>
        </w:rPr>
        <w:t>2021 годах –  по 40404,5 тыс. рублей ежегодно</w:t>
      </w:r>
      <w:r w:rsidR="00871B8F" w:rsidRPr="006C16BB">
        <w:rPr>
          <w:rFonts w:ascii="TimesET" w:eastAsia="Times New Roman" w:hAnsi="TimesET" w:cs="Times New Roman"/>
          <w:bCs/>
          <w:sz w:val="24"/>
          <w:szCs w:val="24"/>
          <w:lang w:eastAsia="ru-RU"/>
        </w:rPr>
        <w:t xml:space="preserve"> в том числе на:</w:t>
      </w:r>
    </w:p>
    <w:p w:rsidR="00122721" w:rsidRPr="006C16BB" w:rsidRDefault="00871B8F" w:rsidP="00B8630F">
      <w:pPr>
        <w:spacing w:after="0" w:line="240" w:lineRule="auto"/>
        <w:ind w:firstLine="993"/>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выполнение обязательств по выплате агентских комиссий и вознаграждения в 2019</w:t>
      </w:r>
      <w:r w:rsidR="00CD2901" w:rsidRPr="006C16BB">
        <w:rPr>
          <w:rFonts w:ascii="TimesET" w:eastAsia="Times New Roman" w:hAnsi="TimesET"/>
          <w:sz w:val="24"/>
          <w:szCs w:val="24"/>
          <w:lang w:eastAsia="ru-RU"/>
        </w:rPr>
        <w:t>-</w:t>
      </w:r>
      <w:r w:rsidR="003B14A9" w:rsidRPr="006C16BB">
        <w:rPr>
          <w:rFonts w:ascii="TimesET" w:eastAsia="Times New Roman" w:hAnsi="TimesET" w:cs="Times New Roman"/>
          <w:bCs/>
          <w:sz w:val="24"/>
          <w:szCs w:val="24"/>
          <w:lang w:eastAsia="ru-RU"/>
        </w:rPr>
        <w:t xml:space="preserve">2021 </w:t>
      </w:r>
      <w:r w:rsidRPr="006C16BB">
        <w:rPr>
          <w:rFonts w:ascii="TimesET" w:eastAsia="Times New Roman" w:hAnsi="TimesET" w:cs="Times New Roman"/>
          <w:bCs/>
          <w:sz w:val="24"/>
          <w:szCs w:val="24"/>
          <w:lang w:eastAsia="ru-RU"/>
        </w:rPr>
        <w:t>год</w:t>
      </w:r>
      <w:r w:rsidR="003B14A9" w:rsidRPr="006C16BB">
        <w:rPr>
          <w:rFonts w:ascii="TimesET" w:eastAsia="Times New Roman" w:hAnsi="TimesET" w:cs="Times New Roman"/>
          <w:bCs/>
          <w:sz w:val="24"/>
          <w:szCs w:val="24"/>
          <w:lang w:eastAsia="ru-RU"/>
        </w:rPr>
        <w:t>ах</w:t>
      </w:r>
      <w:r w:rsidRPr="006C16BB">
        <w:rPr>
          <w:rFonts w:ascii="TimesET" w:eastAsia="Times New Roman" w:hAnsi="TimesET" w:cs="Times New Roman"/>
          <w:bCs/>
          <w:sz w:val="24"/>
          <w:szCs w:val="24"/>
          <w:lang w:eastAsia="ru-RU"/>
        </w:rPr>
        <w:t xml:space="preserve"> </w:t>
      </w:r>
      <w:r w:rsidR="003B14A9" w:rsidRPr="006C16BB">
        <w:rPr>
          <w:rFonts w:ascii="TimesET" w:eastAsia="Times New Roman" w:hAnsi="TimesET" w:cs="Times New Roman"/>
          <w:bCs/>
          <w:sz w:val="24"/>
          <w:szCs w:val="24"/>
          <w:lang w:eastAsia="ru-RU"/>
        </w:rPr>
        <w:t xml:space="preserve">по </w:t>
      </w:r>
      <w:r w:rsidR="001606DC" w:rsidRPr="006C16BB">
        <w:rPr>
          <w:rFonts w:ascii="TimesET" w:eastAsia="Times New Roman" w:hAnsi="TimesET" w:cs="Times New Roman"/>
          <w:bCs/>
          <w:sz w:val="24"/>
          <w:szCs w:val="24"/>
          <w:lang w:eastAsia="ru-RU"/>
        </w:rPr>
        <w:t>12343,9</w:t>
      </w:r>
      <w:r w:rsidRPr="006C16BB">
        <w:rPr>
          <w:rFonts w:ascii="TimesET" w:eastAsia="Times New Roman" w:hAnsi="TimesET" w:cs="Times New Roman"/>
          <w:bCs/>
          <w:sz w:val="24"/>
          <w:szCs w:val="24"/>
          <w:lang w:eastAsia="ru-RU"/>
        </w:rPr>
        <w:t xml:space="preserve"> тыс. рублей</w:t>
      </w:r>
      <w:r w:rsidR="003B14A9" w:rsidRPr="006C16BB">
        <w:rPr>
          <w:rFonts w:ascii="TimesET" w:eastAsia="Times New Roman" w:hAnsi="TimesET" w:cs="Times New Roman"/>
          <w:bCs/>
          <w:sz w:val="24"/>
          <w:szCs w:val="24"/>
          <w:lang w:eastAsia="ru-RU"/>
        </w:rPr>
        <w:t xml:space="preserve"> ежегодно</w:t>
      </w:r>
      <w:r w:rsidR="00F95E75" w:rsidRPr="006C16BB">
        <w:rPr>
          <w:rFonts w:ascii="TimesET" w:eastAsia="Times New Roman" w:hAnsi="TimesET" w:cs="Times New Roman"/>
          <w:bCs/>
          <w:sz w:val="24"/>
          <w:szCs w:val="24"/>
          <w:lang w:eastAsia="ru-RU"/>
        </w:rPr>
        <w:t>;</w:t>
      </w:r>
    </w:p>
    <w:p w:rsidR="003F6624" w:rsidRPr="006C16BB" w:rsidRDefault="003F6624" w:rsidP="00B8630F">
      <w:pPr>
        <w:spacing w:after="0" w:line="240" w:lineRule="auto"/>
        <w:ind w:firstLine="993"/>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исполнение государственных гарантий без права регрессного требования гаранта к принципалу или уступки гаранту прав требования бенефициара к принципалу в 2019 году – 23100,0 тыс. рублей, в 2020</w:t>
      </w:r>
      <w:r w:rsidR="00CD2901" w:rsidRPr="006C16BB">
        <w:rPr>
          <w:rFonts w:ascii="TimesET" w:eastAsia="Times New Roman" w:hAnsi="TimesET"/>
          <w:sz w:val="24"/>
          <w:szCs w:val="24"/>
          <w:lang w:eastAsia="ru-RU"/>
        </w:rPr>
        <w:t>-</w:t>
      </w:r>
      <w:r w:rsidRPr="006C16BB">
        <w:rPr>
          <w:rFonts w:ascii="TimesET" w:eastAsia="Times New Roman" w:hAnsi="TimesET" w:cs="Times New Roman"/>
          <w:bCs/>
          <w:sz w:val="24"/>
          <w:szCs w:val="24"/>
          <w:lang w:eastAsia="ru-RU"/>
        </w:rPr>
        <w:t xml:space="preserve">2021 годах – по </w:t>
      </w:r>
      <w:r w:rsidR="003B14A9" w:rsidRPr="006C16BB">
        <w:rPr>
          <w:rFonts w:ascii="TimesET" w:eastAsia="Times New Roman" w:hAnsi="TimesET" w:cs="Times New Roman"/>
          <w:bCs/>
          <w:sz w:val="24"/>
          <w:szCs w:val="24"/>
          <w:lang w:eastAsia="ru-RU"/>
        </w:rPr>
        <w:t>25200,0</w:t>
      </w:r>
      <w:r w:rsidRPr="006C16BB">
        <w:rPr>
          <w:rFonts w:ascii="TimesET" w:eastAsia="Times New Roman" w:hAnsi="TimesET" w:cs="Times New Roman"/>
          <w:bCs/>
          <w:sz w:val="24"/>
          <w:szCs w:val="24"/>
          <w:lang w:eastAsia="ru-RU"/>
        </w:rPr>
        <w:t xml:space="preserve"> тыс. рублей</w:t>
      </w:r>
      <w:r w:rsidR="003B14A9" w:rsidRPr="006C16BB">
        <w:rPr>
          <w:rFonts w:ascii="TimesET" w:eastAsia="Times New Roman" w:hAnsi="TimesET" w:cs="Times New Roman"/>
          <w:bCs/>
          <w:sz w:val="24"/>
          <w:szCs w:val="24"/>
          <w:lang w:eastAsia="ru-RU"/>
        </w:rPr>
        <w:t xml:space="preserve"> ежегодно</w:t>
      </w:r>
      <w:r w:rsidRPr="006C16BB">
        <w:rPr>
          <w:rFonts w:ascii="TimesET" w:eastAsia="Times New Roman" w:hAnsi="TimesET" w:cs="Times New Roman"/>
          <w:bCs/>
          <w:sz w:val="24"/>
          <w:szCs w:val="24"/>
          <w:lang w:eastAsia="ru-RU"/>
        </w:rPr>
        <w:t>;</w:t>
      </w:r>
    </w:p>
    <w:p w:rsidR="003F6624" w:rsidRPr="006C16BB" w:rsidRDefault="003F6624" w:rsidP="00B8630F">
      <w:pPr>
        <w:spacing w:after="0" w:line="240" w:lineRule="auto"/>
        <w:ind w:firstLine="993"/>
        <w:jc w:val="both"/>
        <w:rPr>
          <w:rFonts w:ascii="TimesET" w:eastAsia="Times New Roman" w:hAnsi="TimesET" w:cs="Times New Roman"/>
          <w:bCs/>
          <w:sz w:val="24"/>
          <w:szCs w:val="24"/>
          <w:lang w:eastAsia="ru-RU"/>
        </w:rPr>
      </w:pPr>
      <w:r w:rsidRPr="006C16BB">
        <w:rPr>
          <w:rFonts w:ascii="TimesET" w:eastAsia="Times New Roman" w:hAnsi="TimesET" w:cs="Times New Roman"/>
          <w:sz w:val="24"/>
          <w:szCs w:val="24"/>
          <w:lang w:eastAsia="ru-RU"/>
        </w:rPr>
        <w:t xml:space="preserve">присвоение </w:t>
      </w:r>
      <w:r w:rsidRPr="006C16BB">
        <w:rPr>
          <w:rFonts w:ascii="TimesET" w:eastAsia="Times New Roman" w:hAnsi="TimesET" w:cs="Times New Roman"/>
          <w:bCs/>
          <w:sz w:val="24"/>
          <w:szCs w:val="24"/>
          <w:lang w:eastAsia="ru-RU"/>
        </w:rPr>
        <w:t>и поддержание кредитного рейтинга Чувашской Республики в 2019</w:t>
      </w:r>
      <w:r w:rsidR="00CD2901" w:rsidRPr="006C16BB">
        <w:rPr>
          <w:rFonts w:ascii="TimesET" w:eastAsia="Times New Roman" w:hAnsi="TimesET"/>
          <w:sz w:val="24"/>
          <w:szCs w:val="24"/>
          <w:lang w:eastAsia="ru-RU"/>
        </w:rPr>
        <w:t>-</w:t>
      </w:r>
      <w:r w:rsidRPr="006C16BB">
        <w:rPr>
          <w:rFonts w:ascii="TimesET" w:eastAsia="Times New Roman" w:hAnsi="TimesET" w:cs="Times New Roman"/>
          <w:bCs/>
          <w:sz w:val="24"/>
          <w:szCs w:val="24"/>
          <w:lang w:eastAsia="ru-RU"/>
        </w:rPr>
        <w:t>2021 годах по 1800,0 тыс. рублей ежегодно;</w:t>
      </w:r>
    </w:p>
    <w:p w:rsidR="001A1784" w:rsidRPr="006C16BB" w:rsidRDefault="001A1784" w:rsidP="00B8630F">
      <w:pPr>
        <w:spacing w:after="0" w:line="240" w:lineRule="auto"/>
        <w:ind w:firstLine="993"/>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прочие выплаты по обязательствам Чувашской Республики по 1060,6 тыс. рублей ежегодно;</w:t>
      </w:r>
    </w:p>
    <w:p w:rsidR="00122721" w:rsidRPr="006C16BB" w:rsidRDefault="009F0CB0" w:rsidP="00B8630F">
      <w:pPr>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bCs/>
          <w:sz w:val="24"/>
          <w:szCs w:val="24"/>
          <w:lang w:eastAsia="ru-RU"/>
        </w:rPr>
        <w:t xml:space="preserve">по подпрограмме </w:t>
      </w:r>
      <w:r w:rsidR="008E694E" w:rsidRPr="006C16BB">
        <w:rPr>
          <w:rFonts w:ascii="TimesET" w:eastAsia="Times New Roman" w:hAnsi="TimesET" w:cs="Times New Roman"/>
          <w:bCs/>
          <w:sz w:val="24"/>
          <w:szCs w:val="24"/>
          <w:lang w:eastAsia="ru-RU"/>
        </w:rPr>
        <w:t>«</w:t>
      </w:r>
      <w:r w:rsidRPr="006C16BB">
        <w:rPr>
          <w:rFonts w:ascii="TimesET" w:eastAsia="Times New Roman" w:hAnsi="TimesET" w:cs="Times New Roman"/>
          <w:bCs/>
          <w:sz w:val="24"/>
          <w:szCs w:val="24"/>
          <w:lang w:eastAsia="ru-RU"/>
        </w:rPr>
        <w:t>Повышение эффективности бюджетных</w:t>
      </w:r>
      <w:r w:rsidRPr="006C16BB">
        <w:rPr>
          <w:rFonts w:ascii="TimesET" w:eastAsia="Times New Roman" w:hAnsi="TimesET" w:cs="Times New Roman"/>
          <w:sz w:val="24"/>
          <w:szCs w:val="24"/>
          <w:lang w:eastAsia="ru-RU"/>
        </w:rPr>
        <w:t xml:space="preserve"> расходов Чувашской Республики</w:t>
      </w:r>
      <w:r w:rsidR="008E694E" w:rsidRPr="006C16BB">
        <w:rPr>
          <w:rFonts w:ascii="TimesET" w:eastAsia="Times New Roman" w:hAnsi="TimesET" w:cs="Times New Roman"/>
          <w:sz w:val="24"/>
          <w:szCs w:val="24"/>
          <w:lang w:eastAsia="ru-RU"/>
        </w:rPr>
        <w:t>»</w:t>
      </w:r>
      <w:r w:rsidRPr="006C16BB">
        <w:rPr>
          <w:rFonts w:ascii="TimesET" w:eastAsia="Times New Roman" w:hAnsi="TimesET" w:cs="Times New Roman"/>
          <w:sz w:val="24"/>
          <w:szCs w:val="24"/>
          <w:lang w:eastAsia="ru-RU"/>
        </w:rPr>
        <w:t xml:space="preserve"> </w:t>
      </w:r>
      <w:r w:rsidR="00F95E75" w:rsidRPr="006C16BB">
        <w:rPr>
          <w:rFonts w:ascii="TimesET" w:eastAsia="Times New Roman" w:hAnsi="TimesET" w:cs="Times New Roman"/>
          <w:sz w:val="24"/>
          <w:szCs w:val="24"/>
          <w:lang w:eastAsia="ru-RU"/>
        </w:rPr>
        <w:t>в 2019</w:t>
      </w:r>
      <w:r w:rsidRPr="006C16BB">
        <w:rPr>
          <w:rFonts w:ascii="TimesET" w:eastAsia="Times New Roman" w:hAnsi="TimesET" w:cs="Times New Roman"/>
          <w:sz w:val="24"/>
          <w:szCs w:val="24"/>
          <w:lang w:eastAsia="ru-RU"/>
        </w:rPr>
        <w:t xml:space="preserve"> году </w:t>
      </w:r>
      <w:r w:rsidR="008E694E" w:rsidRPr="006C16BB">
        <w:rPr>
          <w:rFonts w:ascii="TimesET" w:eastAsia="Times New Roman" w:hAnsi="TimesET" w:cs="Times New Roman"/>
          <w:sz w:val="24"/>
          <w:szCs w:val="24"/>
          <w:lang w:eastAsia="ru-RU"/>
        </w:rPr>
        <w:t xml:space="preserve">в сумме </w:t>
      </w:r>
      <w:r w:rsidR="00F95E75" w:rsidRPr="006C16BB">
        <w:rPr>
          <w:rFonts w:ascii="TimesET" w:eastAsia="Times New Roman" w:hAnsi="TimesET" w:cs="Times New Roman"/>
          <w:sz w:val="24"/>
          <w:szCs w:val="24"/>
          <w:lang w:eastAsia="ru-RU"/>
        </w:rPr>
        <w:t>50</w:t>
      </w:r>
      <w:r w:rsidRPr="006C16BB">
        <w:rPr>
          <w:rFonts w:ascii="TimesET" w:eastAsia="Times New Roman" w:hAnsi="TimesET" w:cs="Times New Roman"/>
          <w:sz w:val="24"/>
          <w:szCs w:val="24"/>
          <w:lang w:eastAsia="ru-RU"/>
        </w:rPr>
        <w:t xml:space="preserve"> тыс. рублей</w:t>
      </w:r>
      <w:r w:rsidR="003B14A9" w:rsidRPr="006C16BB">
        <w:rPr>
          <w:rFonts w:ascii="TimesET" w:eastAsia="Times New Roman" w:hAnsi="TimesET" w:cs="Times New Roman"/>
          <w:sz w:val="24"/>
          <w:szCs w:val="24"/>
          <w:lang w:eastAsia="ru-RU"/>
        </w:rPr>
        <w:t xml:space="preserve"> на проведение конкурса проектов по представлению «бюджета для граждан»</w:t>
      </w:r>
      <w:r w:rsidRPr="006C16BB">
        <w:rPr>
          <w:rFonts w:ascii="TimesET" w:eastAsia="Times New Roman" w:hAnsi="TimesET" w:cs="Times New Roman"/>
          <w:sz w:val="24"/>
          <w:szCs w:val="24"/>
          <w:lang w:eastAsia="ru-RU"/>
        </w:rPr>
        <w:t>;</w:t>
      </w:r>
    </w:p>
    <w:p w:rsidR="00C5592E" w:rsidRPr="006C16BB" w:rsidRDefault="00C5592E" w:rsidP="00897D84">
      <w:pPr>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lastRenderedPageBreak/>
        <w:t xml:space="preserve">в рамках подпрограммы «Развитие культуры в Чувашской Республике» государственной программы Чувашской Республики «Развитие культуры и туризма» </w:t>
      </w:r>
      <w:r w:rsidR="00F1337C" w:rsidRPr="006C16BB">
        <w:rPr>
          <w:rFonts w:ascii="TimesET" w:eastAsia="Times New Roman" w:hAnsi="TimesET" w:cs="Times New Roman"/>
          <w:sz w:val="24"/>
          <w:szCs w:val="24"/>
          <w:lang w:eastAsia="ru-RU"/>
        </w:rPr>
        <w:t xml:space="preserve">на обеспечение деятельности государственных архивов </w:t>
      </w:r>
      <w:r w:rsidRPr="006C16BB">
        <w:rPr>
          <w:rFonts w:ascii="TimesET" w:eastAsia="Times New Roman" w:hAnsi="TimesET" w:cs="Times New Roman"/>
          <w:sz w:val="24"/>
          <w:szCs w:val="24"/>
          <w:lang w:eastAsia="ru-RU"/>
        </w:rPr>
        <w:t>в 2019 году – в сумме 55594,5 тыс. рублей, 2019</w:t>
      </w:r>
      <w:r w:rsidR="00CD2901"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 xml:space="preserve">2020 годах – </w:t>
      </w:r>
      <w:proofErr w:type="gramStart"/>
      <w:r w:rsidRPr="006C16BB">
        <w:rPr>
          <w:rFonts w:ascii="TimesET" w:eastAsia="Times New Roman" w:hAnsi="TimesET" w:cs="Times New Roman"/>
          <w:sz w:val="24"/>
          <w:szCs w:val="24"/>
          <w:lang w:eastAsia="ru-RU"/>
        </w:rPr>
        <w:t>по  52623</w:t>
      </w:r>
      <w:proofErr w:type="gramEnd"/>
      <w:r w:rsidRPr="006C16BB">
        <w:rPr>
          <w:rFonts w:ascii="TimesET" w:eastAsia="Times New Roman" w:hAnsi="TimesET" w:cs="Times New Roman"/>
          <w:sz w:val="24"/>
          <w:szCs w:val="24"/>
          <w:lang w:eastAsia="ru-RU"/>
        </w:rPr>
        <w:t>,9 тыс. рублей ежегодно;</w:t>
      </w:r>
    </w:p>
    <w:p w:rsidR="00F65496" w:rsidRPr="006C16BB" w:rsidRDefault="00F65496" w:rsidP="00F1337C">
      <w:pPr>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государственной программы Чувашской Республики «Развитие потенциала государственного управления» в 2019 году в сумме 179619,9 тыс. рублей, в 2020-2021 годах – по 171742,2 тыс. рублей ежегодно, в том числе:</w:t>
      </w:r>
    </w:p>
    <w:p w:rsidR="00F65496" w:rsidRPr="006C16BB" w:rsidRDefault="00F65496" w:rsidP="00897D84">
      <w:pPr>
        <w:spacing w:after="0" w:line="240" w:lineRule="auto"/>
        <w:ind w:firstLine="851"/>
        <w:jc w:val="both"/>
        <w:rPr>
          <w:rFonts w:ascii="TimesET" w:eastAsia="Times New Roman" w:hAnsi="TimesET" w:cs="Times New Roman"/>
          <w:bCs/>
          <w:sz w:val="24"/>
          <w:szCs w:val="24"/>
          <w:lang w:eastAsia="ru-RU"/>
        </w:rPr>
      </w:pPr>
      <w:r w:rsidRPr="006C16BB">
        <w:rPr>
          <w:rFonts w:ascii="TimesET" w:eastAsia="Times New Roman" w:hAnsi="TimesET" w:cs="Times New Roman"/>
          <w:sz w:val="24"/>
          <w:szCs w:val="24"/>
          <w:lang w:eastAsia="ru-RU"/>
        </w:rPr>
        <w:t xml:space="preserve">на </w:t>
      </w:r>
      <w:r w:rsidR="001E056C" w:rsidRPr="006C16BB">
        <w:rPr>
          <w:rFonts w:ascii="TimesET" w:eastAsia="Times New Roman" w:hAnsi="TimesET" w:cs="Times New Roman"/>
          <w:sz w:val="24"/>
          <w:szCs w:val="24"/>
          <w:lang w:eastAsia="ru-RU"/>
        </w:rPr>
        <w:t xml:space="preserve">организацию антикоррупционной пропаганды и просвещения </w:t>
      </w:r>
      <w:r w:rsidRPr="006C16BB">
        <w:rPr>
          <w:rFonts w:ascii="TimesET" w:eastAsia="Times New Roman" w:hAnsi="TimesET" w:cs="Times New Roman"/>
          <w:sz w:val="24"/>
          <w:szCs w:val="24"/>
          <w:lang w:eastAsia="ru-RU"/>
        </w:rPr>
        <w:t>в рамках подпрограммы «Противодействие коррупции в Чувашской</w:t>
      </w:r>
      <w:r w:rsidRPr="006C16BB">
        <w:rPr>
          <w:rFonts w:ascii="TimesET" w:eastAsia="Times New Roman" w:hAnsi="TimesET" w:cs="Times New Roman"/>
          <w:bCs/>
          <w:sz w:val="24"/>
          <w:szCs w:val="24"/>
          <w:lang w:eastAsia="ru-RU"/>
        </w:rPr>
        <w:t xml:space="preserve"> Республике» в 2019-2021 годах – по 183,4 тыс. рублей ежегодно;</w:t>
      </w:r>
    </w:p>
    <w:p w:rsidR="00F65496" w:rsidRPr="006C16BB" w:rsidRDefault="00F65496" w:rsidP="00897D84">
      <w:pPr>
        <w:widowControl w:val="0"/>
        <w:autoSpaceDE w:val="0"/>
        <w:autoSpaceDN w:val="0"/>
        <w:adjustRightInd w:val="0"/>
        <w:spacing w:after="0" w:line="240" w:lineRule="auto"/>
        <w:ind w:firstLine="851"/>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в целях обеспечения реализации государственной программы Чувашской Республики «Развитие потенциала государственного управления» в 2019 году в сумме 179436,5 тыс. рублей, в 2020-2021 годах – по 171558,8 тыс. рублей ежегодно, в том числе на:</w:t>
      </w:r>
    </w:p>
    <w:p w:rsidR="00F65496" w:rsidRPr="006C16BB" w:rsidRDefault="00F65496" w:rsidP="00897D84">
      <w:pPr>
        <w:spacing w:after="0" w:line="240" w:lineRule="auto"/>
        <w:ind w:firstLine="993"/>
        <w:jc w:val="both"/>
        <w:outlineLvl w:val="0"/>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обеспечение деятельности Полномочного Представительства Чувашской Республики при Президенте Российской Федерации в 2019 году в сумме 19916,2 тыс. рублей, в 2020-2021 годах – по 20460,7 тыс. рублей ежегодно,</w:t>
      </w:r>
    </w:p>
    <w:p w:rsidR="00F65496" w:rsidRPr="006C16BB" w:rsidRDefault="00F65496" w:rsidP="00897D84">
      <w:pPr>
        <w:widowControl w:val="0"/>
        <w:autoSpaceDE w:val="0"/>
        <w:autoSpaceDN w:val="0"/>
        <w:adjustRightInd w:val="0"/>
        <w:spacing w:after="0" w:line="240" w:lineRule="auto"/>
        <w:ind w:firstLine="993"/>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обеспечение деятельности учреждений по обеспечению хозяйственного и транспортного обслуживания органов государственной власти Чувашской Республики в 2019 году в сумме 157294,7 тыс. рублей, в 2020-2021 годах – по 149172,5 тыс. рублей ежегодно</w:t>
      </w:r>
      <w:r w:rsidR="001E056C" w:rsidRPr="006C16BB">
        <w:rPr>
          <w:rFonts w:ascii="TimesET" w:eastAsia="Times New Roman" w:hAnsi="TimesET" w:cs="Times New Roman"/>
          <w:bCs/>
          <w:sz w:val="24"/>
          <w:szCs w:val="24"/>
          <w:lang w:eastAsia="ru-RU"/>
        </w:rPr>
        <w:t>;</w:t>
      </w:r>
    </w:p>
    <w:p w:rsidR="00F65496" w:rsidRPr="006C16BB" w:rsidRDefault="00F65496" w:rsidP="00897D84">
      <w:pPr>
        <w:spacing w:after="0" w:line="240" w:lineRule="auto"/>
        <w:ind w:firstLine="993"/>
        <w:jc w:val="both"/>
        <w:outlineLvl w:val="0"/>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реализацию мероприятий по проведению Дня Республики в 2019 году в сумме 2225,6 тыс. рублей, в 2020-2021 годах – по 1925,6 тыс. рублей ежегодно;</w:t>
      </w:r>
    </w:p>
    <w:p w:rsidR="003B0847" w:rsidRPr="006C16BB" w:rsidRDefault="003B0847" w:rsidP="003B0847">
      <w:pPr>
        <w:autoSpaceDE w:val="0"/>
        <w:autoSpaceDN w:val="0"/>
        <w:spacing w:after="0" w:line="240" w:lineRule="auto"/>
        <w:ind w:firstLine="708"/>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в рамках государственной программы Чувашской Республики «Развитие земельных и имуществе</w:t>
      </w:r>
      <w:r w:rsidR="00312248" w:rsidRPr="006C16BB">
        <w:rPr>
          <w:rFonts w:ascii="TimesET" w:eastAsia="Times New Roman" w:hAnsi="TimesET" w:cs="Times New Roman"/>
          <w:bCs/>
          <w:sz w:val="24"/>
          <w:szCs w:val="24"/>
          <w:lang w:eastAsia="ru-RU"/>
        </w:rPr>
        <w:t xml:space="preserve">нных отношений» в 2019 году </w:t>
      </w:r>
      <w:r w:rsidR="001E056C" w:rsidRPr="006C16BB">
        <w:rPr>
          <w:rFonts w:ascii="TimesET" w:eastAsia="Times New Roman" w:hAnsi="TimesET" w:cs="Times New Roman"/>
          <w:bCs/>
          <w:sz w:val="24"/>
          <w:szCs w:val="24"/>
          <w:lang w:eastAsia="ru-RU"/>
        </w:rPr>
        <w:t>–</w:t>
      </w:r>
      <w:r w:rsidR="00FA3424" w:rsidRPr="006C16BB">
        <w:rPr>
          <w:rFonts w:ascii="TimesET" w:eastAsia="Times New Roman" w:hAnsi="TimesET" w:cs="Times New Roman"/>
          <w:bCs/>
          <w:sz w:val="24"/>
          <w:szCs w:val="24"/>
          <w:lang w:eastAsia="ru-RU"/>
        </w:rPr>
        <w:t xml:space="preserve"> </w:t>
      </w:r>
      <w:r w:rsidR="00312248" w:rsidRPr="006C16BB">
        <w:rPr>
          <w:rFonts w:ascii="TimesET" w:eastAsia="Times New Roman" w:hAnsi="TimesET" w:cs="Times New Roman"/>
          <w:bCs/>
          <w:sz w:val="24"/>
          <w:szCs w:val="24"/>
          <w:lang w:eastAsia="ru-RU"/>
        </w:rPr>
        <w:t>35</w:t>
      </w:r>
      <w:r w:rsidRPr="006C16BB">
        <w:rPr>
          <w:rFonts w:ascii="TimesET" w:eastAsia="Times New Roman" w:hAnsi="TimesET" w:cs="Times New Roman"/>
          <w:bCs/>
          <w:sz w:val="24"/>
          <w:szCs w:val="24"/>
          <w:lang w:eastAsia="ru-RU"/>
        </w:rPr>
        <w:t xml:space="preserve">509,1 тыс. </w:t>
      </w:r>
      <w:r w:rsidR="00312248" w:rsidRPr="006C16BB">
        <w:rPr>
          <w:rFonts w:ascii="TimesET" w:eastAsia="Times New Roman" w:hAnsi="TimesET" w:cs="Times New Roman"/>
          <w:bCs/>
          <w:sz w:val="24"/>
          <w:szCs w:val="24"/>
          <w:lang w:eastAsia="ru-RU"/>
        </w:rPr>
        <w:t>рублей, в 2020-2021 годах по 24</w:t>
      </w:r>
      <w:r w:rsidRPr="006C16BB">
        <w:rPr>
          <w:rFonts w:ascii="TimesET" w:eastAsia="Times New Roman" w:hAnsi="TimesET" w:cs="Times New Roman"/>
          <w:bCs/>
          <w:sz w:val="24"/>
          <w:szCs w:val="24"/>
          <w:lang w:eastAsia="ru-RU"/>
        </w:rPr>
        <w:t>766,8 тыс. рублей ежегодно, в том числе:</w:t>
      </w:r>
    </w:p>
    <w:p w:rsidR="003B0847" w:rsidRPr="006C16BB" w:rsidRDefault="003B0847" w:rsidP="00084FB0">
      <w:pPr>
        <w:autoSpaceDE w:val="0"/>
        <w:autoSpaceDN w:val="0"/>
        <w:spacing w:after="0" w:line="240" w:lineRule="auto"/>
        <w:ind w:firstLine="851"/>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в рамках подпрограммы «Управление государственным имуществом Чувашс</w:t>
      </w:r>
      <w:r w:rsidR="00312248" w:rsidRPr="006C16BB">
        <w:rPr>
          <w:rFonts w:ascii="TimesET" w:eastAsia="Times New Roman" w:hAnsi="TimesET" w:cs="Times New Roman"/>
          <w:bCs/>
          <w:sz w:val="24"/>
          <w:szCs w:val="24"/>
          <w:lang w:eastAsia="ru-RU"/>
        </w:rPr>
        <w:t xml:space="preserve">кой Республики» в 2019 году </w:t>
      </w:r>
      <w:r w:rsidR="001E056C" w:rsidRPr="006C16BB">
        <w:rPr>
          <w:rFonts w:ascii="TimesET" w:eastAsia="Times New Roman" w:hAnsi="TimesET" w:cs="Times New Roman"/>
          <w:bCs/>
          <w:sz w:val="24"/>
          <w:szCs w:val="24"/>
          <w:lang w:eastAsia="ru-RU"/>
        </w:rPr>
        <w:t>–</w:t>
      </w:r>
      <w:r w:rsidR="00FA3424" w:rsidRPr="006C16BB">
        <w:rPr>
          <w:rFonts w:ascii="TimesET" w:eastAsia="Times New Roman" w:hAnsi="TimesET" w:cs="Times New Roman"/>
          <w:bCs/>
          <w:sz w:val="24"/>
          <w:szCs w:val="24"/>
          <w:lang w:eastAsia="ru-RU"/>
        </w:rPr>
        <w:t xml:space="preserve"> </w:t>
      </w:r>
      <w:r w:rsidR="00312248" w:rsidRPr="006C16BB">
        <w:rPr>
          <w:rFonts w:ascii="TimesET" w:eastAsia="Times New Roman" w:hAnsi="TimesET" w:cs="Times New Roman"/>
          <w:bCs/>
          <w:sz w:val="24"/>
          <w:szCs w:val="24"/>
          <w:lang w:eastAsia="ru-RU"/>
        </w:rPr>
        <w:t>32</w:t>
      </w:r>
      <w:r w:rsidRPr="006C16BB">
        <w:rPr>
          <w:rFonts w:ascii="TimesET" w:eastAsia="Times New Roman" w:hAnsi="TimesET" w:cs="Times New Roman"/>
          <w:bCs/>
          <w:sz w:val="24"/>
          <w:szCs w:val="24"/>
          <w:lang w:eastAsia="ru-RU"/>
        </w:rPr>
        <w:t xml:space="preserve">959,5 тыс. </w:t>
      </w:r>
      <w:r w:rsidR="00312248" w:rsidRPr="006C16BB">
        <w:rPr>
          <w:rFonts w:ascii="TimesET" w:eastAsia="Times New Roman" w:hAnsi="TimesET" w:cs="Times New Roman"/>
          <w:bCs/>
          <w:sz w:val="24"/>
          <w:szCs w:val="24"/>
          <w:lang w:eastAsia="ru-RU"/>
        </w:rPr>
        <w:t>рублей, в 2020-2021 годах по 22</w:t>
      </w:r>
      <w:r w:rsidRPr="006C16BB">
        <w:rPr>
          <w:rFonts w:ascii="TimesET" w:eastAsia="Times New Roman" w:hAnsi="TimesET" w:cs="Times New Roman"/>
          <w:bCs/>
          <w:sz w:val="24"/>
          <w:szCs w:val="24"/>
          <w:lang w:eastAsia="ru-RU"/>
        </w:rPr>
        <w:t>217,2 тыс. рублей ежегодно на:</w:t>
      </w:r>
    </w:p>
    <w:p w:rsidR="003B0847" w:rsidRPr="006C16BB" w:rsidRDefault="003B0847" w:rsidP="00084FB0">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r w:rsidR="00A46E39" w:rsidRPr="006C16BB">
        <w:rPr>
          <w:rFonts w:ascii="TimesET" w:eastAsia="Times New Roman" w:hAnsi="TimesET" w:cs="Times New Roman"/>
          <w:sz w:val="24"/>
          <w:szCs w:val="24"/>
          <w:lang w:eastAsia="ru-RU"/>
        </w:rPr>
        <w:t>,</w:t>
      </w:r>
      <w:r w:rsidRPr="006C16BB">
        <w:rPr>
          <w:rFonts w:ascii="TimesET" w:eastAsia="Times New Roman" w:hAnsi="TimesET" w:cs="Times New Roman"/>
          <w:sz w:val="24"/>
          <w:szCs w:val="24"/>
          <w:lang w:eastAsia="ru-RU"/>
        </w:rPr>
        <w:t xml:space="preserve"> в 2019-2021 годах – в сумме по 300,0 тыс. рублей ежегодно;</w:t>
      </w:r>
    </w:p>
    <w:p w:rsidR="003B0847" w:rsidRPr="006C16BB" w:rsidRDefault="003B0847" w:rsidP="00084FB0">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 в 2019-2021 годах – в сумме по 94,4 тыс. рублей ежегодно;</w:t>
      </w:r>
    </w:p>
    <w:p w:rsidR="003B0847" w:rsidRPr="006C16BB" w:rsidRDefault="003B0847" w:rsidP="00084FB0">
      <w:pPr>
        <w:autoSpaceDE w:val="0"/>
        <w:autoSpaceDN w:val="0"/>
        <w:spacing w:after="0" w:line="240" w:lineRule="auto"/>
        <w:ind w:firstLine="993"/>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w:t>
      </w:r>
      <w:r w:rsidR="00312248" w:rsidRPr="006C16BB">
        <w:rPr>
          <w:rFonts w:ascii="TimesET" w:eastAsia="Times New Roman" w:hAnsi="TimesET" w:cs="Times New Roman"/>
          <w:bCs/>
          <w:sz w:val="24"/>
          <w:szCs w:val="24"/>
          <w:lang w:eastAsia="ru-RU"/>
        </w:rPr>
        <w:t xml:space="preserve">сти в 2019 году </w:t>
      </w:r>
      <w:r w:rsidR="00401A2C" w:rsidRPr="006C16BB">
        <w:rPr>
          <w:rFonts w:ascii="TimesET" w:eastAsia="Times New Roman" w:hAnsi="TimesET" w:cs="Times New Roman"/>
          <w:bCs/>
          <w:sz w:val="24"/>
          <w:szCs w:val="24"/>
          <w:lang w:eastAsia="ru-RU"/>
        </w:rPr>
        <w:t xml:space="preserve">– </w:t>
      </w:r>
      <w:r w:rsidR="00312248" w:rsidRPr="006C16BB">
        <w:rPr>
          <w:rFonts w:ascii="TimesET" w:eastAsia="Times New Roman" w:hAnsi="TimesET" w:cs="Times New Roman"/>
          <w:bCs/>
          <w:sz w:val="24"/>
          <w:szCs w:val="24"/>
          <w:lang w:eastAsia="ru-RU"/>
        </w:rPr>
        <w:t>14</w:t>
      </w:r>
      <w:r w:rsidRPr="006C16BB">
        <w:rPr>
          <w:rFonts w:ascii="TimesET" w:eastAsia="Times New Roman" w:hAnsi="TimesET" w:cs="Times New Roman"/>
          <w:bCs/>
          <w:sz w:val="24"/>
          <w:szCs w:val="24"/>
          <w:lang w:eastAsia="ru-RU"/>
        </w:rPr>
        <w:t>834,6 тыс. рублей, в 2020-2021 годах</w:t>
      </w:r>
      <w:r w:rsidR="00A46E39" w:rsidRPr="006C16BB">
        <w:rPr>
          <w:rFonts w:ascii="TimesET" w:eastAsia="Times New Roman" w:hAnsi="TimesET" w:cs="Times New Roman"/>
          <w:bCs/>
          <w:sz w:val="24"/>
          <w:szCs w:val="24"/>
          <w:lang w:eastAsia="ru-RU"/>
        </w:rPr>
        <w:t xml:space="preserve"> – </w:t>
      </w:r>
      <w:r w:rsidRPr="006C16BB">
        <w:rPr>
          <w:rFonts w:ascii="TimesET" w:eastAsia="Times New Roman" w:hAnsi="TimesET" w:cs="Times New Roman"/>
          <w:bCs/>
          <w:sz w:val="24"/>
          <w:szCs w:val="24"/>
          <w:lang w:eastAsia="ru-RU"/>
        </w:rPr>
        <w:t>по 486,3 тыс. рублей ежегодно;</w:t>
      </w:r>
    </w:p>
    <w:p w:rsidR="003B0847" w:rsidRPr="006C16BB" w:rsidRDefault="003B0847" w:rsidP="00084FB0">
      <w:pPr>
        <w:autoSpaceDE w:val="0"/>
        <w:autoSpaceDN w:val="0"/>
        <w:spacing w:after="0" w:line="240" w:lineRule="auto"/>
        <w:ind w:firstLine="993"/>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ведение Единого информационного ресурса об отдельных объектах недвижимого имущества, расположенных на территории Чувашской Республики,</w:t>
      </w:r>
      <w:r w:rsidRPr="006C16BB">
        <w:rPr>
          <w:rFonts w:ascii="TimesET" w:eastAsia="Times New Roman" w:hAnsi="TimesET" w:cs="Times New Roman"/>
          <w:sz w:val="24"/>
          <w:szCs w:val="24"/>
          <w:lang w:eastAsia="ru-RU"/>
        </w:rPr>
        <w:t xml:space="preserve"> </w:t>
      </w:r>
      <w:r w:rsidRPr="006C16BB">
        <w:rPr>
          <w:rFonts w:ascii="TimesET" w:eastAsia="Times New Roman" w:hAnsi="TimesET" w:cs="Times New Roman"/>
          <w:bCs/>
          <w:sz w:val="24"/>
          <w:szCs w:val="24"/>
          <w:lang w:eastAsia="ru-RU"/>
        </w:rPr>
        <w:t>в 2019-2021 годах – в сумме по 295,1 тыс. рублей ежегодно;</w:t>
      </w:r>
    </w:p>
    <w:p w:rsidR="003B0847" w:rsidRPr="006C16BB" w:rsidRDefault="003B0847" w:rsidP="00084FB0">
      <w:pPr>
        <w:autoSpaceDE w:val="0"/>
        <w:autoSpaceDN w:val="0"/>
        <w:spacing w:after="0" w:line="240" w:lineRule="auto"/>
        <w:ind w:firstLine="993"/>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 xml:space="preserve">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 в 2019 году </w:t>
      </w:r>
      <w:r w:rsidR="00871B8F" w:rsidRPr="006C16BB">
        <w:rPr>
          <w:rFonts w:ascii="TimesET" w:eastAsia="Times New Roman" w:hAnsi="TimesET" w:cs="Times New Roman"/>
          <w:bCs/>
          <w:sz w:val="24"/>
          <w:szCs w:val="24"/>
          <w:lang w:eastAsia="ru-RU"/>
        </w:rPr>
        <w:t xml:space="preserve">– </w:t>
      </w:r>
      <w:r w:rsidRPr="006C16BB">
        <w:rPr>
          <w:rFonts w:ascii="TimesET" w:eastAsia="Times New Roman" w:hAnsi="TimesET" w:cs="Times New Roman"/>
          <w:bCs/>
          <w:sz w:val="24"/>
          <w:szCs w:val="24"/>
          <w:lang w:eastAsia="ru-RU"/>
        </w:rPr>
        <w:t>10 811,3 тыс. ру</w:t>
      </w:r>
      <w:r w:rsidR="00312248" w:rsidRPr="006C16BB">
        <w:rPr>
          <w:rFonts w:ascii="TimesET" w:eastAsia="Times New Roman" w:hAnsi="TimesET" w:cs="Times New Roman"/>
          <w:bCs/>
          <w:sz w:val="24"/>
          <w:szCs w:val="24"/>
          <w:lang w:eastAsia="ru-RU"/>
        </w:rPr>
        <w:t>блей, в 2020-2021 годах – по 11</w:t>
      </w:r>
      <w:r w:rsidRPr="006C16BB">
        <w:rPr>
          <w:rFonts w:ascii="TimesET" w:eastAsia="Times New Roman" w:hAnsi="TimesET" w:cs="Times New Roman"/>
          <w:bCs/>
          <w:sz w:val="24"/>
          <w:szCs w:val="24"/>
          <w:lang w:eastAsia="ru-RU"/>
        </w:rPr>
        <w:t>117,3 тыс. рублей ежегодно;</w:t>
      </w:r>
    </w:p>
    <w:p w:rsidR="003B0847" w:rsidRPr="006C16BB" w:rsidRDefault="003B0847" w:rsidP="00084FB0">
      <w:pPr>
        <w:autoSpaceDE w:val="0"/>
        <w:autoSpaceDN w:val="0"/>
        <w:spacing w:after="0" w:line="240" w:lineRule="auto"/>
        <w:ind w:firstLine="993"/>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 xml:space="preserve">проведение кадастровых работ по земельным участкам, находящимся в государственной собственности Чувашской Республики, и внесение сведений </w:t>
      </w:r>
      <w:r w:rsidRPr="006C16BB">
        <w:rPr>
          <w:rFonts w:ascii="TimesET" w:eastAsia="Times New Roman" w:hAnsi="TimesET" w:cs="Times New Roman"/>
          <w:bCs/>
          <w:sz w:val="24"/>
          <w:szCs w:val="24"/>
          <w:lang w:eastAsia="ru-RU"/>
        </w:rPr>
        <w:lastRenderedPageBreak/>
        <w:t>в Единый государственный реестр недвижимости в 2019-2021 годах –</w:t>
      </w:r>
      <w:r w:rsidR="00312248" w:rsidRPr="006C16BB">
        <w:rPr>
          <w:rFonts w:ascii="TimesET" w:eastAsia="Times New Roman" w:hAnsi="TimesET" w:cs="Times New Roman"/>
          <w:bCs/>
          <w:sz w:val="24"/>
          <w:szCs w:val="24"/>
          <w:lang w:eastAsia="ru-RU"/>
        </w:rPr>
        <w:t xml:space="preserve"> в сумме по 6</w:t>
      </w:r>
      <w:r w:rsidRPr="006C16BB">
        <w:rPr>
          <w:rFonts w:ascii="TimesET" w:eastAsia="Times New Roman" w:hAnsi="TimesET" w:cs="Times New Roman"/>
          <w:bCs/>
          <w:sz w:val="24"/>
          <w:szCs w:val="24"/>
          <w:lang w:eastAsia="ru-RU"/>
        </w:rPr>
        <w:t>624,1 тыс. рублей ежегодно;</w:t>
      </w:r>
    </w:p>
    <w:p w:rsidR="003B0847" w:rsidRPr="006C16BB" w:rsidRDefault="003B0847" w:rsidP="00084FB0">
      <w:pPr>
        <w:autoSpaceDE w:val="0"/>
        <w:autoSpaceDN w:val="0"/>
        <w:spacing w:after="0" w:line="240" w:lineRule="auto"/>
        <w:ind w:firstLine="993"/>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 xml:space="preserve">проведение комплексных кадастровых работ на территории Чувашской Республики </w:t>
      </w:r>
      <w:r w:rsidR="00A46E39" w:rsidRPr="006C16BB">
        <w:rPr>
          <w:rFonts w:ascii="TimesET" w:eastAsia="Times New Roman" w:hAnsi="TimesET" w:cs="Times New Roman"/>
          <w:bCs/>
          <w:sz w:val="24"/>
          <w:szCs w:val="24"/>
          <w:lang w:eastAsia="ru-RU"/>
        </w:rPr>
        <w:t xml:space="preserve">в </w:t>
      </w:r>
      <w:r w:rsidRPr="006C16BB">
        <w:rPr>
          <w:rFonts w:ascii="TimesET" w:eastAsia="Times New Roman" w:hAnsi="TimesET" w:cs="Times New Roman"/>
          <w:bCs/>
          <w:sz w:val="24"/>
          <w:szCs w:val="24"/>
          <w:lang w:eastAsia="ru-RU"/>
        </w:rPr>
        <w:t>2020-2021 годах – в сумме по 3300,0 тыс. рублей ежегодно;</w:t>
      </w:r>
    </w:p>
    <w:p w:rsidR="001A1CCC" w:rsidRPr="006C16BB" w:rsidRDefault="001A1CCC" w:rsidP="00084FB0">
      <w:pPr>
        <w:spacing w:after="0" w:line="240" w:lineRule="auto"/>
        <w:ind w:firstLine="851"/>
        <w:jc w:val="both"/>
        <w:outlineLvl w:val="0"/>
        <w:rPr>
          <w:rFonts w:ascii="TimesET" w:hAnsi="TimesET" w:cs="Times New Roman"/>
          <w:color w:val="000000"/>
          <w:sz w:val="24"/>
          <w:szCs w:val="24"/>
        </w:rPr>
      </w:pPr>
      <w:r w:rsidRPr="006C16BB">
        <w:rPr>
          <w:rFonts w:ascii="TimesET" w:eastAsia="Times New Roman" w:hAnsi="TimesET" w:cs="Times New Roman"/>
          <w:bCs/>
          <w:sz w:val="24"/>
          <w:szCs w:val="24"/>
          <w:lang w:eastAsia="ru-RU"/>
        </w:rPr>
        <w:t>п</w:t>
      </w:r>
      <w:r w:rsidRPr="006C16BB">
        <w:rPr>
          <w:rFonts w:ascii="TimesET" w:eastAsia="Times New Roman" w:hAnsi="TimesET" w:cs="Times New Roman"/>
          <w:sz w:val="24"/>
          <w:szCs w:val="24"/>
          <w:lang w:eastAsia="ru-RU"/>
        </w:rPr>
        <w:t>о подпрограмме «Формирование эффективного государственного сектора</w:t>
      </w:r>
      <w:r w:rsidR="00871B8F" w:rsidRPr="006C16BB">
        <w:rPr>
          <w:rFonts w:ascii="TimesET" w:eastAsia="Times New Roman" w:hAnsi="TimesET" w:cs="Times New Roman"/>
          <w:sz w:val="24"/>
          <w:szCs w:val="24"/>
          <w:lang w:eastAsia="ru-RU"/>
        </w:rPr>
        <w:t>»</w:t>
      </w:r>
      <w:r w:rsidRPr="006C16BB">
        <w:rPr>
          <w:rFonts w:ascii="TimesET" w:eastAsia="Times New Roman" w:hAnsi="TimesET" w:cs="Times New Roman"/>
          <w:sz w:val="24"/>
          <w:szCs w:val="24"/>
          <w:lang w:eastAsia="ru-RU"/>
        </w:rPr>
        <w:t xml:space="preserve"> в 2019</w:t>
      </w:r>
      <w:r w:rsidR="00CD2901"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2549,6 тыс. рублей ежегодно</w:t>
      </w:r>
      <w:r w:rsidRPr="006C16BB">
        <w:rPr>
          <w:rFonts w:ascii="TimesET" w:hAnsi="TimesET" w:cs="Times New Roman"/>
          <w:color w:val="000000"/>
          <w:sz w:val="24"/>
          <w:szCs w:val="24"/>
        </w:rPr>
        <w:t>, из них на:</w:t>
      </w:r>
    </w:p>
    <w:p w:rsidR="001A1CCC" w:rsidRPr="006C16BB" w:rsidRDefault="001A1CCC" w:rsidP="00084FB0">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 в 2019</w:t>
      </w:r>
      <w:r w:rsidR="00CD2901"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 по 1017,8 тыс. рублей ежегодно;</w:t>
      </w:r>
    </w:p>
    <w:p w:rsidR="001A1CCC" w:rsidRPr="006C16BB" w:rsidRDefault="001A1CCC" w:rsidP="00084FB0">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организацию продаж объектов приватизации в 2019</w:t>
      </w:r>
      <w:r w:rsidR="00CD2901"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 xml:space="preserve">2021 годах – </w:t>
      </w:r>
      <w:proofErr w:type="gramStart"/>
      <w:r w:rsidRPr="006C16BB">
        <w:rPr>
          <w:rFonts w:ascii="TimesET" w:eastAsia="Times New Roman" w:hAnsi="TimesET" w:cs="Times New Roman"/>
          <w:color w:val="000000"/>
          <w:sz w:val="24"/>
          <w:szCs w:val="24"/>
          <w:lang w:eastAsia="ru-RU"/>
        </w:rPr>
        <w:t>по  136</w:t>
      </w:r>
      <w:proofErr w:type="gramEnd"/>
      <w:r w:rsidRPr="006C16BB">
        <w:rPr>
          <w:rFonts w:ascii="TimesET" w:eastAsia="Times New Roman" w:hAnsi="TimesET" w:cs="Times New Roman"/>
          <w:color w:val="000000"/>
          <w:sz w:val="24"/>
          <w:szCs w:val="24"/>
          <w:lang w:eastAsia="ru-RU"/>
        </w:rPr>
        <w:t>,7 тыс. рублей ежегодно;</w:t>
      </w:r>
    </w:p>
    <w:p w:rsidR="001A1CCC" w:rsidRPr="006C16BB" w:rsidRDefault="001A1CCC" w:rsidP="00084FB0">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w:t>
      </w:r>
      <w:r w:rsidR="0065024F" w:rsidRPr="006C16BB">
        <w:rPr>
          <w:rFonts w:ascii="TimesET" w:eastAsia="Times New Roman" w:hAnsi="TimesET" w:cs="Times New Roman"/>
          <w:color w:val="000000"/>
          <w:sz w:val="24"/>
          <w:szCs w:val="24"/>
          <w:lang w:eastAsia="ru-RU"/>
        </w:rPr>
        <w:t xml:space="preserve"> объектов</w:t>
      </w:r>
      <w:r w:rsidRPr="006C16BB">
        <w:rPr>
          <w:rFonts w:ascii="TimesET" w:eastAsia="Times New Roman" w:hAnsi="TimesET" w:cs="Times New Roman"/>
          <w:color w:val="000000"/>
          <w:sz w:val="24"/>
          <w:szCs w:val="24"/>
          <w:lang w:eastAsia="ru-RU"/>
        </w:rPr>
        <w:t xml:space="preserve"> в пользование в 2019</w:t>
      </w:r>
      <w:r w:rsidR="00CD2901"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 по 848,1 тыс. рублей ежегодно;</w:t>
      </w:r>
    </w:p>
    <w:p w:rsidR="001A1CCC" w:rsidRPr="006C16BB" w:rsidRDefault="001A1CCC" w:rsidP="00084FB0">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обеспечение гарантий прав на государственное имущество Чувашской Республики, в том числе на землю, и защит</w:t>
      </w:r>
      <w:r w:rsidR="00A46E39" w:rsidRPr="006C16BB">
        <w:rPr>
          <w:rFonts w:ascii="TimesET" w:eastAsia="Times New Roman" w:hAnsi="TimesET" w:cs="Times New Roman"/>
          <w:color w:val="000000"/>
          <w:sz w:val="24"/>
          <w:szCs w:val="24"/>
          <w:lang w:eastAsia="ru-RU"/>
        </w:rPr>
        <w:t>у</w:t>
      </w:r>
      <w:r w:rsidRPr="006C16BB">
        <w:rPr>
          <w:rFonts w:ascii="TimesET" w:eastAsia="Times New Roman" w:hAnsi="TimesET" w:cs="Times New Roman"/>
          <w:color w:val="000000"/>
          <w:sz w:val="24"/>
          <w:szCs w:val="24"/>
          <w:lang w:eastAsia="ru-RU"/>
        </w:rPr>
        <w:t xml:space="preserve"> прав и законных интересов собственников, землепользователей, землевладельцев и арендаторов земельных участков в 2019</w:t>
      </w:r>
      <w:r w:rsidR="00CD2901"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 по 547,0 тыс. рублей ежегодно;</w:t>
      </w:r>
    </w:p>
    <w:p w:rsidR="003B0847" w:rsidRPr="006C16BB" w:rsidRDefault="003B0847" w:rsidP="003B0847">
      <w:pPr>
        <w:spacing w:after="0" w:line="240" w:lineRule="auto"/>
        <w:ind w:firstLine="708"/>
        <w:jc w:val="both"/>
        <w:outlineLvl w:val="0"/>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в рамках государственной программы Чувашской Республики «Цифровое общество Чувашии» в 2019 году – в сумме </w:t>
      </w:r>
      <w:r w:rsidR="00EE50D2" w:rsidRPr="006C16BB">
        <w:rPr>
          <w:rFonts w:ascii="TimesET" w:eastAsia="Times New Roman" w:hAnsi="TimesET" w:cs="Times New Roman"/>
          <w:sz w:val="24"/>
          <w:szCs w:val="24"/>
          <w:lang w:eastAsia="ru-RU"/>
        </w:rPr>
        <w:t>105732,6</w:t>
      </w:r>
      <w:r w:rsidRPr="006C16BB">
        <w:rPr>
          <w:rFonts w:ascii="TimesET" w:eastAsia="Times New Roman" w:hAnsi="TimesET" w:cs="Times New Roman"/>
          <w:sz w:val="24"/>
          <w:szCs w:val="24"/>
          <w:lang w:eastAsia="ru-RU"/>
        </w:rPr>
        <w:t xml:space="preserve"> тыс. рублей, в 2020 году – в сумме </w:t>
      </w:r>
      <w:r w:rsidR="006F1090" w:rsidRPr="006C16BB">
        <w:rPr>
          <w:rFonts w:ascii="TimesET" w:eastAsia="Times New Roman" w:hAnsi="TimesET" w:cs="Times New Roman"/>
          <w:sz w:val="24"/>
          <w:szCs w:val="24"/>
          <w:lang w:eastAsia="ru-RU"/>
        </w:rPr>
        <w:t>123636,2</w:t>
      </w:r>
      <w:r w:rsidRPr="006C16BB">
        <w:rPr>
          <w:rFonts w:ascii="TimesET" w:eastAsia="Times New Roman" w:hAnsi="TimesET" w:cs="Times New Roman"/>
          <w:sz w:val="24"/>
          <w:szCs w:val="24"/>
          <w:lang w:eastAsia="ru-RU"/>
        </w:rPr>
        <w:t xml:space="preserve"> тыс. рублей, в 2021 году – в сумме </w:t>
      </w:r>
      <w:r w:rsidR="006F1090" w:rsidRPr="006C16BB">
        <w:rPr>
          <w:rFonts w:ascii="TimesET" w:eastAsia="Times New Roman" w:hAnsi="TimesET" w:cs="Times New Roman"/>
          <w:sz w:val="24"/>
          <w:szCs w:val="24"/>
          <w:lang w:eastAsia="ru-RU"/>
        </w:rPr>
        <w:t>69946,7</w:t>
      </w:r>
      <w:r w:rsidRPr="006C16BB">
        <w:rPr>
          <w:rFonts w:ascii="TimesET" w:eastAsia="Times New Roman" w:hAnsi="TimesET" w:cs="Times New Roman"/>
          <w:sz w:val="24"/>
          <w:szCs w:val="24"/>
          <w:lang w:eastAsia="ru-RU"/>
        </w:rPr>
        <w:t xml:space="preserve"> тыс. рублей, в том числе:</w:t>
      </w:r>
    </w:p>
    <w:p w:rsidR="003B0847" w:rsidRPr="006C16BB" w:rsidRDefault="003B0847" w:rsidP="00C9563C">
      <w:pPr>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в рамках подпрограммы «Развитие информационных технологий» в 2019 году – в сумме 41906,8 тыс. рублей, в 2020 году – 31649,1 тыс. рублей, в </w:t>
      </w:r>
      <w:r w:rsidR="006F1090" w:rsidRPr="006C16BB">
        <w:rPr>
          <w:rFonts w:ascii="TimesET" w:eastAsia="Times New Roman" w:hAnsi="TimesET" w:cs="Times New Roman"/>
          <w:sz w:val="24"/>
          <w:szCs w:val="24"/>
          <w:lang w:eastAsia="ru-RU"/>
        </w:rPr>
        <w:t>2021 году</w:t>
      </w:r>
      <w:r w:rsidRPr="006C16BB">
        <w:rPr>
          <w:rFonts w:ascii="TimesET" w:eastAsia="Times New Roman" w:hAnsi="TimesET" w:cs="Times New Roman"/>
          <w:sz w:val="24"/>
          <w:szCs w:val="24"/>
          <w:lang w:eastAsia="ru-RU"/>
        </w:rPr>
        <w:t xml:space="preserve"> – </w:t>
      </w:r>
      <w:r w:rsidR="006F1090" w:rsidRPr="006C16BB">
        <w:rPr>
          <w:rFonts w:ascii="TimesET" w:eastAsia="Times New Roman" w:hAnsi="TimesET" w:cs="Times New Roman"/>
          <w:sz w:val="24"/>
          <w:szCs w:val="24"/>
          <w:lang w:eastAsia="ru-RU"/>
        </w:rPr>
        <w:t>37547,7</w:t>
      </w:r>
      <w:r w:rsidRPr="006C16BB">
        <w:rPr>
          <w:rFonts w:ascii="TimesET" w:eastAsia="Times New Roman" w:hAnsi="TimesET" w:cs="Times New Roman"/>
          <w:sz w:val="24"/>
          <w:szCs w:val="24"/>
          <w:lang w:eastAsia="ru-RU"/>
        </w:rPr>
        <w:t xml:space="preserve"> тыс. рублей, в том числе на:</w:t>
      </w:r>
    </w:p>
    <w:p w:rsidR="003B0847" w:rsidRPr="006C16BB" w:rsidRDefault="003B0847" w:rsidP="00C9563C">
      <w:pPr>
        <w:shd w:val="clear" w:color="auto" w:fill="FFFFFF" w:themeFill="background1"/>
        <w:tabs>
          <w:tab w:val="left" w:pos="709"/>
        </w:tabs>
        <w:spacing w:after="0" w:line="240" w:lineRule="auto"/>
        <w:ind w:firstLine="993"/>
        <w:jc w:val="both"/>
        <w:rPr>
          <w:rFonts w:ascii="TimesET" w:hAnsi="TimesET" w:cs="Times New Roman"/>
          <w:sz w:val="24"/>
          <w:szCs w:val="24"/>
        </w:rPr>
      </w:pPr>
      <w:r w:rsidRPr="006C16BB">
        <w:rPr>
          <w:rFonts w:ascii="TimesET" w:hAnsi="TimesET" w:cs="Times New Roman"/>
          <w:sz w:val="24"/>
          <w:szCs w:val="24"/>
        </w:rPr>
        <w:t>модернизацию и эксплуатацию системы электронного документооборота Чувашской Республики в 2019 году – 5248,4 тыс. рублей, в 2020-2021 годах – по 8748,4 тыс. рублей ежегодно;</w:t>
      </w:r>
    </w:p>
    <w:p w:rsidR="003B0847" w:rsidRPr="006C16BB" w:rsidRDefault="003B0847" w:rsidP="00C9563C">
      <w:pPr>
        <w:shd w:val="clear" w:color="auto" w:fill="FFFFFF" w:themeFill="background1"/>
        <w:tabs>
          <w:tab w:val="left" w:pos="709"/>
        </w:tabs>
        <w:spacing w:after="0" w:line="240" w:lineRule="auto"/>
        <w:ind w:firstLine="993"/>
        <w:jc w:val="both"/>
        <w:rPr>
          <w:rFonts w:ascii="TimesET" w:hAnsi="TimesET" w:cs="Times New Roman"/>
          <w:sz w:val="24"/>
          <w:szCs w:val="24"/>
        </w:rPr>
      </w:pPr>
      <w:r w:rsidRPr="006C16BB">
        <w:rPr>
          <w:rFonts w:ascii="TimesET" w:hAnsi="TimesET" w:cs="Times New Roman"/>
          <w:sz w:val="24"/>
          <w:szCs w:val="24"/>
        </w:rP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 в 2019 году – 2322,7 тыс. рублей, в 2020-2021 годах – по 524,7 тыс. рублей ежегодно;</w:t>
      </w:r>
    </w:p>
    <w:p w:rsidR="003B0847" w:rsidRPr="006C16BB" w:rsidRDefault="003B0847" w:rsidP="00C9563C">
      <w:pPr>
        <w:shd w:val="clear" w:color="auto" w:fill="FFFFFF" w:themeFill="background1"/>
        <w:tabs>
          <w:tab w:val="left" w:pos="709"/>
        </w:tabs>
        <w:spacing w:after="0" w:line="240" w:lineRule="auto"/>
        <w:ind w:firstLine="993"/>
        <w:jc w:val="both"/>
        <w:rPr>
          <w:rFonts w:ascii="TimesET" w:hAnsi="TimesET" w:cs="Times New Roman"/>
          <w:sz w:val="24"/>
          <w:szCs w:val="24"/>
        </w:rPr>
      </w:pPr>
      <w:r w:rsidRPr="006C16BB">
        <w:rPr>
          <w:rFonts w:ascii="TimesET" w:hAnsi="TimesET" w:cs="Times New Roman"/>
          <w:sz w:val="24"/>
          <w:szCs w:val="24"/>
        </w:rPr>
        <w:t xml:space="preserve">создание, модернизацию и эксплуатацию прикладных информационных систем поддержки выполнения (оказания) органами исполнительной власти Чувашской Республики основных функций (услуг) в 2019 году в сумме </w:t>
      </w:r>
      <w:r w:rsidR="00EE50D2" w:rsidRPr="006C16BB">
        <w:rPr>
          <w:rFonts w:ascii="TimesET" w:hAnsi="TimesET" w:cs="Times New Roman"/>
          <w:sz w:val="24"/>
          <w:szCs w:val="24"/>
        </w:rPr>
        <w:t>15838,3</w:t>
      </w:r>
      <w:r w:rsidRPr="006C16BB">
        <w:rPr>
          <w:rFonts w:ascii="TimesET" w:hAnsi="TimesET" w:cs="Times New Roman"/>
          <w:sz w:val="24"/>
          <w:szCs w:val="24"/>
        </w:rPr>
        <w:t xml:space="preserve"> тыс. рублей, в 2020 году – </w:t>
      </w:r>
      <w:r w:rsidR="00EE50D2" w:rsidRPr="006C16BB">
        <w:rPr>
          <w:rFonts w:ascii="TimesET" w:hAnsi="TimesET" w:cs="Times New Roman"/>
          <w:sz w:val="24"/>
          <w:szCs w:val="24"/>
        </w:rPr>
        <w:t>8014,4</w:t>
      </w:r>
      <w:r w:rsidRPr="006C16BB">
        <w:rPr>
          <w:rFonts w:ascii="TimesET" w:hAnsi="TimesET" w:cs="Times New Roman"/>
          <w:sz w:val="24"/>
          <w:szCs w:val="24"/>
        </w:rPr>
        <w:t xml:space="preserve"> тыс. рублей, в 2021 году – 8114,4 тыс. рублей;</w:t>
      </w:r>
    </w:p>
    <w:p w:rsidR="003B0847" w:rsidRPr="006C16BB" w:rsidRDefault="003B0847" w:rsidP="00C9563C">
      <w:pPr>
        <w:shd w:val="clear" w:color="auto" w:fill="FFFFFF" w:themeFill="background1"/>
        <w:tabs>
          <w:tab w:val="left" w:pos="709"/>
        </w:tabs>
        <w:spacing w:after="0" w:line="240" w:lineRule="auto"/>
        <w:ind w:firstLine="993"/>
        <w:jc w:val="both"/>
        <w:rPr>
          <w:rFonts w:ascii="TimesET" w:hAnsi="TimesET" w:cs="Times New Roman"/>
          <w:sz w:val="24"/>
          <w:szCs w:val="24"/>
        </w:rPr>
      </w:pPr>
      <w:r w:rsidRPr="006C16BB">
        <w:rPr>
          <w:rFonts w:ascii="TimesET" w:hAnsi="TimesET" w:cs="Times New Roman"/>
          <w:sz w:val="24"/>
          <w:szCs w:val="24"/>
        </w:rPr>
        <w:t>развитие механизмов получения государственных и муниципальных услуг в электронном виде в 2019-2021 годах в сумме по 9368,0 тыс. рублей ежегодно;</w:t>
      </w:r>
    </w:p>
    <w:p w:rsidR="006F1090" w:rsidRPr="006C16BB" w:rsidRDefault="006F1090" w:rsidP="00C9563C">
      <w:pPr>
        <w:shd w:val="clear" w:color="auto" w:fill="FFFFFF" w:themeFill="background1"/>
        <w:tabs>
          <w:tab w:val="left" w:pos="709"/>
        </w:tabs>
        <w:spacing w:after="0" w:line="240" w:lineRule="auto"/>
        <w:ind w:firstLine="993"/>
        <w:jc w:val="both"/>
        <w:rPr>
          <w:rFonts w:ascii="TimesET" w:hAnsi="TimesET" w:cs="Times New Roman"/>
          <w:sz w:val="24"/>
          <w:szCs w:val="24"/>
        </w:rPr>
      </w:pPr>
      <w:r w:rsidRPr="006C16BB">
        <w:rPr>
          <w:rFonts w:ascii="TimesET" w:hAnsi="TimesET" w:cs="Times New Roman"/>
          <w:sz w:val="24"/>
          <w:szCs w:val="24"/>
        </w:rPr>
        <w:t>поддержку региональных проектов в сфере информационных технологий в 2021 году – 5798,6 тыс. рублей;</w:t>
      </w:r>
    </w:p>
    <w:p w:rsidR="003B0847" w:rsidRPr="006C16BB" w:rsidRDefault="003B0847" w:rsidP="00C9563C">
      <w:pPr>
        <w:shd w:val="clear" w:color="auto" w:fill="FFFFFF" w:themeFill="background1"/>
        <w:tabs>
          <w:tab w:val="left" w:pos="709"/>
        </w:tabs>
        <w:spacing w:after="0" w:line="240" w:lineRule="auto"/>
        <w:ind w:firstLine="993"/>
        <w:jc w:val="both"/>
        <w:rPr>
          <w:rFonts w:ascii="TimesET" w:hAnsi="TimesET" w:cs="Times New Roman"/>
          <w:sz w:val="24"/>
          <w:szCs w:val="24"/>
        </w:rPr>
      </w:pPr>
      <w:r w:rsidRPr="006C16BB">
        <w:rPr>
          <w:rFonts w:ascii="TimesET" w:hAnsi="TimesET" w:cs="Times New Roman"/>
          <w:sz w:val="24"/>
          <w:szCs w:val="24"/>
        </w:rPr>
        <w:t xml:space="preserve">расширение функциональных возможностей и техническую поддержку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 в 2019 году </w:t>
      </w:r>
      <w:r w:rsidRPr="006C16BB">
        <w:rPr>
          <w:rFonts w:ascii="TimesET" w:eastAsia="Times New Roman" w:hAnsi="TimesET" w:cs="Times New Roman"/>
          <w:sz w:val="24"/>
          <w:szCs w:val="24"/>
          <w:lang w:eastAsia="ru-RU"/>
        </w:rPr>
        <w:t xml:space="preserve">– </w:t>
      </w:r>
      <w:r w:rsidRPr="006C16BB">
        <w:rPr>
          <w:rFonts w:ascii="TimesET" w:hAnsi="TimesET" w:cs="Times New Roman"/>
          <w:sz w:val="24"/>
          <w:szCs w:val="24"/>
        </w:rPr>
        <w:t xml:space="preserve">9029,4 тыс. рублей, в 2020-2021 годах </w:t>
      </w:r>
      <w:r w:rsidRPr="006C16BB">
        <w:rPr>
          <w:rFonts w:ascii="TimesET" w:eastAsia="Times New Roman" w:hAnsi="TimesET" w:cs="Times New Roman"/>
          <w:sz w:val="24"/>
          <w:szCs w:val="24"/>
          <w:lang w:eastAsia="ru-RU"/>
        </w:rPr>
        <w:t xml:space="preserve">– </w:t>
      </w:r>
      <w:r w:rsidRPr="006C16BB">
        <w:rPr>
          <w:rFonts w:ascii="TimesET" w:hAnsi="TimesET" w:cs="Times New Roman"/>
          <w:sz w:val="24"/>
          <w:szCs w:val="24"/>
        </w:rPr>
        <w:t>по 4893,6 тыс. рублей ежегодно;</w:t>
      </w:r>
    </w:p>
    <w:p w:rsidR="003B0847" w:rsidRPr="006C16BB" w:rsidRDefault="003B0847" w:rsidP="00C9563C">
      <w:pPr>
        <w:shd w:val="clear" w:color="auto" w:fill="FFFFFF" w:themeFill="background1"/>
        <w:tabs>
          <w:tab w:val="left" w:pos="709"/>
        </w:tabs>
        <w:spacing w:after="0" w:line="240" w:lineRule="auto"/>
        <w:ind w:firstLine="993"/>
        <w:jc w:val="both"/>
        <w:rPr>
          <w:rFonts w:ascii="TimesET" w:hAnsi="TimesET" w:cs="Times New Roman"/>
          <w:sz w:val="24"/>
          <w:szCs w:val="24"/>
        </w:rPr>
      </w:pPr>
      <w:r w:rsidRPr="006C16BB">
        <w:rPr>
          <w:rFonts w:ascii="TimesET" w:eastAsia="Times New Roman" w:hAnsi="TimesET" w:cs="Times New Roman"/>
          <w:sz w:val="24"/>
          <w:szCs w:val="24"/>
          <w:lang w:eastAsia="ru-RU"/>
        </w:rPr>
        <w:lastRenderedPageBreak/>
        <w:t xml:space="preserve">формированию единого координатного пространства Чувашской Республики, создание системы высокоточного позиционирования на основе сети </w:t>
      </w:r>
      <w:proofErr w:type="spellStart"/>
      <w:r w:rsidRPr="006C16BB">
        <w:rPr>
          <w:rFonts w:ascii="TimesET" w:eastAsia="Times New Roman" w:hAnsi="TimesET" w:cs="Times New Roman"/>
          <w:sz w:val="24"/>
          <w:szCs w:val="24"/>
          <w:lang w:eastAsia="ru-RU"/>
        </w:rPr>
        <w:t>референцных</w:t>
      </w:r>
      <w:proofErr w:type="spellEnd"/>
      <w:r w:rsidRPr="006C16BB">
        <w:rPr>
          <w:rFonts w:ascii="TimesET" w:eastAsia="Times New Roman" w:hAnsi="TimesET" w:cs="Times New Roman"/>
          <w:sz w:val="24"/>
          <w:szCs w:val="24"/>
          <w:lang w:eastAsia="ru-RU"/>
        </w:rPr>
        <w:t xml:space="preserve"> станций в 2019-2021 годах в сумме по 100,0 тыс. рублей ежегодно;</w:t>
      </w:r>
    </w:p>
    <w:p w:rsidR="003B0847" w:rsidRPr="006C16BB" w:rsidRDefault="003B0847" w:rsidP="00C9563C">
      <w:pPr>
        <w:shd w:val="clear" w:color="auto" w:fill="FFFFFF" w:themeFill="background1"/>
        <w:tabs>
          <w:tab w:val="left" w:pos="709"/>
        </w:tabs>
        <w:spacing w:after="0" w:line="240" w:lineRule="auto"/>
        <w:ind w:firstLine="851"/>
        <w:jc w:val="both"/>
        <w:rPr>
          <w:rFonts w:ascii="TimesET" w:hAnsi="TimesET" w:cs="Times New Roman"/>
          <w:sz w:val="24"/>
          <w:szCs w:val="24"/>
        </w:rPr>
      </w:pPr>
      <w:r w:rsidRPr="006C16BB">
        <w:rPr>
          <w:rFonts w:ascii="TimesET" w:hAnsi="TimesET" w:cs="Times New Roman"/>
          <w:sz w:val="24"/>
          <w:szCs w:val="24"/>
        </w:rPr>
        <w:t xml:space="preserve">в рамках подпрограммы «Информационная инфраструктура» в 2019 году в сумме </w:t>
      </w:r>
      <w:r w:rsidR="00EE50D2" w:rsidRPr="006C16BB">
        <w:rPr>
          <w:rFonts w:ascii="TimesET" w:hAnsi="TimesET" w:cs="Times New Roman"/>
          <w:sz w:val="24"/>
          <w:szCs w:val="24"/>
        </w:rPr>
        <w:t>56624,6</w:t>
      </w:r>
      <w:r w:rsidRPr="006C16BB">
        <w:rPr>
          <w:rFonts w:ascii="TimesET" w:hAnsi="TimesET" w:cs="Times New Roman"/>
          <w:sz w:val="24"/>
          <w:szCs w:val="24"/>
        </w:rPr>
        <w:t xml:space="preserve"> тыс. рублей, в 2020 году – </w:t>
      </w:r>
      <w:r w:rsidR="00EE50D2" w:rsidRPr="006C16BB">
        <w:rPr>
          <w:rFonts w:ascii="TimesET" w:hAnsi="TimesET" w:cs="Times New Roman"/>
          <w:sz w:val="24"/>
          <w:szCs w:val="24"/>
        </w:rPr>
        <w:t>87196,9</w:t>
      </w:r>
      <w:r w:rsidRPr="006C16BB">
        <w:rPr>
          <w:rFonts w:ascii="TimesET" w:hAnsi="TimesET" w:cs="Times New Roman"/>
          <w:sz w:val="24"/>
          <w:szCs w:val="24"/>
        </w:rPr>
        <w:t xml:space="preserve"> тыс. рублей, в 2021 году</w:t>
      </w:r>
      <w:r w:rsidR="00A46E39" w:rsidRPr="006C16BB">
        <w:rPr>
          <w:rFonts w:ascii="TimesET" w:hAnsi="TimesET" w:cs="Times New Roman"/>
          <w:sz w:val="24"/>
          <w:szCs w:val="24"/>
        </w:rPr>
        <w:t xml:space="preserve"> – </w:t>
      </w:r>
      <w:r w:rsidR="00EE50D2" w:rsidRPr="006C16BB">
        <w:rPr>
          <w:rFonts w:ascii="TimesET" w:hAnsi="TimesET" w:cs="Times New Roman"/>
          <w:sz w:val="24"/>
          <w:szCs w:val="24"/>
        </w:rPr>
        <w:t xml:space="preserve">27658,8 </w:t>
      </w:r>
      <w:r w:rsidRPr="006C16BB">
        <w:rPr>
          <w:rFonts w:ascii="TimesET" w:hAnsi="TimesET" w:cs="Times New Roman"/>
          <w:sz w:val="24"/>
          <w:szCs w:val="24"/>
        </w:rPr>
        <w:t>тыс. рублей</w:t>
      </w:r>
      <w:r w:rsidR="00A46E39" w:rsidRPr="006C16BB">
        <w:rPr>
          <w:rFonts w:ascii="TimesET" w:hAnsi="TimesET" w:cs="Times New Roman"/>
          <w:sz w:val="24"/>
          <w:szCs w:val="24"/>
        </w:rPr>
        <w:t>, в том числе</w:t>
      </w:r>
      <w:r w:rsidRPr="006C16BB">
        <w:rPr>
          <w:rFonts w:ascii="TimesET" w:hAnsi="TimesET" w:cs="Times New Roman"/>
          <w:sz w:val="24"/>
          <w:szCs w:val="24"/>
        </w:rPr>
        <w:t xml:space="preserve"> на:</w:t>
      </w:r>
    </w:p>
    <w:p w:rsidR="003B0847" w:rsidRPr="006C16BB" w:rsidRDefault="003B0847" w:rsidP="00587E39">
      <w:pPr>
        <w:shd w:val="clear" w:color="auto" w:fill="FFFFFF" w:themeFill="background1"/>
        <w:tabs>
          <w:tab w:val="left" w:pos="709"/>
        </w:tabs>
        <w:spacing w:after="0" w:line="240" w:lineRule="auto"/>
        <w:ind w:firstLine="993"/>
        <w:jc w:val="both"/>
        <w:rPr>
          <w:rFonts w:ascii="TimesET" w:hAnsi="TimesET" w:cs="Times New Roman"/>
          <w:sz w:val="24"/>
          <w:szCs w:val="24"/>
        </w:rPr>
      </w:pPr>
      <w:r w:rsidRPr="006C16BB">
        <w:rPr>
          <w:rFonts w:ascii="TimesET" w:hAnsi="TimesET" w:cs="Times New Roman"/>
          <w:sz w:val="24"/>
          <w:szCs w:val="24"/>
        </w:rPr>
        <w:t>развитие Республиканского центра обработки данных в 2019-2021 годах в сумме по 1975,0 тыс. рублей ежегодно;</w:t>
      </w:r>
    </w:p>
    <w:p w:rsidR="003B0847" w:rsidRPr="006C16BB" w:rsidRDefault="003B0847" w:rsidP="00587E39">
      <w:pPr>
        <w:shd w:val="clear" w:color="auto" w:fill="FFFFFF" w:themeFill="background1"/>
        <w:tabs>
          <w:tab w:val="left" w:pos="709"/>
        </w:tabs>
        <w:spacing w:after="0" w:line="240" w:lineRule="auto"/>
        <w:ind w:firstLine="993"/>
        <w:jc w:val="both"/>
        <w:rPr>
          <w:rFonts w:ascii="TimesET" w:hAnsi="TimesET" w:cs="Times New Roman"/>
          <w:sz w:val="24"/>
          <w:szCs w:val="24"/>
        </w:rPr>
      </w:pPr>
      <w:r w:rsidRPr="006C16BB">
        <w:rPr>
          <w:rFonts w:ascii="TimesET" w:hAnsi="TimesET" w:cs="Times New Roman"/>
          <w:sz w:val="24"/>
          <w:szCs w:val="24"/>
        </w:rPr>
        <w:t xml:space="preserve">информационно-технологическое обеспечение деятельности централизованных бухгалтерий органов исполнительной власти Чувашской Республики и подведомственных им организаций в 2019 году в сумме </w:t>
      </w:r>
      <w:r w:rsidR="00EE50D2" w:rsidRPr="006C16BB">
        <w:rPr>
          <w:rFonts w:ascii="TimesET" w:hAnsi="TimesET" w:cs="Times New Roman"/>
          <w:sz w:val="24"/>
          <w:szCs w:val="24"/>
        </w:rPr>
        <w:t>31674,3</w:t>
      </w:r>
      <w:r w:rsidRPr="006C16BB">
        <w:rPr>
          <w:rFonts w:ascii="TimesET" w:hAnsi="TimesET" w:cs="Times New Roman"/>
          <w:sz w:val="24"/>
          <w:szCs w:val="24"/>
        </w:rPr>
        <w:t xml:space="preserve"> тыс. рублей, в 2020 году – </w:t>
      </w:r>
      <w:r w:rsidR="00EE50D2" w:rsidRPr="006C16BB">
        <w:rPr>
          <w:rFonts w:ascii="TimesET" w:hAnsi="TimesET" w:cs="Times New Roman"/>
          <w:sz w:val="24"/>
          <w:szCs w:val="24"/>
        </w:rPr>
        <w:t>62622,2</w:t>
      </w:r>
      <w:r w:rsidRPr="006C16BB">
        <w:rPr>
          <w:rFonts w:ascii="TimesET" w:hAnsi="TimesET" w:cs="Times New Roman"/>
          <w:sz w:val="24"/>
          <w:szCs w:val="24"/>
        </w:rPr>
        <w:t xml:space="preserve"> тыс. рублей, в 2021 году – </w:t>
      </w:r>
      <w:r w:rsidR="00EE50D2" w:rsidRPr="006C16BB">
        <w:rPr>
          <w:rFonts w:ascii="TimesET" w:hAnsi="TimesET" w:cs="Times New Roman"/>
          <w:sz w:val="24"/>
          <w:szCs w:val="24"/>
        </w:rPr>
        <w:t>3084,1</w:t>
      </w:r>
      <w:r w:rsidRPr="006C16BB">
        <w:rPr>
          <w:rFonts w:ascii="TimesET" w:hAnsi="TimesET" w:cs="Times New Roman"/>
          <w:sz w:val="24"/>
          <w:szCs w:val="24"/>
        </w:rPr>
        <w:t xml:space="preserve"> тыс. рублей;</w:t>
      </w:r>
    </w:p>
    <w:p w:rsidR="003B0847" w:rsidRPr="006C16BB" w:rsidRDefault="003B0847" w:rsidP="00587E39">
      <w:pPr>
        <w:shd w:val="clear" w:color="auto" w:fill="FFFFFF" w:themeFill="background1"/>
        <w:tabs>
          <w:tab w:val="left" w:pos="709"/>
        </w:tabs>
        <w:spacing w:after="0" w:line="240" w:lineRule="auto"/>
        <w:ind w:firstLine="993"/>
        <w:jc w:val="both"/>
        <w:rPr>
          <w:rFonts w:ascii="TimesET" w:hAnsi="TimesET" w:cs="Times New Roman"/>
          <w:sz w:val="24"/>
          <w:szCs w:val="24"/>
        </w:rPr>
      </w:pPr>
      <w:r w:rsidRPr="006C16BB">
        <w:rPr>
          <w:rFonts w:ascii="TimesET" w:hAnsi="TimesET" w:cs="Times New Roman"/>
          <w:sz w:val="24"/>
          <w:szCs w:val="24"/>
        </w:rPr>
        <w:t>обеспечение широкополосного доступа к сети «Интернет» органов исполнительной власти Чувашской Республики и органов местного самоуправления в 2019-2021 годах в сумме по 1332,7 тыс. рублей ежегодно;</w:t>
      </w:r>
    </w:p>
    <w:p w:rsidR="003B0847" w:rsidRPr="006C16BB" w:rsidRDefault="00312248" w:rsidP="00587E39">
      <w:pPr>
        <w:shd w:val="clear" w:color="auto" w:fill="FFFFFF" w:themeFill="background1"/>
        <w:tabs>
          <w:tab w:val="left" w:pos="709"/>
        </w:tabs>
        <w:spacing w:after="0" w:line="240" w:lineRule="auto"/>
        <w:ind w:firstLine="993"/>
        <w:jc w:val="both"/>
        <w:rPr>
          <w:rFonts w:ascii="TimesET" w:hAnsi="TimesET" w:cs="Times New Roman"/>
          <w:sz w:val="24"/>
          <w:szCs w:val="24"/>
        </w:rPr>
      </w:pPr>
      <w:r w:rsidRPr="006C16BB">
        <w:rPr>
          <w:rFonts w:ascii="TimesET" w:hAnsi="TimesET" w:cs="Times New Roman"/>
          <w:sz w:val="24"/>
          <w:szCs w:val="24"/>
        </w:rPr>
        <w:t xml:space="preserve">обеспечение </w:t>
      </w:r>
      <w:r w:rsidR="003B0847" w:rsidRPr="006C16BB">
        <w:rPr>
          <w:rFonts w:ascii="TimesET" w:hAnsi="TimesET" w:cs="Times New Roman"/>
          <w:sz w:val="24"/>
          <w:szCs w:val="24"/>
        </w:rPr>
        <w:t>функционирования информационно-телекоммуникационной инфраструктуры в Чувашской Республике в 2019 году в сумме 21642,6 тыс. рублей, в 2020-2021 годах – по 21267,0 тыс. рублей ежегодно;</w:t>
      </w:r>
    </w:p>
    <w:p w:rsidR="003B0847" w:rsidRPr="006C16BB" w:rsidRDefault="003B0847" w:rsidP="00A1735A">
      <w:pPr>
        <w:shd w:val="clear" w:color="auto" w:fill="FFFFFF" w:themeFill="background1"/>
        <w:tabs>
          <w:tab w:val="left" w:pos="709"/>
        </w:tabs>
        <w:spacing w:after="0" w:line="240" w:lineRule="auto"/>
        <w:ind w:firstLine="851"/>
        <w:jc w:val="both"/>
        <w:rPr>
          <w:rFonts w:ascii="TimesET" w:hAnsi="TimesET" w:cs="Times New Roman"/>
          <w:sz w:val="24"/>
          <w:szCs w:val="24"/>
        </w:rPr>
      </w:pPr>
      <w:r w:rsidRPr="006C16BB">
        <w:rPr>
          <w:rFonts w:ascii="TimesET" w:hAnsi="TimesET" w:cs="Times New Roman"/>
          <w:sz w:val="24"/>
          <w:szCs w:val="24"/>
        </w:rPr>
        <w:t>в рамках подпрограммы «Информационная безопасность» на модернизацию и эксплуатацию системы защиты информационных систем, используемых органами исполнительной власти Чувашской Республики и органами местного самоуправления, в 2019 году в сумме 7201,2 тыс. рублей, в 2020 году – 4790,2 тыс. рублей, в 2021 году – 4740,2 тыс. рублей.</w:t>
      </w:r>
    </w:p>
    <w:p w:rsidR="003B0847" w:rsidRPr="006C16BB" w:rsidRDefault="003B0847" w:rsidP="003B0847">
      <w:pPr>
        <w:shd w:val="clear" w:color="auto" w:fill="FFFFFF" w:themeFill="background1"/>
        <w:tabs>
          <w:tab w:val="left" w:pos="709"/>
        </w:tabs>
        <w:spacing w:after="0" w:line="240" w:lineRule="auto"/>
        <w:ind w:firstLine="709"/>
        <w:jc w:val="both"/>
        <w:rPr>
          <w:rFonts w:ascii="TimesET" w:hAnsi="TimesET" w:cs="Times New Roman"/>
          <w:sz w:val="24"/>
          <w:szCs w:val="24"/>
        </w:rPr>
      </w:pPr>
    </w:p>
    <w:p w:rsidR="005C2278" w:rsidRPr="006C16BB" w:rsidRDefault="005C2278" w:rsidP="005C2278">
      <w:pPr>
        <w:spacing w:after="0" w:line="240" w:lineRule="auto"/>
        <w:jc w:val="center"/>
        <w:rPr>
          <w:rFonts w:ascii="TimesET" w:eastAsia="Times New Roman" w:hAnsi="TimesET" w:cs="Times New Roman"/>
          <w:b/>
          <w:bCs/>
          <w:snapToGrid w:val="0"/>
          <w:sz w:val="24"/>
          <w:szCs w:val="20"/>
          <w:lang w:eastAsia="ru-RU"/>
        </w:rPr>
      </w:pPr>
      <w:r w:rsidRPr="006C16BB">
        <w:rPr>
          <w:rFonts w:ascii="TimesET" w:eastAsia="Times New Roman" w:hAnsi="TimesET" w:cs="Times New Roman"/>
          <w:b/>
          <w:bCs/>
          <w:snapToGrid w:val="0"/>
          <w:sz w:val="24"/>
          <w:szCs w:val="20"/>
          <w:lang w:eastAsia="ru-RU"/>
        </w:rPr>
        <w:t xml:space="preserve">Раздел </w:t>
      </w:r>
      <w:r w:rsidR="00E141AB" w:rsidRPr="006C16BB">
        <w:rPr>
          <w:rFonts w:ascii="TimesET" w:eastAsia="Times New Roman" w:hAnsi="TimesET" w:cs="Times New Roman"/>
          <w:b/>
          <w:bCs/>
          <w:snapToGrid w:val="0"/>
          <w:sz w:val="24"/>
          <w:szCs w:val="20"/>
          <w:lang w:eastAsia="ru-RU"/>
        </w:rPr>
        <w:t>«</w:t>
      </w:r>
      <w:r w:rsidRPr="006C16BB">
        <w:rPr>
          <w:rFonts w:ascii="TimesET" w:eastAsia="Times New Roman" w:hAnsi="TimesET" w:cs="Times New Roman"/>
          <w:b/>
          <w:bCs/>
          <w:snapToGrid w:val="0"/>
          <w:sz w:val="24"/>
          <w:szCs w:val="20"/>
          <w:lang w:eastAsia="ru-RU"/>
        </w:rPr>
        <w:t>НАЦИОНАЛЬНАЯ ОБОРОНА</w:t>
      </w:r>
      <w:r w:rsidR="00E141AB" w:rsidRPr="006C16BB">
        <w:rPr>
          <w:rFonts w:ascii="TimesET" w:eastAsia="Times New Roman" w:hAnsi="TimesET" w:cs="Times New Roman"/>
          <w:b/>
          <w:bCs/>
          <w:snapToGrid w:val="0"/>
          <w:sz w:val="24"/>
          <w:szCs w:val="20"/>
          <w:lang w:eastAsia="ru-RU"/>
        </w:rPr>
        <w:t>»</w:t>
      </w:r>
    </w:p>
    <w:p w:rsidR="00A46E39" w:rsidRPr="006C16BB" w:rsidRDefault="00A46E39" w:rsidP="005C2278">
      <w:pPr>
        <w:spacing w:after="0" w:line="240" w:lineRule="auto"/>
        <w:jc w:val="center"/>
        <w:rPr>
          <w:rFonts w:ascii="TimesET" w:eastAsia="Times New Roman" w:hAnsi="TimesET" w:cs="Times New Roman"/>
          <w:b/>
          <w:bCs/>
          <w:snapToGrid w:val="0"/>
          <w:sz w:val="24"/>
          <w:szCs w:val="20"/>
          <w:lang w:eastAsia="ru-RU"/>
        </w:rPr>
      </w:pPr>
    </w:p>
    <w:p w:rsidR="00FC3C99" w:rsidRPr="006C16BB" w:rsidRDefault="00FC3C99" w:rsidP="00FC3C99">
      <w:pPr>
        <w:tabs>
          <w:tab w:val="left" w:pos="2977"/>
        </w:tabs>
        <w:autoSpaceDE w:val="0"/>
        <w:autoSpaceDN w:val="0"/>
        <w:adjustRightInd w:val="0"/>
        <w:spacing w:after="0" w:line="240" w:lineRule="auto"/>
        <w:ind w:firstLine="709"/>
        <w:jc w:val="both"/>
        <w:rPr>
          <w:rFonts w:ascii="TimesET" w:eastAsia="Times New Roman" w:hAnsi="TimesET" w:cs="Arial"/>
          <w:color w:val="000000"/>
          <w:sz w:val="24"/>
          <w:lang w:eastAsia="ru-RU"/>
        </w:rPr>
      </w:pPr>
      <w:r w:rsidRPr="006C16BB">
        <w:rPr>
          <w:rFonts w:ascii="TimesET" w:eastAsia="Times New Roman" w:hAnsi="TimesET" w:cs="Arial"/>
          <w:color w:val="000000"/>
          <w:sz w:val="24"/>
          <w:lang w:eastAsia="ru-RU"/>
        </w:rPr>
        <w:t>В данном разделе предусмотрены расходы по расчету и предоставлению субвенций поселениям, органы местного самоуправления которых осуществляют полномочия по первичному воинскому учету. Расходы на финансовое обеспечение делегированных полномочий по организации первичного воинского учета на территориях, где отсутствуют военные комиссариаты, предусмотрены в соответствии с Федеральным законом от 28 марта 1998 г. № 53-ФЗ «О воинской обязанности и военной службе» за счет средств федерального бюджета. Указанные средства направляются на выплату заработной платы военно-учетным работникам и материально-технические затраты на их содержание.</w:t>
      </w:r>
    </w:p>
    <w:p w:rsidR="00FC3C99" w:rsidRPr="006C16BB" w:rsidRDefault="00FC3C99" w:rsidP="00FC3C99">
      <w:pPr>
        <w:shd w:val="clear" w:color="auto" w:fill="FFFFFF"/>
        <w:tabs>
          <w:tab w:val="left" w:pos="709"/>
        </w:tabs>
        <w:spacing w:after="0" w:line="240" w:lineRule="auto"/>
        <w:jc w:val="both"/>
        <w:rPr>
          <w:rFonts w:ascii="TimesET" w:eastAsia="Times New Roman" w:hAnsi="TimesET" w:cs="Times New Roman"/>
          <w:sz w:val="24"/>
          <w:szCs w:val="24"/>
          <w:lang w:eastAsia="ru-RU"/>
        </w:rPr>
      </w:pPr>
      <w:r w:rsidRPr="006C16BB">
        <w:rPr>
          <w:rFonts w:ascii="TimesET" w:eastAsia="Times New Roman" w:hAnsi="TimesET" w:cs="Times New Roman"/>
          <w:color w:val="000000"/>
          <w:sz w:val="24"/>
          <w:szCs w:val="24"/>
          <w:lang w:eastAsia="ru-RU"/>
        </w:rPr>
        <w:tab/>
        <w:t xml:space="preserve">Объемы бюджетных ассигнований по разделу </w:t>
      </w:r>
      <w:r w:rsidRPr="006C16BB">
        <w:rPr>
          <w:rFonts w:ascii="TimesET" w:eastAsia="Times New Roman" w:hAnsi="TimesET" w:cs="Times New Roman"/>
          <w:sz w:val="24"/>
          <w:szCs w:val="24"/>
          <w:lang w:eastAsia="ru-RU"/>
        </w:rPr>
        <w:t>характеризуется следующими данными:</w:t>
      </w:r>
    </w:p>
    <w:p w:rsidR="0091354C" w:rsidRPr="006C16BB" w:rsidRDefault="0091354C" w:rsidP="00440FD0">
      <w:pPr>
        <w:shd w:val="clear" w:color="auto" w:fill="FFFFFF"/>
        <w:tabs>
          <w:tab w:val="left" w:pos="709"/>
        </w:tabs>
        <w:spacing w:after="0" w:line="240" w:lineRule="auto"/>
        <w:jc w:val="both"/>
        <w:rPr>
          <w:rFonts w:ascii="TimesET" w:eastAsia="Times New Roman" w:hAnsi="TimesET" w:cs="Times New Roman"/>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1134"/>
        <w:gridCol w:w="1134"/>
        <w:gridCol w:w="1134"/>
      </w:tblGrid>
      <w:tr w:rsidR="00343065" w:rsidRPr="006C16BB" w:rsidTr="00343065">
        <w:trPr>
          <w:cantSplit/>
        </w:trPr>
        <w:tc>
          <w:tcPr>
            <w:tcW w:w="5949" w:type="dxa"/>
            <w:vMerge w:val="restart"/>
          </w:tcPr>
          <w:p w:rsidR="00343065" w:rsidRPr="006C16BB" w:rsidRDefault="00343065" w:rsidP="00AE0925">
            <w:pPr>
              <w:spacing w:after="0" w:line="240" w:lineRule="auto"/>
              <w:jc w:val="both"/>
              <w:rPr>
                <w:rFonts w:ascii="TimesET" w:hAnsi="TimesET"/>
                <w:sz w:val="20"/>
                <w:szCs w:val="20"/>
              </w:rPr>
            </w:pPr>
          </w:p>
        </w:tc>
        <w:tc>
          <w:tcPr>
            <w:tcW w:w="3402" w:type="dxa"/>
            <w:gridSpan w:val="3"/>
          </w:tcPr>
          <w:p w:rsidR="00343065" w:rsidRPr="006C16BB" w:rsidRDefault="00343065" w:rsidP="00AE0925">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2915DD" w:rsidRPr="006C16BB" w:rsidTr="00343065">
        <w:trPr>
          <w:cantSplit/>
          <w:trHeight w:val="390"/>
        </w:trPr>
        <w:tc>
          <w:tcPr>
            <w:tcW w:w="5949" w:type="dxa"/>
            <w:vMerge/>
          </w:tcPr>
          <w:p w:rsidR="002915DD" w:rsidRPr="006C16BB" w:rsidRDefault="002915DD" w:rsidP="00AE0925">
            <w:pPr>
              <w:spacing w:after="0" w:line="240" w:lineRule="auto"/>
              <w:jc w:val="both"/>
              <w:rPr>
                <w:rFonts w:ascii="TimesET" w:hAnsi="TimesET"/>
                <w:sz w:val="20"/>
                <w:szCs w:val="20"/>
              </w:rPr>
            </w:pPr>
          </w:p>
        </w:tc>
        <w:tc>
          <w:tcPr>
            <w:tcW w:w="1134" w:type="dxa"/>
            <w:tcBorders>
              <w:bottom w:val="single" w:sz="4" w:space="0" w:color="auto"/>
            </w:tcBorders>
            <w:vAlign w:val="center"/>
          </w:tcPr>
          <w:p w:rsidR="002915DD" w:rsidRPr="006C16BB" w:rsidRDefault="002915DD" w:rsidP="00505318">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201</w:t>
            </w:r>
            <w:r w:rsidR="00505318" w:rsidRPr="006C16BB">
              <w:rPr>
                <w:rFonts w:ascii="TimesET" w:hAnsi="TimesET"/>
                <w:sz w:val="20"/>
                <w:szCs w:val="20"/>
              </w:rPr>
              <w:t>9</w:t>
            </w:r>
            <w:r w:rsidRPr="006C16BB">
              <w:rPr>
                <w:rFonts w:ascii="TimesET" w:hAnsi="TimesET"/>
                <w:sz w:val="20"/>
                <w:szCs w:val="20"/>
              </w:rPr>
              <w:t xml:space="preserve"> год</w:t>
            </w:r>
          </w:p>
        </w:tc>
        <w:tc>
          <w:tcPr>
            <w:tcW w:w="1134" w:type="dxa"/>
            <w:tcBorders>
              <w:bottom w:val="single" w:sz="4" w:space="0" w:color="auto"/>
            </w:tcBorders>
            <w:vAlign w:val="center"/>
          </w:tcPr>
          <w:p w:rsidR="002915DD" w:rsidRPr="006C16BB" w:rsidRDefault="002915DD" w:rsidP="00505318">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w:t>
            </w:r>
            <w:r w:rsidR="00505318" w:rsidRPr="006C16BB">
              <w:rPr>
                <w:rFonts w:ascii="TimesET" w:hAnsi="TimesET"/>
                <w:sz w:val="20"/>
                <w:szCs w:val="20"/>
              </w:rPr>
              <w:t>20</w:t>
            </w:r>
            <w:r w:rsidRPr="006C16BB">
              <w:rPr>
                <w:rFonts w:ascii="TimesET" w:hAnsi="TimesET"/>
                <w:sz w:val="20"/>
                <w:szCs w:val="20"/>
              </w:rPr>
              <w:t xml:space="preserve"> год</w:t>
            </w:r>
          </w:p>
        </w:tc>
        <w:tc>
          <w:tcPr>
            <w:tcW w:w="1134" w:type="dxa"/>
            <w:tcBorders>
              <w:bottom w:val="single" w:sz="4" w:space="0" w:color="auto"/>
            </w:tcBorders>
            <w:vAlign w:val="center"/>
          </w:tcPr>
          <w:p w:rsidR="002915DD" w:rsidRPr="006C16BB" w:rsidRDefault="00505318" w:rsidP="001E1ED5">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2021</w:t>
            </w:r>
            <w:r w:rsidR="002915DD" w:rsidRPr="006C16BB">
              <w:rPr>
                <w:rFonts w:ascii="TimesET" w:hAnsi="TimesET"/>
                <w:sz w:val="20"/>
                <w:szCs w:val="20"/>
              </w:rPr>
              <w:t xml:space="preserve"> год</w:t>
            </w:r>
          </w:p>
        </w:tc>
      </w:tr>
      <w:tr w:rsidR="00343065" w:rsidRPr="006C16BB" w:rsidTr="00343065">
        <w:tc>
          <w:tcPr>
            <w:tcW w:w="5949" w:type="dxa"/>
            <w:vAlign w:val="bottom"/>
          </w:tcPr>
          <w:p w:rsidR="00343065" w:rsidRPr="006C16BB" w:rsidRDefault="00A46E39" w:rsidP="00A46E39">
            <w:pPr>
              <w:spacing w:after="0" w:line="240" w:lineRule="auto"/>
              <w:jc w:val="both"/>
              <w:rPr>
                <w:rFonts w:ascii="TimesET" w:hAnsi="TimesET"/>
                <w:sz w:val="20"/>
                <w:szCs w:val="20"/>
              </w:rPr>
            </w:pPr>
            <w:r w:rsidRPr="006C16BB">
              <w:rPr>
                <w:rFonts w:ascii="TimesET" w:hAnsi="TimesET"/>
                <w:sz w:val="20"/>
                <w:szCs w:val="20"/>
              </w:rPr>
              <w:t>О</w:t>
            </w:r>
            <w:r w:rsidR="00343065" w:rsidRPr="006C16BB">
              <w:rPr>
                <w:rFonts w:ascii="TimesET" w:hAnsi="TimesET"/>
                <w:sz w:val="20"/>
                <w:szCs w:val="20"/>
              </w:rPr>
              <w:t>бщий объем расходов, тыс. рублей</w:t>
            </w:r>
          </w:p>
        </w:tc>
        <w:tc>
          <w:tcPr>
            <w:tcW w:w="1134" w:type="dxa"/>
            <w:tcBorders>
              <w:bottom w:val="single" w:sz="4" w:space="0" w:color="auto"/>
            </w:tcBorders>
            <w:vAlign w:val="bottom"/>
          </w:tcPr>
          <w:p w:rsidR="00343065" w:rsidRPr="006C16BB" w:rsidRDefault="00FA2249" w:rsidP="00440FD0">
            <w:pPr>
              <w:autoSpaceDE w:val="0"/>
              <w:autoSpaceDN w:val="0"/>
              <w:spacing w:after="0" w:line="240" w:lineRule="auto"/>
              <w:jc w:val="center"/>
              <w:rPr>
                <w:rFonts w:ascii="TimesET" w:eastAsia="Times New Roman" w:hAnsi="TimesET" w:cs="Times New Roman"/>
                <w:sz w:val="20"/>
                <w:szCs w:val="20"/>
              </w:rPr>
            </w:pPr>
            <w:r w:rsidRPr="006C16BB">
              <w:rPr>
                <w:rFonts w:ascii="TimesET" w:eastAsia="Times New Roman" w:hAnsi="TimesET" w:cs="Times New Roman"/>
                <w:sz w:val="20"/>
                <w:szCs w:val="20"/>
              </w:rPr>
              <w:t>32 920,3</w:t>
            </w:r>
          </w:p>
        </w:tc>
        <w:tc>
          <w:tcPr>
            <w:tcW w:w="1134" w:type="dxa"/>
            <w:tcBorders>
              <w:bottom w:val="single" w:sz="4" w:space="0" w:color="auto"/>
            </w:tcBorders>
            <w:vAlign w:val="bottom"/>
          </w:tcPr>
          <w:p w:rsidR="00343065" w:rsidRPr="006C16BB" w:rsidRDefault="00FA2249" w:rsidP="00440FD0">
            <w:pPr>
              <w:autoSpaceDE w:val="0"/>
              <w:autoSpaceDN w:val="0"/>
              <w:spacing w:after="0" w:line="240" w:lineRule="auto"/>
              <w:jc w:val="center"/>
              <w:rPr>
                <w:rFonts w:ascii="TimesET" w:eastAsia="Times New Roman" w:hAnsi="TimesET" w:cs="Times New Roman"/>
                <w:sz w:val="20"/>
                <w:szCs w:val="20"/>
              </w:rPr>
            </w:pPr>
            <w:r w:rsidRPr="006C16BB">
              <w:rPr>
                <w:rFonts w:ascii="TimesET" w:eastAsia="Times New Roman" w:hAnsi="TimesET" w:cs="Times New Roman"/>
                <w:sz w:val="20"/>
                <w:szCs w:val="20"/>
              </w:rPr>
              <w:t>32 920,3</w:t>
            </w:r>
          </w:p>
        </w:tc>
        <w:tc>
          <w:tcPr>
            <w:tcW w:w="1134" w:type="dxa"/>
            <w:tcBorders>
              <w:bottom w:val="single" w:sz="4" w:space="0" w:color="auto"/>
            </w:tcBorders>
            <w:vAlign w:val="bottom"/>
          </w:tcPr>
          <w:p w:rsidR="00343065" w:rsidRPr="006C16BB" w:rsidRDefault="00FA2249" w:rsidP="00440FD0">
            <w:pPr>
              <w:autoSpaceDE w:val="0"/>
              <w:autoSpaceDN w:val="0"/>
              <w:spacing w:after="0" w:line="240" w:lineRule="auto"/>
              <w:jc w:val="center"/>
              <w:rPr>
                <w:rFonts w:ascii="TimesET" w:eastAsia="Times New Roman" w:hAnsi="TimesET" w:cs="Times New Roman"/>
                <w:sz w:val="20"/>
                <w:szCs w:val="20"/>
              </w:rPr>
            </w:pPr>
            <w:r w:rsidRPr="006C16BB">
              <w:rPr>
                <w:rFonts w:ascii="TimesET" w:eastAsia="Times New Roman" w:hAnsi="TimesET" w:cs="Times New Roman"/>
                <w:sz w:val="20"/>
                <w:szCs w:val="20"/>
              </w:rPr>
              <w:t>32 920,3</w:t>
            </w:r>
          </w:p>
        </w:tc>
      </w:tr>
      <w:tr w:rsidR="00343065" w:rsidRPr="006C16BB" w:rsidTr="00343065">
        <w:tc>
          <w:tcPr>
            <w:tcW w:w="5949" w:type="dxa"/>
            <w:vAlign w:val="bottom"/>
          </w:tcPr>
          <w:p w:rsidR="00343065" w:rsidRPr="006C16BB" w:rsidRDefault="00343065" w:rsidP="00AE0925">
            <w:pPr>
              <w:spacing w:after="0" w:line="240" w:lineRule="auto"/>
              <w:jc w:val="both"/>
              <w:rPr>
                <w:rFonts w:ascii="TimesET" w:hAnsi="TimesET"/>
                <w:sz w:val="20"/>
                <w:szCs w:val="20"/>
              </w:rPr>
            </w:pPr>
            <w:r w:rsidRPr="006C16BB">
              <w:rPr>
                <w:rFonts w:ascii="TimesET" w:hAnsi="TimesET"/>
                <w:sz w:val="20"/>
                <w:szCs w:val="20"/>
              </w:rPr>
              <w:t>Доля в бюджетных ассигнованиях республиканского бюджета, %</w:t>
            </w:r>
          </w:p>
        </w:tc>
        <w:tc>
          <w:tcPr>
            <w:tcW w:w="1134" w:type="dxa"/>
            <w:shd w:val="clear" w:color="auto" w:fill="auto"/>
            <w:vAlign w:val="bottom"/>
          </w:tcPr>
          <w:p w:rsidR="00343065" w:rsidRPr="006C16BB" w:rsidRDefault="004D6214" w:rsidP="00AE0925">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0,1</w:t>
            </w:r>
          </w:p>
        </w:tc>
        <w:tc>
          <w:tcPr>
            <w:tcW w:w="1134" w:type="dxa"/>
            <w:shd w:val="clear" w:color="auto" w:fill="auto"/>
            <w:vAlign w:val="bottom"/>
          </w:tcPr>
          <w:p w:rsidR="00343065" w:rsidRPr="006C16BB" w:rsidRDefault="004D6214" w:rsidP="00AE0925">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0,1</w:t>
            </w:r>
          </w:p>
        </w:tc>
        <w:tc>
          <w:tcPr>
            <w:tcW w:w="1134" w:type="dxa"/>
            <w:shd w:val="clear" w:color="auto" w:fill="auto"/>
            <w:vAlign w:val="bottom"/>
          </w:tcPr>
          <w:p w:rsidR="00343065" w:rsidRPr="006C16BB" w:rsidRDefault="004D6214" w:rsidP="00AE0925">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0,1</w:t>
            </w:r>
          </w:p>
        </w:tc>
      </w:tr>
      <w:tr w:rsidR="00343065" w:rsidRPr="006C16BB" w:rsidTr="00343065">
        <w:tc>
          <w:tcPr>
            <w:tcW w:w="5949" w:type="dxa"/>
            <w:vAlign w:val="bottom"/>
          </w:tcPr>
          <w:p w:rsidR="00343065" w:rsidRPr="006C16BB" w:rsidRDefault="00343065" w:rsidP="00440FD0">
            <w:pPr>
              <w:spacing w:after="0" w:line="240" w:lineRule="auto"/>
              <w:jc w:val="both"/>
              <w:rPr>
                <w:rFonts w:ascii="TimesET" w:hAnsi="TimesET"/>
                <w:sz w:val="20"/>
                <w:szCs w:val="20"/>
              </w:rPr>
            </w:pPr>
            <w:r w:rsidRPr="006C16BB">
              <w:rPr>
                <w:rFonts w:ascii="TimesET" w:hAnsi="TimesET"/>
                <w:sz w:val="20"/>
                <w:szCs w:val="20"/>
              </w:rPr>
              <w:t>Отношение к предыдущему году, %</w:t>
            </w:r>
          </w:p>
        </w:tc>
        <w:tc>
          <w:tcPr>
            <w:tcW w:w="1134" w:type="dxa"/>
            <w:shd w:val="clear" w:color="auto" w:fill="auto"/>
            <w:vAlign w:val="bottom"/>
          </w:tcPr>
          <w:p w:rsidR="00343065" w:rsidRPr="006C16BB" w:rsidRDefault="00343065" w:rsidP="00440FD0">
            <w:pPr>
              <w:autoSpaceDE w:val="0"/>
              <w:autoSpaceDN w:val="0"/>
              <w:spacing w:after="0" w:line="240" w:lineRule="auto"/>
              <w:jc w:val="center"/>
              <w:rPr>
                <w:rFonts w:ascii="TimesET" w:eastAsia="Calibri" w:hAnsi="TimesET" w:cs="Times New Roman"/>
                <w:sz w:val="20"/>
                <w:szCs w:val="20"/>
                <w:lang w:eastAsia="ru-RU"/>
              </w:rPr>
            </w:pPr>
          </w:p>
        </w:tc>
        <w:tc>
          <w:tcPr>
            <w:tcW w:w="1134" w:type="dxa"/>
            <w:tcBorders>
              <w:bottom w:val="single" w:sz="4" w:space="0" w:color="auto"/>
            </w:tcBorders>
            <w:shd w:val="clear" w:color="auto" w:fill="auto"/>
            <w:vAlign w:val="bottom"/>
          </w:tcPr>
          <w:p w:rsidR="00343065" w:rsidRPr="006C16BB" w:rsidRDefault="00165AD8" w:rsidP="00030FAE">
            <w:pPr>
              <w:autoSpaceDE w:val="0"/>
              <w:autoSpaceDN w:val="0"/>
              <w:spacing w:after="0" w:line="240" w:lineRule="auto"/>
              <w:jc w:val="center"/>
              <w:rPr>
                <w:rFonts w:ascii="TimesET" w:eastAsia="Calibri" w:hAnsi="TimesET" w:cs="Times New Roman"/>
                <w:sz w:val="20"/>
                <w:szCs w:val="20"/>
                <w:lang w:eastAsia="ru-RU"/>
              </w:rPr>
            </w:pPr>
            <w:r w:rsidRPr="006C16BB">
              <w:rPr>
                <w:rFonts w:ascii="TimesET" w:eastAsia="Calibri" w:hAnsi="TimesET" w:cs="Times New Roman"/>
                <w:sz w:val="20"/>
                <w:szCs w:val="20"/>
                <w:lang w:eastAsia="ru-RU"/>
              </w:rPr>
              <w:t>10</w:t>
            </w:r>
            <w:r w:rsidR="00030FAE" w:rsidRPr="006C16BB">
              <w:rPr>
                <w:rFonts w:ascii="TimesET" w:eastAsia="Calibri" w:hAnsi="TimesET" w:cs="Times New Roman"/>
                <w:sz w:val="20"/>
                <w:szCs w:val="20"/>
                <w:lang w:eastAsia="ru-RU"/>
              </w:rPr>
              <w:t>0,0</w:t>
            </w:r>
          </w:p>
        </w:tc>
        <w:tc>
          <w:tcPr>
            <w:tcW w:w="1134" w:type="dxa"/>
            <w:tcBorders>
              <w:bottom w:val="single" w:sz="4" w:space="0" w:color="auto"/>
            </w:tcBorders>
            <w:shd w:val="clear" w:color="auto" w:fill="auto"/>
            <w:vAlign w:val="bottom"/>
          </w:tcPr>
          <w:p w:rsidR="00343065" w:rsidRPr="006C16BB" w:rsidRDefault="00030FAE" w:rsidP="00030FAE">
            <w:pPr>
              <w:autoSpaceDE w:val="0"/>
              <w:autoSpaceDN w:val="0"/>
              <w:spacing w:after="0" w:line="240" w:lineRule="auto"/>
              <w:ind w:hanging="9"/>
              <w:jc w:val="center"/>
              <w:rPr>
                <w:rFonts w:ascii="TimesET" w:eastAsia="Calibri" w:hAnsi="TimesET" w:cs="Times New Roman"/>
                <w:sz w:val="20"/>
                <w:szCs w:val="20"/>
                <w:lang w:eastAsia="ru-RU"/>
              </w:rPr>
            </w:pPr>
            <w:r w:rsidRPr="006C16BB">
              <w:rPr>
                <w:rFonts w:ascii="TimesET" w:eastAsia="Calibri" w:hAnsi="TimesET" w:cs="Times New Roman"/>
                <w:sz w:val="20"/>
                <w:szCs w:val="20"/>
                <w:lang w:eastAsia="ru-RU"/>
              </w:rPr>
              <w:t>100,0</w:t>
            </w:r>
          </w:p>
        </w:tc>
      </w:tr>
    </w:tbl>
    <w:p w:rsidR="008E694E" w:rsidRPr="006C16BB" w:rsidRDefault="000A177B" w:rsidP="008E694E">
      <w:pPr>
        <w:shd w:val="clear" w:color="auto" w:fill="FFFFFF"/>
        <w:spacing w:after="0" w:line="240" w:lineRule="auto"/>
        <w:ind w:firstLine="709"/>
        <w:jc w:val="both"/>
        <w:rPr>
          <w:rFonts w:ascii="TimesET" w:hAnsi="TimesET" w:cs="Arial"/>
          <w:color w:val="000000"/>
          <w:sz w:val="24"/>
        </w:rPr>
      </w:pPr>
      <w:r w:rsidRPr="006C16BB">
        <w:rPr>
          <w:rFonts w:ascii="TimesET" w:eastAsia="Times New Roman" w:hAnsi="TimesET" w:cs="Arial"/>
          <w:color w:val="000000"/>
          <w:sz w:val="24"/>
          <w:lang w:eastAsia="ru-RU"/>
        </w:rPr>
        <w:t xml:space="preserve">Бюджетные ассигнования </w:t>
      </w:r>
      <w:r w:rsidR="008E694E" w:rsidRPr="006C16BB">
        <w:rPr>
          <w:rFonts w:ascii="TimesET" w:eastAsia="Times New Roman" w:hAnsi="TimesET" w:cs="Arial"/>
          <w:color w:val="000000"/>
          <w:sz w:val="24"/>
          <w:lang w:eastAsia="ru-RU"/>
        </w:rPr>
        <w:t>предусмотрены в</w:t>
      </w:r>
      <w:r w:rsidRPr="006C16BB">
        <w:rPr>
          <w:rFonts w:ascii="TimesET" w:hAnsi="TimesET" w:cs="Arial"/>
          <w:color w:val="000000"/>
          <w:sz w:val="24"/>
        </w:rPr>
        <w:t xml:space="preserve"> рамках государственной программы Чувашской Республики </w:t>
      </w:r>
      <w:r w:rsidR="008E694E" w:rsidRPr="006C16BB">
        <w:rPr>
          <w:rFonts w:ascii="TimesET" w:hAnsi="TimesET" w:cs="Arial"/>
          <w:color w:val="000000"/>
          <w:sz w:val="24"/>
        </w:rPr>
        <w:t>«</w:t>
      </w:r>
      <w:r w:rsidRPr="006C16BB">
        <w:rPr>
          <w:rFonts w:ascii="TimesET" w:hAnsi="TimesET" w:cs="Arial"/>
          <w:color w:val="000000"/>
          <w:sz w:val="24"/>
        </w:rPr>
        <w:t>Управление общественными финансами и государственным долгом Чувашской Республики</w:t>
      </w:r>
      <w:r w:rsidR="008E694E" w:rsidRPr="006C16BB">
        <w:rPr>
          <w:rFonts w:ascii="TimesET" w:hAnsi="TimesET" w:cs="Arial"/>
          <w:color w:val="000000"/>
          <w:sz w:val="24"/>
        </w:rPr>
        <w:t>».</w:t>
      </w:r>
    </w:p>
    <w:p w:rsidR="00030FAE" w:rsidRPr="006C16BB" w:rsidRDefault="00030FAE" w:rsidP="00A517EE">
      <w:pPr>
        <w:pStyle w:val="11"/>
        <w:ind w:right="-2"/>
        <w:jc w:val="center"/>
        <w:rPr>
          <w:rFonts w:ascii="TimesET" w:hAnsi="TimesET"/>
          <w:b/>
          <w:bCs/>
          <w:snapToGrid w:val="0"/>
          <w:sz w:val="24"/>
        </w:rPr>
      </w:pPr>
    </w:p>
    <w:p w:rsidR="009814F8" w:rsidRPr="006C16BB" w:rsidRDefault="009814F8" w:rsidP="00A517EE">
      <w:pPr>
        <w:pStyle w:val="11"/>
        <w:ind w:right="-2"/>
        <w:jc w:val="center"/>
        <w:rPr>
          <w:rFonts w:ascii="TimesET" w:hAnsi="TimesET"/>
          <w:b/>
          <w:bCs/>
          <w:snapToGrid w:val="0"/>
          <w:sz w:val="24"/>
        </w:rPr>
      </w:pPr>
    </w:p>
    <w:p w:rsidR="009814F8" w:rsidRPr="006C16BB" w:rsidRDefault="009814F8" w:rsidP="00A517EE">
      <w:pPr>
        <w:pStyle w:val="11"/>
        <w:ind w:right="-2"/>
        <w:jc w:val="center"/>
        <w:rPr>
          <w:rFonts w:ascii="TimesET" w:hAnsi="TimesET"/>
          <w:b/>
          <w:bCs/>
          <w:snapToGrid w:val="0"/>
          <w:sz w:val="24"/>
        </w:rPr>
      </w:pPr>
    </w:p>
    <w:p w:rsidR="009814F8" w:rsidRPr="006C16BB" w:rsidRDefault="009814F8" w:rsidP="00A517EE">
      <w:pPr>
        <w:pStyle w:val="11"/>
        <w:ind w:right="-2"/>
        <w:jc w:val="center"/>
        <w:rPr>
          <w:rFonts w:ascii="TimesET" w:hAnsi="TimesET"/>
          <w:b/>
          <w:bCs/>
          <w:snapToGrid w:val="0"/>
          <w:sz w:val="24"/>
        </w:rPr>
      </w:pPr>
    </w:p>
    <w:p w:rsidR="00A517EE" w:rsidRPr="006C16BB" w:rsidRDefault="00A517EE" w:rsidP="00A517EE">
      <w:pPr>
        <w:pStyle w:val="11"/>
        <w:ind w:right="-2"/>
        <w:jc w:val="center"/>
        <w:rPr>
          <w:rFonts w:ascii="TimesET" w:hAnsi="TimesET"/>
          <w:b/>
          <w:bCs/>
          <w:snapToGrid w:val="0"/>
          <w:sz w:val="24"/>
        </w:rPr>
      </w:pPr>
      <w:r w:rsidRPr="006C16BB">
        <w:rPr>
          <w:rFonts w:ascii="TimesET" w:hAnsi="TimesET"/>
          <w:b/>
          <w:bCs/>
          <w:snapToGrid w:val="0"/>
          <w:sz w:val="24"/>
        </w:rPr>
        <w:lastRenderedPageBreak/>
        <w:t xml:space="preserve">Раздел </w:t>
      </w:r>
      <w:r w:rsidR="00E141AB" w:rsidRPr="006C16BB">
        <w:rPr>
          <w:rFonts w:ascii="TimesET" w:hAnsi="TimesET"/>
          <w:b/>
          <w:bCs/>
          <w:snapToGrid w:val="0"/>
          <w:sz w:val="24"/>
        </w:rPr>
        <w:t>«</w:t>
      </w:r>
      <w:r w:rsidRPr="006C16BB">
        <w:rPr>
          <w:rFonts w:ascii="TimesET" w:hAnsi="TimesET"/>
          <w:b/>
          <w:bCs/>
          <w:snapToGrid w:val="0"/>
          <w:sz w:val="24"/>
        </w:rPr>
        <w:t xml:space="preserve">НАЦИОНАЛЬНАЯ БЕЗОПАСНОСТЬ И </w:t>
      </w:r>
    </w:p>
    <w:p w:rsidR="00A517EE" w:rsidRPr="006C16BB" w:rsidRDefault="00A517EE" w:rsidP="00A517EE">
      <w:pPr>
        <w:pStyle w:val="11"/>
        <w:ind w:right="-2"/>
        <w:jc w:val="center"/>
        <w:rPr>
          <w:rFonts w:ascii="TimesET" w:hAnsi="TimesET"/>
          <w:b/>
          <w:bCs/>
          <w:snapToGrid w:val="0"/>
          <w:sz w:val="24"/>
        </w:rPr>
      </w:pPr>
      <w:r w:rsidRPr="006C16BB">
        <w:rPr>
          <w:rFonts w:ascii="TimesET" w:hAnsi="TimesET"/>
          <w:b/>
          <w:bCs/>
          <w:snapToGrid w:val="0"/>
          <w:sz w:val="24"/>
        </w:rPr>
        <w:t>ПРАВООХРАНИТЕЛЬНАЯ ДЕЯТЕЛЬНОСТЬ</w:t>
      </w:r>
      <w:r w:rsidR="00E141AB" w:rsidRPr="006C16BB">
        <w:rPr>
          <w:rFonts w:ascii="TimesET" w:hAnsi="TimesET"/>
          <w:b/>
          <w:bCs/>
          <w:snapToGrid w:val="0"/>
          <w:sz w:val="24"/>
        </w:rPr>
        <w:t>»</w:t>
      </w:r>
    </w:p>
    <w:p w:rsidR="00B31A5B" w:rsidRPr="006C16BB" w:rsidRDefault="00B31A5B" w:rsidP="00A517EE">
      <w:pPr>
        <w:pStyle w:val="11"/>
        <w:ind w:right="-2"/>
        <w:jc w:val="center"/>
        <w:rPr>
          <w:rFonts w:ascii="TimesET" w:hAnsi="TimesET"/>
          <w:b/>
          <w:bCs/>
          <w:snapToGrid w:val="0"/>
          <w:sz w:val="24"/>
        </w:rPr>
      </w:pPr>
    </w:p>
    <w:p w:rsidR="00A517EE" w:rsidRPr="006C16BB" w:rsidRDefault="00A517EE" w:rsidP="00A517EE">
      <w:pPr>
        <w:spacing w:after="0" w:line="240" w:lineRule="auto"/>
        <w:ind w:firstLine="709"/>
        <w:jc w:val="both"/>
        <w:rPr>
          <w:rFonts w:ascii="TimesET" w:hAnsi="TimesET"/>
          <w:sz w:val="24"/>
          <w:szCs w:val="24"/>
        </w:rPr>
      </w:pPr>
      <w:r w:rsidRPr="006C16BB">
        <w:rPr>
          <w:rFonts w:ascii="TimesET" w:hAnsi="TimesET"/>
          <w:sz w:val="24"/>
          <w:szCs w:val="24"/>
        </w:rPr>
        <w:t>В данном разделе предусмотр</w:t>
      </w:r>
      <w:r w:rsidR="0062373A" w:rsidRPr="006C16BB">
        <w:rPr>
          <w:rFonts w:ascii="TimesET" w:hAnsi="TimesET"/>
          <w:sz w:val="24"/>
          <w:szCs w:val="24"/>
        </w:rPr>
        <w:t>ены расходы на содержание орган</w:t>
      </w:r>
      <w:r w:rsidR="00A46E39" w:rsidRPr="006C16BB">
        <w:rPr>
          <w:rFonts w:ascii="TimesET" w:hAnsi="TimesET"/>
          <w:sz w:val="24"/>
          <w:szCs w:val="24"/>
        </w:rPr>
        <w:t>а</w:t>
      </w:r>
      <w:r w:rsidRPr="006C16BB">
        <w:rPr>
          <w:rFonts w:ascii="TimesET" w:hAnsi="TimesET"/>
          <w:sz w:val="24"/>
          <w:szCs w:val="24"/>
        </w:rPr>
        <w:t xml:space="preserve"> исполнительной власти Чувашской Республики, осуществляющего государственную политику в сфере юстиции, – Министерств</w:t>
      </w:r>
      <w:r w:rsidR="00154DEF" w:rsidRPr="006C16BB">
        <w:rPr>
          <w:rFonts w:ascii="TimesET" w:hAnsi="TimesET"/>
          <w:sz w:val="24"/>
          <w:szCs w:val="24"/>
        </w:rPr>
        <w:t>а</w:t>
      </w:r>
      <w:r w:rsidRPr="006C16BB">
        <w:rPr>
          <w:rFonts w:ascii="TimesET" w:hAnsi="TimesET"/>
          <w:sz w:val="24"/>
          <w:szCs w:val="24"/>
        </w:rPr>
        <w:t xml:space="preserve"> юстиции </w:t>
      </w:r>
      <w:r w:rsidR="00C323C7" w:rsidRPr="006C16BB">
        <w:rPr>
          <w:rFonts w:ascii="TimesET" w:hAnsi="TimesET"/>
          <w:sz w:val="24"/>
          <w:szCs w:val="24"/>
        </w:rPr>
        <w:t xml:space="preserve">и имущественных отношений </w:t>
      </w:r>
      <w:r w:rsidRPr="006C16BB">
        <w:rPr>
          <w:rFonts w:ascii="TimesET" w:hAnsi="TimesET"/>
          <w:sz w:val="24"/>
          <w:szCs w:val="24"/>
        </w:rPr>
        <w:t>Чувашской Республики, на реализацию полномочий Российской Федерации в области государственной регистрации актов гражданского состояния,</w:t>
      </w:r>
      <w:r w:rsidR="0062373A" w:rsidRPr="006C16BB">
        <w:rPr>
          <w:rFonts w:ascii="TimesET" w:hAnsi="TimesET"/>
          <w:sz w:val="24"/>
          <w:szCs w:val="24"/>
        </w:rPr>
        <w:t xml:space="preserve"> </w:t>
      </w:r>
      <w:r w:rsidR="00A46E39" w:rsidRPr="006C16BB">
        <w:rPr>
          <w:rFonts w:ascii="TimesET" w:hAnsi="TimesET"/>
          <w:sz w:val="24"/>
          <w:szCs w:val="24"/>
        </w:rPr>
        <w:t xml:space="preserve">органа исполнительной власти Чувашской Республики, </w:t>
      </w:r>
      <w:r w:rsidR="0062373A" w:rsidRPr="006C16BB">
        <w:rPr>
          <w:rFonts w:ascii="TimesET" w:hAnsi="TimesET"/>
          <w:sz w:val="24"/>
          <w:szCs w:val="24"/>
        </w:rPr>
        <w:t>осуществляющего руководство и управление в области предупреждения и ликвидации чрезвычайных ситуаций и стихийных бедствий, гражданской обороны, – Государственного комитета Чувашской Республики по делам гражданской обороны и чрезвычайным ситуациям,</w:t>
      </w:r>
      <w:r w:rsidRPr="006C16BB">
        <w:rPr>
          <w:rFonts w:ascii="TimesET" w:hAnsi="TimesET"/>
          <w:sz w:val="24"/>
          <w:szCs w:val="24"/>
        </w:rPr>
        <w:t xml:space="preserve"> на защиту населения и территории от чрезвычайных ситуаций природного и техногенного характера, гражданскую оборону и обеспечение противопожарной безопасности.</w:t>
      </w:r>
    </w:p>
    <w:p w:rsidR="00625AAD" w:rsidRPr="006C16BB" w:rsidRDefault="0002089F" w:rsidP="00625AAD">
      <w:pPr>
        <w:shd w:val="clear" w:color="auto" w:fill="FFFFFF"/>
        <w:tabs>
          <w:tab w:val="left" w:pos="709"/>
        </w:tabs>
        <w:spacing w:after="0" w:line="240" w:lineRule="auto"/>
        <w:jc w:val="both"/>
        <w:rPr>
          <w:rFonts w:ascii="TimesET" w:eastAsia="Times New Roman" w:hAnsi="TimesET" w:cs="Times New Roman"/>
          <w:sz w:val="24"/>
          <w:szCs w:val="24"/>
          <w:lang w:eastAsia="ru-RU"/>
        </w:rPr>
      </w:pPr>
      <w:r w:rsidRPr="006C16BB">
        <w:rPr>
          <w:rFonts w:ascii="TimesET" w:eastAsia="Times New Roman" w:hAnsi="TimesET" w:cs="Times New Roman"/>
          <w:color w:val="000000"/>
          <w:sz w:val="24"/>
          <w:szCs w:val="24"/>
          <w:lang w:eastAsia="ru-RU"/>
        </w:rPr>
        <w:tab/>
      </w:r>
      <w:r w:rsidR="00324F51" w:rsidRPr="006C16BB">
        <w:rPr>
          <w:rFonts w:ascii="TimesET" w:eastAsia="Times New Roman" w:hAnsi="TimesET" w:cs="Times New Roman"/>
          <w:color w:val="000000"/>
          <w:sz w:val="24"/>
          <w:szCs w:val="24"/>
          <w:lang w:eastAsia="ru-RU"/>
        </w:rPr>
        <w:t>О</w:t>
      </w:r>
      <w:r w:rsidR="00625AAD" w:rsidRPr="006C16BB">
        <w:rPr>
          <w:rFonts w:ascii="TimesET" w:eastAsia="Times New Roman" w:hAnsi="TimesET" w:cs="Times New Roman"/>
          <w:color w:val="000000"/>
          <w:sz w:val="24"/>
          <w:szCs w:val="24"/>
          <w:lang w:eastAsia="ru-RU"/>
        </w:rPr>
        <w:t>бъем</w:t>
      </w:r>
      <w:r w:rsidR="00F836C4" w:rsidRPr="006C16BB">
        <w:rPr>
          <w:rFonts w:ascii="TimesET" w:eastAsia="Times New Roman" w:hAnsi="TimesET" w:cs="Times New Roman"/>
          <w:color w:val="000000"/>
          <w:sz w:val="24"/>
          <w:szCs w:val="24"/>
          <w:lang w:eastAsia="ru-RU"/>
        </w:rPr>
        <w:t>ы</w:t>
      </w:r>
      <w:r w:rsidR="00625AAD" w:rsidRPr="006C16BB">
        <w:rPr>
          <w:rFonts w:ascii="TimesET" w:eastAsia="Times New Roman" w:hAnsi="TimesET" w:cs="Times New Roman"/>
          <w:color w:val="000000"/>
          <w:sz w:val="24"/>
          <w:szCs w:val="24"/>
          <w:lang w:eastAsia="ru-RU"/>
        </w:rPr>
        <w:t xml:space="preserve"> бюджетных ассигнований по разделу </w:t>
      </w:r>
      <w:r w:rsidR="00625AAD" w:rsidRPr="006C16BB">
        <w:rPr>
          <w:rFonts w:ascii="TimesET" w:eastAsia="Times New Roman" w:hAnsi="TimesET" w:cs="Times New Roman"/>
          <w:sz w:val="24"/>
          <w:szCs w:val="24"/>
          <w:lang w:eastAsia="ru-RU"/>
        </w:rPr>
        <w:t>характеризуется следующими данными:</w:t>
      </w:r>
    </w:p>
    <w:p w:rsidR="00301470" w:rsidRPr="006C16BB" w:rsidRDefault="00301470" w:rsidP="00625AAD">
      <w:pPr>
        <w:shd w:val="clear" w:color="auto" w:fill="FFFFFF"/>
        <w:tabs>
          <w:tab w:val="left" w:pos="709"/>
        </w:tabs>
        <w:spacing w:after="0" w:line="240" w:lineRule="auto"/>
        <w:jc w:val="both"/>
        <w:rPr>
          <w:rFonts w:ascii="TimesET" w:eastAsia="Times New Roman" w:hAnsi="TimesET" w:cs="Times New Roman"/>
          <w:sz w:val="24"/>
          <w:szCs w:val="24"/>
          <w:lang w:eastAsia="ru-RU"/>
        </w:rPr>
      </w:pPr>
    </w:p>
    <w:p w:rsidR="00053205" w:rsidRPr="006C16BB" w:rsidRDefault="00053205" w:rsidP="00625AAD">
      <w:pPr>
        <w:shd w:val="clear" w:color="auto" w:fill="FFFFFF"/>
        <w:tabs>
          <w:tab w:val="left" w:pos="709"/>
        </w:tabs>
        <w:spacing w:after="0" w:line="240" w:lineRule="auto"/>
        <w:jc w:val="both"/>
        <w:rPr>
          <w:rFonts w:ascii="TimesET" w:eastAsia="Times New Roman" w:hAnsi="TimesET" w:cs="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1276"/>
        <w:gridCol w:w="1134"/>
        <w:gridCol w:w="1134"/>
      </w:tblGrid>
      <w:tr w:rsidR="00DD53F1" w:rsidRPr="006C16BB" w:rsidTr="00DD53F1">
        <w:trPr>
          <w:cantSplit/>
        </w:trPr>
        <w:tc>
          <w:tcPr>
            <w:tcW w:w="5949" w:type="dxa"/>
            <w:vMerge w:val="restart"/>
          </w:tcPr>
          <w:p w:rsidR="00DD53F1" w:rsidRPr="006C16BB" w:rsidRDefault="00DD53F1" w:rsidP="00AE0925">
            <w:pPr>
              <w:spacing w:after="0" w:line="240" w:lineRule="auto"/>
              <w:jc w:val="both"/>
              <w:rPr>
                <w:rFonts w:ascii="TimesET" w:hAnsi="TimesET"/>
                <w:sz w:val="20"/>
                <w:szCs w:val="20"/>
              </w:rPr>
            </w:pPr>
          </w:p>
        </w:tc>
        <w:tc>
          <w:tcPr>
            <w:tcW w:w="3544" w:type="dxa"/>
            <w:gridSpan w:val="3"/>
          </w:tcPr>
          <w:p w:rsidR="00DD53F1" w:rsidRPr="006C16BB" w:rsidRDefault="00DD53F1" w:rsidP="00AE0925">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741BF5" w:rsidRPr="006C16BB" w:rsidTr="00DD53F1">
        <w:trPr>
          <w:cantSplit/>
          <w:trHeight w:val="390"/>
        </w:trPr>
        <w:tc>
          <w:tcPr>
            <w:tcW w:w="5949" w:type="dxa"/>
            <w:vMerge/>
          </w:tcPr>
          <w:p w:rsidR="00741BF5" w:rsidRPr="006C16BB" w:rsidRDefault="00741BF5" w:rsidP="00AE0925">
            <w:pPr>
              <w:spacing w:after="0" w:line="240" w:lineRule="auto"/>
              <w:jc w:val="both"/>
              <w:rPr>
                <w:rFonts w:ascii="TimesET" w:hAnsi="TimesET"/>
                <w:sz w:val="20"/>
                <w:szCs w:val="20"/>
              </w:rPr>
            </w:pPr>
          </w:p>
        </w:tc>
        <w:tc>
          <w:tcPr>
            <w:tcW w:w="1276" w:type="dxa"/>
            <w:tcBorders>
              <w:bottom w:val="single" w:sz="4" w:space="0" w:color="auto"/>
            </w:tcBorders>
            <w:vAlign w:val="center"/>
          </w:tcPr>
          <w:p w:rsidR="00741BF5" w:rsidRPr="006C16BB" w:rsidRDefault="00741BF5" w:rsidP="001252A0">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201</w:t>
            </w:r>
            <w:r w:rsidR="001252A0" w:rsidRPr="006C16BB">
              <w:rPr>
                <w:rFonts w:ascii="TimesET" w:hAnsi="TimesET"/>
                <w:sz w:val="20"/>
                <w:szCs w:val="20"/>
              </w:rPr>
              <w:t>9</w:t>
            </w:r>
            <w:r w:rsidRPr="006C16BB">
              <w:rPr>
                <w:rFonts w:ascii="TimesET" w:hAnsi="TimesET"/>
                <w:sz w:val="20"/>
                <w:szCs w:val="20"/>
              </w:rPr>
              <w:t xml:space="preserve"> год</w:t>
            </w:r>
          </w:p>
        </w:tc>
        <w:tc>
          <w:tcPr>
            <w:tcW w:w="1134" w:type="dxa"/>
            <w:tcBorders>
              <w:bottom w:val="single" w:sz="4" w:space="0" w:color="auto"/>
            </w:tcBorders>
            <w:vAlign w:val="center"/>
          </w:tcPr>
          <w:p w:rsidR="00741BF5" w:rsidRPr="006C16BB" w:rsidRDefault="001252A0" w:rsidP="001252A0">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2020</w:t>
            </w:r>
            <w:r w:rsidR="00741BF5" w:rsidRPr="006C16BB">
              <w:rPr>
                <w:rFonts w:ascii="TimesET" w:hAnsi="TimesET"/>
                <w:sz w:val="20"/>
                <w:szCs w:val="20"/>
              </w:rPr>
              <w:t xml:space="preserve"> год</w:t>
            </w:r>
          </w:p>
        </w:tc>
        <w:tc>
          <w:tcPr>
            <w:tcW w:w="1134" w:type="dxa"/>
            <w:tcBorders>
              <w:bottom w:val="single" w:sz="4" w:space="0" w:color="auto"/>
            </w:tcBorders>
            <w:vAlign w:val="center"/>
          </w:tcPr>
          <w:p w:rsidR="00741BF5" w:rsidRPr="006C16BB" w:rsidRDefault="001252A0" w:rsidP="001E1ED5">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2021</w:t>
            </w:r>
            <w:r w:rsidR="00741BF5" w:rsidRPr="006C16BB">
              <w:rPr>
                <w:rFonts w:ascii="TimesET" w:hAnsi="TimesET"/>
                <w:sz w:val="20"/>
                <w:szCs w:val="20"/>
              </w:rPr>
              <w:t xml:space="preserve"> год</w:t>
            </w:r>
          </w:p>
        </w:tc>
      </w:tr>
      <w:tr w:rsidR="00DD53F1" w:rsidRPr="006C16BB" w:rsidTr="00DD53F1">
        <w:tc>
          <w:tcPr>
            <w:tcW w:w="5949" w:type="dxa"/>
            <w:vAlign w:val="bottom"/>
          </w:tcPr>
          <w:p w:rsidR="00DD53F1" w:rsidRPr="006C16BB" w:rsidRDefault="00A46E39" w:rsidP="00A46E39">
            <w:pPr>
              <w:spacing w:after="0" w:line="240" w:lineRule="auto"/>
              <w:jc w:val="both"/>
              <w:rPr>
                <w:rFonts w:ascii="TimesET" w:hAnsi="TimesET"/>
                <w:sz w:val="20"/>
                <w:szCs w:val="20"/>
              </w:rPr>
            </w:pPr>
            <w:r w:rsidRPr="006C16BB">
              <w:rPr>
                <w:rFonts w:ascii="TimesET" w:hAnsi="TimesET"/>
                <w:sz w:val="20"/>
                <w:szCs w:val="20"/>
              </w:rPr>
              <w:t>О</w:t>
            </w:r>
            <w:r w:rsidR="00DD53F1" w:rsidRPr="006C16BB">
              <w:rPr>
                <w:rFonts w:ascii="TimesET" w:hAnsi="TimesET"/>
                <w:sz w:val="20"/>
                <w:szCs w:val="20"/>
              </w:rPr>
              <w:t>бщий объем расходов, тыс. рублей</w:t>
            </w:r>
          </w:p>
        </w:tc>
        <w:tc>
          <w:tcPr>
            <w:tcW w:w="1276" w:type="dxa"/>
            <w:tcBorders>
              <w:bottom w:val="single" w:sz="4" w:space="0" w:color="auto"/>
            </w:tcBorders>
            <w:vAlign w:val="bottom"/>
          </w:tcPr>
          <w:p w:rsidR="00DD53F1" w:rsidRPr="006C16BB" w:rsidRDefault="0018439C" w:rsidP="00AE0925">
            <w:pPr>
              <w:spacing w:after="0" w:line="240" w:lineRule="auto"/>
              <w:ind w:right="34"/>
              <w:jc w:val="center"/>
              <w:rPr>
                <w:rFonts w:ascii="TimesET" w:hAnsi="TimesET"/>
                <w:sz w:val="20"/>
                <w:szCs w:val="20"/>
              </w:rPr>
            </w:pPr>
            <w:r w:rsidRPr="006C16BB">
              <w:rPr>
                <w:rFonts w:ascii="TimesET" w:hAnsi="TimesET"/>
                <w:sz w:val="20"/>
                <w:szCs w:val="20"/>
              </w:rPr>
              <w:t>301813,8</w:t>
            </w:r>
          </w:p>
        </w:tc>
        <w:tc>
          <w:tcPr>
            <w:tcW w:w="1134" w:type="dxa"/>
            <w:tcBorders>
              <w:bottom w:val="single" w:sz="4" w:space="0" w:color="auto"/>
            </w:tcBorders>
            <w:vAlign w:val="bottom"/>
          </w:tcPr>
          <w:p w:rsidR="0018439C" w:rsidRPr="006C16BB" w:rsidRDefault="0018439C" w:rsidP="0018439C">
            <w:pPr>
              <w:spacing w:after="0" w:line="240" w:lineRule="auto"/>
              <w:ind w:right="34"/>
              <w:jc w:val="center"/>
              <w:rPr>
                <w:rFonts w:ascii="TimesET" w:hAnsi="TimesET"/>
                <w:sz w:val="20"/>
                <w:szCs w:val="20"/>
              </w:rPr>
            </w:pPr>
            <w:r w:rsidRPr="006C16BB">
              <w:rPr>
                <w:rFonts w:ascii="TimesET" w:hAnsi="TimesET"/>
                <w:sz w:val="20"/>
                <w:szCs w:val="20"/>
              </w:rPr>
              <w:t>285783,9</w:t>
            </w:r>
          </w:p>
        </w:tc>
        <w:tc>
          <w:tcPr>
            <w:tcW w:w="1134" w:type="dxa"/>
            <w:tcBorders>
              <w:bottom w:val="single" w:sz="4" w:space="0" w:color="auto"/>
            </w:tcBorders>
            <w:vAlign w:val="bottom"/>
          </w:tcPr>
          <w:p w:rsidR="00DD53F1" w:rsidRPr="006C16BB" w:rsidRDefault="0018439C" w:rsidP="00AE0925">
            <w:pPr>
              <w:spacing w:after="0" w:line="240" w:lineRule="auto"/>
              <w:jc w:val="center"/>
              <w:rPr>
                <w:rFonts w:ascii="TimesET" w:hAnsi="TimesET"/>
                <w:sz w:val="20"/>
                <w:szCs w:val="20"/>
              </w:rPr>
            </w:pPr>
            <w:r w:rsidRPr="006C16BB">
              <w:rPr>
                <w:rFonts w:ascii="TimesET" w:hAnsi="TimesET"/>
                <w:sz w:val="20"/>
                <w:szCs w:val="20"/>
              </w:rPr>
              <w:t>285783,9</w:t>
            </w:r>
          </w:p>
        </w:tc>
      </w:tr>
      <w:tr w:rsidR="00DD53F1" w:rsidRPr="006C16BB" w:rsidTr="00DD53F1">
        <w:tc>
          <w:tcPr>
            <w:tcW w:w="5949" w:type="dxa"/>
            <w:vAlign w:val="bottom"/>
          </w:tcPr>
          <w:p w:rsidR="00DD53F1" w:rsidRPr="006C16BB" w:rsidRDefault="00DD53F1" w:rsidP="00AE0925">
            <w:pPr>
              <w:spacing w:after="0" w:line="240" w:lineRule="auto"/>
              <w:jc w:val="both"/>
              <w:rPr>
                <w:rFonts w:ascii="TimesET" w:hAnsi="TimesET"/>
                <w:sz w:val="20"/>
                <w:szCs w:val="20"/>
              </w:rPr>
            </w:pPr>
            <w:r w:rsidRPr="006C16BB">
              <w:rPr>
                <w:rFonts w:ascii="TimesET" w:hAnsi="TimesET"/>
                <w:sz w:val="20"/>
                <w:szCs w:val="20"/>
              </w:rPr>
              <w:t>Доля в бюджетных ассигнованиях республиканского бюджета, %</w:t>
            </w:r>
          </w:p>
        </w:tc>
        <w:tc>
          <w:tcPr>
            <w:tcW w:w="1276" w:type="dxa"/>
            <w:shd w:val="clear" w:color="auto" w:fill="auto"/>
            <w:vAlign w:val="bottom"/>
          </w:tcPr>
          <w:p w:rsidR="00DD53F1" w:rsidRPr="006C16BB" w:rsidRDefault="0018439C" w:rsidP="006035E2">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0,</w:t>
            </w:r>
            <w:r w:rsidR="006035E2" w:rsidRPr="006C16BB">
              <w:rPr>
                <w:rFonts w:ascii="TimesET" w:hAnsi="TimesET"/>
                <w:color w:val="000000" w:themeColor="text1"/>
                <w:sz w:val="20"/>
                <w:szCs w:val="20"/>
              </w:rPr>
              <w:t>6</w:t>
            </w:r>
          </w:p>
        </w:tc>
        <w:tc>
          <w:tcPr>
            <w:tcW w:w="1134" w:type="dxa"/>
            <w:shd w:val="clear" w:color="auto" w:fill="auto"/>
            <w:vAlign w:val="bottom"/>
          </w:tcPr>
          <w:p w:rsidR="00DD53F1" w:rsidRPr="006C16BB" w:rsidRDefault="0018439C" w:rsidP="00AE0925">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0,7</w:t>
            </w:r>
          </w:p>
        </w:tc>
        <w:tc>
          <w:tcPr>
            <w:tcW w:w="1134" w:type="dxa"/>
            <w:shd w:val="clear" w:color="auto" w:fill="auto"/>
            <w:vAlign w:val="bottom"/>
          </w:tcPr>
          <w:p w:rsidR="00DD53F1" w:rsidRPr="006C16BB" w:rsidRDefault="0018439C" w:rsidP="00AE0925">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0,7</w:t>
            </w:r>
          </w:p>
        </w:tc>
      </w:tr>
      <w:tr w:rsidR="00DD53F1" w:rsidRPr="006C16BB" w:rsidTr="00DD53F1">
        <w:tc>
          <w:tcPr>
            <w:tcW w:w="5949" w:type="dxa"/>
            <w:vAlign w:val="bottom"/>
          </w:tcPr>
          <w:p w:rsidR="00DD53F1" w:rsidRPr="006C16BB" w:rsidRDefault="00DD53F1" w:rsidP="00AE0925">
            <w:pPr>
              <w:spacing w:after="0" w:line="240" w:lineRule="auto"/>
              <w:jc w:val="both"/>
              <w:rPr>
                <w:rFonts w:ascii="TimesET" w:hAnsi="TimesET"/>
                <w:sz w:val="20"/>
                <w:szCs w:val="20"/>
              </w:rPr>
            </w:pPr>
            <w:r w:rsidRPr="006C16BB">
              <w:rPr>
                <w:rFonts w:ascii="TimesET" w:hAnsi="TimesET"/>
                <w:sz w:val="20"/>
                <w:szCs w:val="20"/>
              </w:rPr>
              <w:t>Отношение к предыдущему году, %</w:t>
            </w:r>
          </w:p>
        </w:tc>
        <w:tc>
          <w:tcPr>
            <w:tcW w:w="1276" w:type="dxa"/>
            <w:shd w:val="clear" w:color="auto" w:fill="auto"/>
            <w:vAlign w:val="bottom"/>
          </w:tcPr>
          <w:p w:rsidR="00DD53F1" w:rsidRPr="006C16BB" w:rsidRDefault="00DD53F1" w:rsidP="00AE0925">
            <w:pPr>
              <w:spacing w:after="0" w:line="240" w:lineRule="auto"/>
              <w:jc w:val="center"/>
              <w:rPr>
                <w:rFonts w:ascii="TimesET" w:hAnsi="TimesET"/>
                <w:sz w:val="20"/>
                <w:szCs w:val="20"/>
              </w:rPr>
            </w:pPr>
          </w:p>
        </w:tc>
        <w:tc>
          <w:tcPr>
            <w:tcW w:w="1134" w:type="dxa"/>
            <w:tcBorders>
              <w:bottom w:val="single" w:sz="4" w:space="0" w:color="auto"/>
            </w:tcBorders>
            <w:shd w:val="clear" w:color="auto" w:fill="auto"/>
            <w:vAlign w:val="bottom"/>
          </w:tcPr>
          <w:p w:rsidR="00DD53F1" w:rsidRPr="006C16BB" w:rsidRDefault="0018439C" w:rsidP="00AE0925">
            <w:pPr>
              <w:spacing w:after="0" w:line="240" w:lineRule="auto"/>
              <w:jc w:val="center"/>
              <w:rPr>
                <w:rFonts w:ascii="TimesET" w:hAnsi="TimesET"/>
                <w:sz w:val="20"/>
                <w:szCs w:val="20"/>
              </w:rPr>
            </w:pPr>
            <w:r w:rsidRPr="006C16BB">
              <w:rPr>
                <w:rFonts w:ascii="TimesET" w:hAnsi="TimesET"/>
                <w:sz w:val="20"/>
                <w:szCs w:val="20"/>
              </w:rPr>
              <w:t>94,7</w:t>
            </w:r>
          </w:p>
        </w:tc>
        <w:tc>
          <w:tcPr>
            <w:tcW w:w="1134" w:type="dxa"/>
            <w:tcBorders>
              <w:bottom w:val="single" w:sz="4" w:space="0" w:color="auto"/>
            </w:tcBorders>
            <w:shd w:val="clear" w:color="auto" w:fill="auto"/>
            <w:vAlign w:val="bottom"/>
          </w:tcPr>
          <w:p w:rsidR="00DD53F1" w:rsidRPr="006C16BB" w:rsidRDefault="0018439C" w:rsidP="00AE0925">
            <w:pPr>
              <w:spacing w:after="0" w:line="240" w:lineRule="auto"/>
              <w:jc w:val="center"/>
              <w:rPr>
                <w:rFonts w:ascii="TimesET" w:hAnsi="TimesET"/>
                <w:sz w:val="20"/>
                <w:szCs w:val="20"/>
              </w:rPr>
            </w:pPr>
            <w:r w:rsidRPr="006C16BB">
              <w:rPr>
                <w:rFonts w:ascii="TimesET" w:hAnsi="TimesET"/>
                <w:sz w:val="20"/>
                <w:szCs w:val="20"/>
              </w:rPr>
              <w:t>100,0</w:t>
            </w:r>
          </w:p>
        </w:tc>
      </w:tr>
    </w:tbl>
    <w:p w:rsidR="00301470" w:rsidRPr="006C16BB" w:rsidRDefault="00301470" w:rsidP="00A517EE">
      <w:pPr>
        <w:pStyle w:val="a8"/>
        <w:spacing w:after="0" w:line="240" w:lineRule="auto"/>
        <w:ind w:firstLine="720"/>
        <w:rPr>
          <w:rFonts w:ascii="TimesET" w:hAnsi="TimesET"/>
          <w:sz w:val="24"/>
          <w:szCs w:val="24"/>
        </w:rPr>
      </w:pPr>
    </w:p>
    <w:p w:rsidR="00A517EE" w:rsidRPr="006C16BB" w:rsidRDefault="00A517EE" w:rsidP="00A517EE">
      <w:pPr>
        <w:pStyle w:val="a8"/>
        <w:spacing w:after="0" w:line="240" w:lineRule="auto"/>
        <w:ind w:firstLine="720"/>
        <w:rPr>
          <w:rFonts w:ascii="TimesET" w:hAnsi="TimesET"/>
          <w:sz w:val="24"/>
          <w:szCs w:val="24"/>
        </w:rPr>
      </w:pPr>
      <w:r w:rsidRPr="006C16BB">
        <w:rPr>
          <w:rFonts w:ascii="TimesET" w:hAnsi="TimesET"/>
          <w:sz w:val="24"/>
          <w:szCs w:val="24"/>
        </w:rPr>
        <w:t xml:space="preserve">Структура расходов раздела </w:t>
      </w:r>
      <w:r w:rsidR="00E141AB" w:rsidRPr="006C16BB">
        <w:rPr>
          <w:rFonts w:ascii="TimesET" w:hAnsi="TimesET"/>
          <w:sz w:val="24"/>
          <w:szCs w:val="24"/>
        </w:rPr>
        <w:t>«</w:t>
      </w:r>
      <w:r w:rsidRPr="006C16BB">
        <w:rPr>
          <w:rFonts w:ascii="TimesET" w:hAnsi="TimesET"/>
          <w:sz w:val="24"/>
          <w:szCs w:val="24"/>
        </w:rPr>
        <w:t>Национальная безопасность и правоохранительная деятельность</w:t>
      </w:r>
      <w:r w:rsidR="00E141AB" w:rsidRPr="006C16BB">
        <w:rPr>
          <w:rFonts w:ascii="TimesET" w:hAnsi="TimesET"/>
          <w:sz w:val="24"/>
          <w:szCs w:val="24"/>
        </w:rPr>
        <w:t>»</w:t>
      </w:r>
      <w:r w:rsidRPr="006C16BB">
        <w:rPr>
          <w:rFonts w:ascii="TimesET" w:hAnsi="TimesET"/>
          <w:sz w:val="24"/>
          <w:szCs w:val="24"/>
        </w:rPr>
        <w:t xml:space="preserve"> характеризуется следующими данными:</w:t>
      </w:r>
    </w:p>
    <w:p w:rsidR="00A46E39" w:rsidRPr="006C16BB" w:rsidRDefault="00A46E39" w:rsidP="00A517EE">
      <w:pPr>
        <w:pStyle w:val="21"/>
        <w:jc w:val="right"/>
        <w:rPr>
          <w:rFonts w:ascii="TimesET" w:hAnsi="TimesET"/>
          <w:sz w:val="24"/>
          <w:szCs w:val="24"/>
        </w:rPr>
      </w:pPr>
    </w:p>
    <w:p w:rsidR="00A517EE" w:rsidRPr="006C16BB" w:rsidRDefault="00A517EE" w:rsidP="00A517EE">
      <w:pPr>
        <w:pStyle w:val="21"/>
        <w:jc w:val="right"/>
        <w:rPr>
          <w:rFonts w:ascii="TimesET" w:hAnsi="TimesET"/>
          <w:sz w:val="22"/>
          <w:szCs w:val="22"/>
        </w:rPr>
      </w:pPr>
      <w:r w:rsidRPr="006C16BB">
        <w:rPr>
          <w:rFonts w:ascii="TimesET" w:hAnsi="TimesET"/>
          <w:sz w:val="24"/>
          <w:szCs w:val="24"/>
        </w:rPr>
        <w:t xml:space="preserve"> </w:t>
      </w:r>
      <w:r w:rsidRPr="006C16BB">
        <w:rPr>
          <w:rFonts w:ascii="TimesET" w:hAnsi="TimesET"/>
          <w:sz w:val="22"/>
          <w:szCs w:val="22"/>
        </w:rPr>
        <w:t>(в % к общему объему расходов по разделу)</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3"/>
        <w:gridCol w:w="1134"/>
        <w:gridCol w:w="1134"/>
        <w:gridCol w:w="1134"/>
      </w:tblGrid>
      <w:tr w:rsidR="00DD53F1" w:rsidRPr="006C16BB" w:rsidTr="00DD53F1">
        <w:trPr>
          <w:cantSplit/>
          <w:tblHeader/>
        </w:trPr>
        <w:tc>
          <w:tcPr>
            <w:tcW w:w="5983" w:type="dxa"/>
            <w:vMerge w:val="restart"/>
            <w:tcBorders>
              <w:top w:val="single" w:sz="4" w:space="0" w:color="auto"/>
              <w:left w:val="single" w:sz="4" w:space="0" w:color="auto"/>
              <w:bottom w:val="single" w:sz="4" w:space="0" w:color="auto"/>
              <w:right w:val="single" w:sz="4" w:space="0" w:color="auto"/>
            </w:tcBorders>
            <w:vAlign w:val="center"/>
            <w:hideMark/>
          </w:tcPr>
          <w:p w:rsidR="00DD53F1" w:rsidRPr="006C16BB" w:rsidRDefault="00DD53F1" w:rsidP="00AE0925">
            <w:pPr>
              <w:autoSpaceDE w:val="0"/>
              <w:autoSpaceDN w:val="0"/>
              <w:spacing w:after="0" w:line="240" w:lineRule="auto"/>
              <w:jc w:val="center"/>
              <w:rPr>
                <w:rFonts w:ascii="TimesET" w:eastAsia="Times New Roman" w:hAnsi="TimesET" w:cs="Times New Roman"/>
                <w:sz w:val="20"/>
                <w:szCs w:val="20"/>
              </w:rPr>
            </w:pPr>
            <w:r w:rsidRPr="006C16BB">
              <w:rPr>
                <w:rFonts w:ascii="TimesET" w:hAnsi="TimesET"/>
                <w:sz w:val="20"/>
                <w:szCs w:val="20"/>
              </w:rPr>
              <w:t>Наименование подразделов</w:t>
            </w:r>
          </w:p>
        </w:tc>
        <w:tc>
          <w:tcPr>
            <w:tcW w:w="3402" w:type="dxa"/>
            <w:gridSpan w:val="3"/>
            <w:tcBorders>
              <w:top w:val="single" w:sz="4" w:space="0" w:color="auto"/>
              <w:left w:val="single" w:sz="4" w:space="0" w:color="auto"/>
              <w:bottom w:val="single" w:sz="4" w:space="0" w:color="auto"/>
              <w:right w:val="single" w:sz="4" w:space="0" w:color="auto"/>
            </w:tcBorders>
            <w:hideMark/>
          </w:tcPr>
          <w:p w:rsidR="00DD53F1" w:rsidRPr="006C16BB" w:rsidRDefault="00DD53F1" w:rsidP="00AE0925">
            <w:pPr>
              <w:autoSpaceDE w:val="0"/>
              <w:autoSpaceDN w:val="0"/>
              <w:spacing w:after="0" w:line="240" w:lineRule="auto"/>
              <w:jc w:val="center"/>
              <w:rPr>
                <w:rFonts w:ascii="TimesET" w:eastAsia="Times New Roman" w:hAnsi="TimesET" w:cs="Times New Roman"/>
                <w:sz w:val="20"/>
                <w:szCs w:val="20"/>
              </w:rPr>
            </w:pPr>
            <w:r w:rsidRPr="006C16BB">
              <w:rPr>
                <w:rFonts w:ascii="TimesET" w:hAnsi="TimesET"/>
                <w:sz w:val="20"/>
                <w:szCs w:val="20"/>
              </w:rPr>
              <w:t>Проект бюджета на:</w:t>
            </w:r>
          </w:p>
        </w:tc>
      </w:tr>
      <w:tr w:rsidR="00485048" w:rsidRPr="006C16BB" w:rsidTr="00154DEF">
        <w:trPr>
          <w:cantSplit/>
          <w:trHeight w:val="238"/>
          <w:tblHeader/>
        </w:trPr>
        <w:tc>
          <w:tcPr>
            <w:tcW w:w="5983" w:type="dxa"/>
            <w:vMerge/>
            <w:tcBorders>
              <w:top w:val="single" w:sz="4" w:space="0" w:color="auto"/>
              <w:left w:val="single" w:sz="4" w:space="0" w:color="auto"/>
              <w:bottom w:val="single" w:sz="4" w:space="0" w:color="auto"/>
              <w:right w:val="single" w:sz="4" w:space="0" w:color="auto"/>
            </w:tcBorders>
            <w:vAlign w:val="center"/>
            <w:hideMark/>
          </w:tcPr>
          <w:p w:rsidR="00485048" w:rsidRPr="006C16BB" w:rsidRDefault="00485048" w:rsidP="00AE0925">
            <w:pPr>
              <w:spacing w:after="0" w:line="240" w:lineRule="auto"/>
              <w:rPr>
                <w:rFonts w:ascii="TimesET" w:eastAsia="Times New Roman" w:hAnsi="TimesET"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85048" w:rsidRPr="006C16BB" w:rsidRDefault="00505318" w:rsidP="001E1ED5">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2019</w:t>
            </w:r>
            <w:r w:rsidR="00485048" w:rsidRPr="006C16BB">
              <w:rPr>
                <w:rFonts w:ascii="TimesET" w:hAnsi="TimesET"/>
                <w:sz w:val="20"/>
                <w:szCs w:val="20"/>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5048" w:rsidRPr="006C16BB" w:rsidRDefault="00505318" w:rsidP="00505318">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2020</w:t>
            </w:r>
            <w:r w:rsidR="00485048" w:rsidRPr="006C16BB">
              <w:rPr>
                <w:rFonts w:ascii="TimesET" w:hAnsi="TimesET"/>
                <w:sz w:val="20"/>
                <w:szCs w:val="20"/>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5048" w:rsidRPr="006C16BB" w:rsidRDefault="00485048" w:rsidP="00505318">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w:t>
            </w:r>
            <w:r w:rsidR="00505318" w:rsidRPr="006C16BB">
              <w:rPr>
                <w:rFonts w:ascii="TimesET" w:hAnsi="TimesET"/>
                <w:sz w:val="20"/>
                <w:szCs w:val="20"/>
              </w:rPr>
              <w:t>1</w:t>
            </w:r>
            <w:r w:rsidRPr="006C16BB">
              <w:rPr>
                <w:rFonts w:ascii="TimesET" w:hAnsi="TimesET"/>
                <w:sz w:val="20"/>
                <w:szCs w:val="20"/>
              </w:rPr>
              <w:t xml:space="preserve"> год</w:t>
            </w:r>
          </w:p>
        </w:tc>
      </w:tr>
      <w:tr w:rsidR="00131E63" w:rsidRPr="006C16BB" w:rsidTr="00154DEF">
        <w:trPr>
          <w:trHeight w:val="269"/>
        </w:trPr>
        <w:tc>
          <w:tcPr>
            <w:tcW w:w="5983" w:type="dxa"/>
            <w:tcBorders>
              <w:top w:val="single" w:sz="4" w:space="0" w:color="auto"/>
              <w:left w:val="single" w:sz="4" w:space="0" w:color="auto"/>
              <w:bottom w:val="single" w:sz="4" w:space="0" w:color="auto"/>
              <w:right w:val="single" w:sz="4" w:space="0" w:color="auto"/>
            </w:tcBorders>
            <w:hideMark/>
          </w:tcPr>
          <w:p w:rsidR="00131E63" w:rsidRPr="006C16BB" w:rsidRDefault="00131E63" w:rsidP="00154DEF">
            <w:pPr>
              <w:pStyle w:val="aa"/>
              <w:rPr>
                <w:rFonts w:ascii="TimesET" w:hAnsi="TimesET"/>
                <w:lang w:eastAsia="en-US"/>
              </w:rPr>
            </w:pPr>
            <w:r w:rsidRPr="006C16BB">
              <w:rPr>
                <w:rFonts w:ascii="TimesET" w:hAnsi="TimesET"/>
                <w:lang w:eastAsia="en-US"/>
              </w:rPr>
              <w:t>Органы юстиции</w:t>
            </w:r>
          </w:p>
        </w:tc>
        <w:tc>
          <w:tcPr>
            <w:tcW w:w="1134" w:type="dxa"/>
            <w:tcBorders>
              <w:top w:val="single" w:sz="4" w:space="0" w:color="auto"/>
              <w:left w:val="single" w:sz="4" w:space="0" w:color="auto"/>
              <w:bottom w:val="single" w:sz="4" w:space="0" w:color="auto"/>
              <w:right w:val="single" w:sz="4" w:space="0" w:color="auto"/>
            </w:tcBorders>
            <w:vAlign w:val="bottom"/>
          </w:tcPr>
          <w:p w:rsidR="00131E63" w:rsidRPr="006C16BB" w:rsidRDefault="00623131" w:rsidP="002265A0">
            <w:pPr>
              <w:jc w:val="center"/>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39,8</w:t>
            </w:r>
          </w:p>
        </w:tc>
        <w:tc>
          <w:tcPr>
            <w:tcW w:w="1134" w:type="dxa"/>
            <w:tcBorders>
              <w:top w:val="single" w:sz="4" w:space="0" w:color="auto"/>
              <w:left w:val="single" w:sz="4" w:space="0" w:color="auto"/>
              <w:bottom w:val="single" w:sz="4" w:space="0" w:color="auto"/>
              <w:right w:val="single" w:sz="4" w:space="0" w:color="auto"/>
            </w:tcBorders>
            <w:vAlign w:val="bottom"/>
          </w:tcPr>
          <w:p w:rsidR="00131E63" w:rsidRPr="006C16BB" w:rsidRDefault="00505318" w:rsidP="002265A0">
            <w:pPr>
              <w:jc w:val="center"/>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37,4</w:t>
            </w:r>
          </w:p>
        </w:tc>
        <w:tc>
          <w:tcPr>
            <w:tcW w:w="1134" w:type="dxa"/>
            <w:tcBorders>
              <w:top w:val="single" w:sz="4" w:space="0" w:color="auto"/>
              <w:left w:val="single" w:sz="4" w:space="0" w:color="auto"/>
              <w:bottom w:val="single" w:sz="4" w:space="0" w:color="auto"/>
              <w:right w:val="single" w:sz="4" w:space="0" w:color="auto"/>
            </w:tcBorders>
          </w:tcPr>
          <w:p w:rsidR="00131E63" w:rsidRPr="006C16BB" w:rsidRDefault="00505318" w:rsidP="002265A0">
            <w:pPr>
              <w:jc w:val="center"/>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37,4</w:t>
            </w:r>
          </w:p>
        </w:tc>
      </w:tr>
      <w:tr w:rsidR="00131E63" w:rsidRPr="006C16BB" w:rsidTr="00154DEF">
        <w:tc>
          <w:tcPr>
            <w:tcW w:w="5983" w:type="dxa"/>
            <w:tcBorders>
              <w:top w:val="single" w:sz="4" w:space="0" w:color="auto"/>
              <w:left w:val="single" w:sz="4" w:space="0" w:color="auto"/>
              <w:bottom w:val="single" w:sz="4" w:space="0" w:color="auto"/>
              <w:right w:val="single" w:sz="4" w:space="0" w:color="auto"/>
            </w:tcBorders>
            <w:vAlign w:val="bottom"/>
            <w:hideMark/>
          </w:tcPr>
          <w:p w:rsidR="00131E63" w:rsidRPr="006C16BB" w:rsidRDefault="00131E63" w:rsidP="00AE0925">
            <w:pPr>
              <w:pStyle w:val="aa"/>
              <w:jc w:val="both"/>
              <w:rPr>
                <w:rFonts w:ascii="TimesET" w:hAnsi="TimesET"/>
                <w:lang w:eastAsia="en-US"/>
              </w:rPr>
            </w:pPr>
            <w:r w:rsidRPr="006C16BB">
              <w:rPr>
                <w:rFonts w:ascii="TimesET" w:hAnsi="TimesET"/>
                <w:lang w:eastAsia="en-US"/>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single" w:sz="4" w:space="0" w:color="auto"/>
              <w:left w:val="single" w:sz="4" w:space="0" w:color="auto"/>
              <w:bottom w:val="single" w:sz="4" w:space="0" w:color="auto"/>
              <w:right w:val="single" w:sz="4" w:space="0" w:color="auto"/>
            </w:tcBorders>
            <w:vAlign w:val="bottom"/>
          </w:tcPr>
          <w:p w:rsidR="00131E63" w:rsidRPr="006C16BB" w:rsidRDefault="00623131" w:rsidP="002265A0">
            <w:pPr>
              <w:jc w:val="center"/>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24,6</w:t>
            </w:r>
          </w:p>
        </w:tc>
        <w:tc>
          <w:tcPr>
            <w:tcW w:w="1134" w:type="dxa"/>
            <w:tcBorders>
              <w:top w:val="single" w:sz="4" w:space="0" w:color="auto"/>
              <w:left w:val="single" w:sz="4" w:space="0" w:color="auto"/>
              <w:bottom w:val="single" w:sz="4" w:space="0" w:color="auto"/>
              <w:right w:val="single" w:sz="4" w:space="0" w:color="auto"/>
            </w:tcBorders>
            <w:vAlign w:val="bottom"/>
          </w:tcPr>
          <w:p w:rsidR="00131E63" w:rsidRPr="006C16BB" w:rsidRDefault="00505318" w:rsidP="002265A0">
            <w:pPr>
              <w:jc w:val="center"/>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25,7</w:t>
            </w:r>
          </w:p>
        </w:tc>
        <w:tc>
          <w:tcPr>
            <w:tcW w:w="1134" w:type="dxa"/>
            <w:tcBorders>
              <w:top w:val="single" w:sz="4" w:space="0" w:color="auto"/>
              <w:left w:val="single" w:sz="4" w:space="0" w:color="auto"/>
              <w:bottom w:val="single" w:sz="4" w:space="0" w:color="auto"/>
              <w:right w:val="single" w:sz="4" w:space="0" w:color="auto"/>
            </w:tcBorders>
            <w:vAlign w:val="bottom"/>
          </w:tcPr>
          <w:p w:rsidR="00131E63" w:rsidRPr="006C16BB" w:rsidRDefault="00505318" w:rsidP="002265A0">
            <w:pPr>
              <w:jc w:val="center"/>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25,7</w:t>
            </w:r>
          </w:p>
        </w:tc>
      </w:tr>
      <w:tr w:rsidR="00131E63" w:rsidRPr="006C16BB" w:rsidTr="00154DEF">
        <w:trPr>
          <w:trHeight w:val="215"/>
        </w:trPr>
        <w:tc>
          <w:tcPr>
            <w:tcW w:w="5983" w:type="dxa"/>
            <w:tcBorders>
              <w:top w:val="single" w:sz="4" w:space="0" w:color="auto"/>
              <w:left w:val="single" w:sz="4" w:space="0" w:color="auto"/>
              <w:bottom w:val="single" w:sz="4" w:space="0" w:color="auto"/>
              <w:right w:val="single" w:sz="4" w:space="0" w:color="auto"/>
            </w:tcBorders>
            <w:hideMark/>
          </w:tcPr>
          <w:p w:rsidR="00131E63" w:rsidRPr="006C16BB" w:rsidRDefault="00131E63" w:rsidP="00154DEF">
            <w:pPr>
              <w:pStyle w:val="aa"/>
              <w:rPr>
                <w:rFonts w:ascii="TimesET" w:hAnsi="TimesET"/>
                <w:lang w:eastAsia="en-US"/>
              </w:rPr>
            </w:pPr>
            <w:r w:rsidRPr="006C16BB">
              <w:rPr>
                <w:rFonts w:ascii="TimesET" w:hAnsi="TimesET"/>
                <w:lang w:eastAsia="en-US"/>
              </w:rPr>
              <w:t>Обеспечение пожарной безопасности</w:t>
            </w:r>
          </w:p>
        </w:tc>
        <w:tc>
          <w:tcPr>
            <w:tcW w:w="1134" w:type="dxa"/>
            <w:tcBorders>
              <w:top w:val="single" w:sz="4" w:space="0" w:color="auto"/>
              <w:left w:val="single" w:sz="4" w:space="0" w:color="auto"/>
              <w:bottom w:val="single" w:sz="4" w:space="0" w:color="auto"/>
              <w:right w:val="single" w:sz="4" w:space="0" w:color="auto"/>
            </w:tcBorders>
            <w:vAlign w:val="bottom"/>
          </w:tcPr>
          <w:p w:rsidR="00131E63" w:rsidRPr="006C16BB" w:rsidRDefault="00623131" w:rsidP="002265A0">
            <w:pPr>
              <w:jc w:val="center"/>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35,6</w:t>
            </w:r>
          </w:p>
        </w:tc>
        <w:tc>
          <w:tcPr>
            <w:tcW w:w="1134" w:type="dxa"/>
            <w:tcBorders>
              <w:top w:val="single" w:sz="4" w:space="0" w:color="auto"/>
              <w:left w:val="single" w:sz="4" w:space="0" w:color="auto"/>
              <w:bottom w:val="single" w:sz="4" w:space="0" w:color="auto"/>
              <w:right w:val="single" w:sz="4" w:space="0" w:color="auto"/>
            </w:tcBorders>
            <w:vAlign w:val="bottom"/>
          </w:tcPr>
          <w:p w:rsidR="00131E63" w:rsidRPr="006C16BB" w:rsidRDefault="00505318" w:rsidP="002265A0">
            <w:pPr>
              <w:jc w:val="center"/>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36,9</w:t>
            </w:r>
          </w:p>
        </w:tc>
        <w:tc>
          <w:tcPr>
            <w:tcW w:w="1134" w:type="dxa"/>
            <w:tcBorders>
              <w:top w:val="single" w:sz="4" w:space="0" w:color="auto"/>
              <w:left w:val="single" w:sz="4" w:space="0" w:color="auto"/>
              <w:bottom w:val="single" w:sz="4" w:space="0" w:color="auto"/>
              <w:right w:val="single" w:sz="4" w:space="0" w:color="auto"/>
            </w:tcBorders>
            <w:vAlign w:val="bottom"/>
          </w:tcPr>
          <w:p w:rsidR="00131E63" w:rsidRPr="006C16BB" w:rsidRDefault="00505318" w:rsidP="002265A0">
            <w:pPr>
              <w:jc w:val="center"/>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36,9</w:t>
            </w:r>
          </w:p>
        </w:tc>
      </w:tr>
      <w:tr w:rsidR="00DD53F1" w:rsidRPr="006C16BB" w:rsidTr="00154DEF">
        <w:tc>
          <w:tcPr>
            <w:tcW w:w="5983" w:type="dxa"/>
            <w:tcBorders>
              <w:top w:val="single" w:sz="4" w:space="0" w:color="auto"/>
              <w:left w:val="single" w:sz="4" w:space="0" w:color="auto"/>
              <w:bottom w:val="single" w:sz="4" w:space="0" w:color="auto"/>
              <w:right w:val="single" w:sz="4" w:space="0" w:color="auto"/>
            </w:tcBorders>
            <w:vAlign w:val="bottom"/>
            <w:hideMark/>
          </w:tcPr>
          <w:p w:rsidR="00DD53F1" w:rsidRPr="006C16BB" w:rsidRDefault="00DD53F1" w:rsidP="00AE0925">
            <w:pPr>
              <w:autoSpaceDE w:val="0"/>
              <w:autoSpaceDN w:val="0"/>
              <w:spacing w:after="0" w:line="240" w:lineRule="auto"/>
              <w:jc w:val="both"/>
              <w:rPr>
                <w:rFonts w:ascii="TimesET" w:eastAsia="Times New Roman" w:hAnsi="TimesET" w:cs="Times New Roman"/>
                <w:sz w:val="20"/>
                <w:szCs w:val="20"/>
              </w:rPr>
            </w:pPr>
            <w:r w:rsidRPr="006C16BB">
              <w:rPr>
                <w:rFonts w:ascii="TimesET" w:hAnsi="TimesET"/>
                <w:sz w:val="20"/>
                <w:szCs w:val="20"/>
              </w:rPr>
              <w:t>Итого по разделу</w:t>
            </w:r>
          </w:p>
        </w:tc>
        <w:tc>
          <w:tcPr>
            <w:tcW w:w="1134" w:type="dxa"/>
            <w:tcBorders>
              <w:top w:val="single" w:sz="4" w:space="0" w:color="auto"/>
              <w:left w:val="single" w:sz="4" w:space="0" w:color="auto"/>
              <w:bottom w:val="single" w:sz="4" w:space="0" w:color="auto"/>
              <w:right w:val="single" w:sz="4" w:space="0" w:color="auto"/>
            </w:tcBorders>
            <w:vAlign w:val="bottom"/>
          </w:tcPr>
          <w:p w:rsidR="00DD53F1" w:rsidRPr="006C16BB" w:rsidRDefault="00DD53F1" w:rsidP="00154DEF">
            <w:pPr>
              <w:autoSpaceDN w:val="0"/>
              <w:spacing w:after="0" w:line="240" w:lineRule="auto"/>
              <w:ind w:right="147"/>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DD53F1" w:rsidRPr="006C16BB" w:rsidRDefault="00DD53F1" w:rsidP="00154DEF">
            <w:pPr>
              <w:autoSpaceDN w:val="0"/>
              <w:spacing w:after="0" w:line="240" w:lineRule="auto"/>
              <w:ind w:right="147"/>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DD53F1" w:rsidRPr="006C16BB" w:rsidRDefault="00DD53F1" w:rsidP="00154DEF">
            <w:pPr>
              <w:autoSpaceDN w:val="0"/>
              <w:spacing w:after="0" w:line="240" w:lineRule="auto"/>
              <w:ind w:right="147"/>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100,0</w:t>
            </w:r>
          </w:p>
        </w:tc>
      </w:tr>
    </w:tbl>
    <w:p w:rsidR="0091354C" w:rsidRPr="006C16BB" w:rsidRDefault="0091354C" w:rsidP="00A517EE">
      <w:pPr>
        <w:tabs>
          <w:tab w:val="left" w:pos="2977"/>
        </w:tabs>
        <w:autoSpaceDE w:val="0"/>
        <w:autoSpaceDN w:val="0"/>
        <w:adjustRightInd w:val="0"/>
        <w:spacing w:after="0" w:line="240" w:lineRule="auto"/>
        <w:jc w:val="center"/>
        <w:rPr>
          <w:rFonts w:ascii="TimesET" w:eastAsia="Times New Roman" w:hAnsi="TimesET" w:cs="Arial"/>
          <w:b/>
          <w:color w:val="000000"/>
          <w:sz w:val="24"/>
          <w:lang w:eastAsia="ru-RU"/>
        </w:rPr>
      </w:pPr>
    </w:p>
    <w:p w:rsidR="0008451D" w:rsidRPr="006C16BB" w:rsidRDefault="0008451D" w:rsidP="003210EE">
      <w:pPr>
        <w:pStyle w:val="a6"/>
        <w:spacing w:after="0"/>
        <w:ind w:left="0"/>
        <w:jc w:val="center"/>
        <w:rPr>
          <w:rFonts w:ascii="TimesET" w:eastAsia="Times New Roman" w:hAnsi="TimesET" w:cs="Times New Roman"/>
          <w:b/>
          <w:bCs/>
          <w:sz w:val="24"/>
          <w:szCs w:val="20"/>
          <w:lang w:eastAsia="ru-RU"/>
        </w:rPr>
      </w:pPr>
      <w:r w:rsidRPr="006C16BB">
        <w:rPr>
          <w:rFonts w:ascii="TimesET" w:eastAsia="Times New Roman" w:hAnsi="TimesET" w:cs="Arial"/>
          <w:b/>
          <w:color w:val="000000"/>
          <w:sz w:val="24"/>
          <w:lang w:eastAsia="ru-RU"/>
        </w:rPr>
        <w:t xml:space="preserve">Подраздел </w:t>
      </w:r>
      <w:r w:rsidR="00E141AB" w:rsidRPr="006C16BB">
        <w:rPr>
          <w:rFonts w:ascii="TimesET" w:eastAsia="Times New Roman" w:hAnsi="TimesET" w:cs="Arial"/>
          <w:b/>
          <w:color w:val="000000"/>
          <w:sz w:val="24"/>
          <w:lang w:eastAsia="ru-RU"/>
        </w:rPr>
        <w:t>«</w:t>
      </w:r>
      <w:r w:rsidRPr="006C16BB">
        <w:rPr>
          <w:rFonts w:ascii="TimesET" w:eastAsia="Times New Roman" w:hAnsi="TimesET" w:cs="Arial"/>
          <w:b/>
          <w:color w:val="000000"/>
          <w:sz w:val="24"/>
          <w:lang w:eastAsia="ru-RU"/>
        </w:rPr>
        <w:t>Органы юстиции</w:t>
      </w:r>
      <w:r w:rsidR="00E141AB" w:rsidRPr="006C16BB">
        <w:rPr>
          <w:rFonts w:ascii="TimesET" w:eastAsia="Times New Roman" w:hAnsi="TimesET" w:cs="Arial"/>
          <w:b/>
          <w:color w:val="000000"/>
          <w:sz w:val="24"/>
          <w:lang w:eastAsia="ru-RU"/>
        </w:rPr>
        <w:t>»</w:t>
      </w:r>
      <w:r w:rsidRPr="006C16BB">
        <w:rPr>
          <w:rFonts w:ascii="TimesET" w:eastAsia="Times New Roman" w:hAnsi="TimesET" w:cs="Times New Roman"/>
          <w:b/>
          <w:bCs/>
          <w:sz w:val="24"/>
          <w:szCs w:val="20"/>
          <w:lang w:eastAsia="ru-RU"/>
        </w:rPr>
        <w:t xml:space="preserve"> </w:t>
      </w:r>
    </w:p>
    <w:p w:rsidR="006F39D3" w:rsidRPr="006C16BB" w:rsidRDefault="006F39D3" w:rsidP="006F39D3">
      <w:pPr>
        <w:pStyle w:val="23"/>
        <w:spacing w:after="0" w:line="240" w:lineRule="auto"/>
        <w:ind w:firstLine="709"/>
        <w:jc w:val="both"/>
        <w:rPr>
          <w:rFonts w:ascii="TimesET" w:hAnsi="TimesET"/>
          <w:snapToGrid w:val="0"/>
          <w:sz w:val="24"/>
          <w:szCs w:val="24"/>
          <w:lang w:eastAsia="ja-JP"/>
        </w:rPr>
      </w:pPr>
      <w:r w:rsidRPr="006C16BB">
        <w:rPr>
          <w:rFonts w:ascii="TimesET" w:hAnsi="TimesET"/>
          <w:snapToGrid w:val="0"/>
          <w:sz w:val="24"/>
          <w:szCs w:val="24"/>
          <w:lang w:eastAsia="ja-JP"/>
        </w:rPr>
        <w:t>По данному подразделу предусмотрены бюджетные обязательства на функционирование органа исполнительной власти Чувашской Республики, осуществляющего государственную политику в сфере юстиции, – Министерства юстиции и имущественных отношений Чувашской Республики, на реализацию полномочий Российской Федерации в области государственной регистрации актов гражданского состояния.</w:t>
      </w:r>
    </w:p>
    <w:p w:rsidR="006F39D3" w:rsidRPr="006C16BB" w:rsidRDefault="006F39D3" w:rsidP="006F39D3">
      <w:pPr>
        <w:autoSpaceDE w:val="0"/>
        <w:autoSpaceDN w:val="0"/>
        <w:adjustRightInd w:val="0"/>
        <w:spacing w:after="0" w:line="240" w:lineRule="auto"/>
        <w:ind w:firstLine="709"/>
        <w:jc w:val="both"/>
        <w:rPr>
          <w:rFonts w:ascii="TimesET" w:hAnsi="TimesET"/>
          <w:snapToGrid w:val="0"/>
          <w:sz w:val="24"/>
          <w:szCs w:val="24"/>
          <w:lang w:eastAsia="ja-JP"/>
        </w:rPr>
      </w:pPr>
      <w:r w:rsidRPr="006C16BB">
        <w:rPr>
          <w:rFonts w:ascii="TimesET" w:hAnsi="TimesET"/>
          <w:snapToGrid w:val="0"/>
          <w:sz w:val="24"/>
          <w:szCs w:val="24"/>
          <w:lang w:eastAsia="ja-JP"/>
        </w:rPr>
        <w:t>Расходные обязательства Чувашской Республики по данному подразделу определяются Законами Чувашской Республики от 30 ноября 2006 г. № 55 «О наделении органов местного самоуправления в Чувашской Республике отдельными государственными полномочиями», от 30 марта 2012 г. № 20 «О бесплат</w:t>
      </w:r>
      <w:r w:rsidRPr="006C16BB">
        <w:rPr>
          <w:rFonts w:ascii="TimesET" w:hAnsi="TimesET"/>
          <w:snapToGrid w:val="0"/>
          <w:sz w:val="24"/>
          <w:szCs w:val="24"/>
          <w:lang w:eastAsia="ja-JP"/>
        </w:rPr>
        <w:lastRenderedPageBreak/>
        <w:t>ной юридической помощи в Чувашской Республике», постановлениями Кабинета Министров Чувашской Республики от 13 октября 2016 г. № 422 «Вопросы Министерства юстиции и имущественных отношений Чувашской Республики».</w:t>
      </w:r>
    </w:p>
    <w:p w:rsidR="006F39D3" w:rsidRPr="006C16BB" w:rsidRDefault="006F39D3" w:rsidP="006F39D3">
      <w:pPr>
        <w:pStyle w:val="21"/>
        <w:ind w:firstLine="709"/>
        <w:rPr>
          <w:rFonts w:ascii="TimesET" w:hAnsi="TimesET"/>
          <w:bCs/>
          <w:sz w:val="24"/>
          <w:szCs w:val="24"/>
        </w:rPr>
      </w:pPr>
      <w:r w:rsidRPr="006C16BB">
        <w:rPr>
          <w:rFonts w:ascii="TimesET" w:eastAsiaTheme="minorHAnsi" w:hAnsi="TimesET" w:cstheme="minorBidi"/>
          <w:snapToGrid w:val="0"/>
          <w:sz w:val="24"/>
          <w:szCs w:val="24"/>
          <w:lang w:eastAsia="ja-JP"/>
        </w:rPr>
        <w:t>Общий объем бюджетных ассигнований на исполнение указанных обязательств</w:t>
      </w:r>
      <w:r w:rsidRPr="006C16BB">
        <w:rPr>
          <w:rFonts w:ascii="TimesET" w:hAnsi="TimesET"/>
          <w:bCs/>
          <w:sz w:val="24"/>
          <w:szCs w:val="24"/>
        </w:rPr>
        <w:t xml:space="preserve"> по подразделу характеризуется следующими данными:</w:t>
      </w:r>
    </w:p>
    <w:p w:rsidR="00242317" w:rsidRPr="006C16BB" w:rsidRDefault="00242317" w:rsidP="006F39D3">
      <w:pPr>
        <w:pStyle w:val="21"/>
        <w:ind w:firstLine="709"/>
        <w:rPr>
          <w:rFonts w:ascii="TimesET" w:hAnsi="TimesET"/>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1"/>
        <w:gridCol w:w="1134"/>
        <w:gridCol w:w="1134"/>
        <w:gridCol w:w="1134"/>
      </w:tblGrid>
      <w:tr w:rsidR="006F39D3" w:rsidRPr="006C16BB" w:rsidTr="00E76A3C">
        <w:trPr>
          <w:cantSplit/>
        </w:trPr>
        <w:tc>
          <w:tcPr>
            <w:tcW w:w="5841" w:type="dxa"/>
            <w:vMerge w:val="restart"/>
            <w:tcBorders>
              <w:top w:val="single" w:sz="4" w:space="0" w:color="auto"/>
              <w:left w:val="single" w:sz="4" w:space="0" w:color="auto"/>
              <w:bottom w:val="single" w:sz="4" w:space="0" w:color="auto"/>
              <w:right w:val="single" w:sz="4" w:space="0" w:color="auto"/>
            </w:tcBorders>
          </w:tcPr>
          <w:p w:rsidR="006F39D3" w:rsidRPr="006C16BB" w:rsidRDefault="006F39D3" w:rsidP="00E76A3C">
            <w:pPr>
              <w:autoSpaceDE w:val="0"/>
              <w:autoSpaceDN w:val="0"/>
              <w:spacing w:after="0" w:line="240" w:lineRule="auto"/>
              <w:jc w:val="both"/>
              <w:rPr>
                <w:rFonts w:ascii="TimesET" w:eastAsia="Times New Roman" w:hAnsi="TimesET" w:cs="Times New Roman"/>
                <w:sz w:val="20"/>
                <w:szCs w:val="20"/>
              </w:rPr>
            </w:pPr>
          </w:p>
        </w:tc>
        <w:tc>
          <w:tcPr>
            <w:tcW w:w="3402" w:type="dxa"/>
            <w:gridSpan w:val="3"/>
            <w:tcBorders>
              <w:top w:val="single" w:sz="4" w:space="0" w:color="auto"/>
              <w:left w:val="single" w:sz="4" w:space="0" w:color="auto"/>
              <w:bottom w:val="single" w:sz="4" w:space="0" w:color="auto"/>
              <w:right w:val="single" w:sz="4" w:space="0" w:color="auto"/>
            </w:tcBorders>
            <w:hideMark/>
          </w:tcPr>
          <w:p w:rsidR="006F39D3" w:rsidRPr="006C16BB" w:rsidRDefault="006F39D3" w:rsidP="00E76A3C">
            <w:pPr>
              <w:autoSpaceDE w:val="0"/>
              <w:autoSpaceDN w:val="0"/>
              <w:spacing w:after="0" w:line="240" w:lineRule="auto"/>
              <w:jc w:val="center"/>
              <w:rPr>
                <w:rFonts w:ascii="TimesET" w:eastAsia="Times New Roman" w:hAnsi="TimesET" w:cs="Times New Roman"/>
                <w:sz w:val="20"/>
                <w:szCs w:val="20"/>
              </w:rPr>
            </w:pPr>
            <w:r w:rsidRPr="006C16BB">
              <w:rPr>
                <w:rFonts w:ascii="TimesET" w:hAnsi="TimesET"/>
                <w:sz w:val="20"/>
                <w:szCs w:val="20"/>
              </w:rPr>
              <w:t>Проект бюджета на:</w:t>
            </w:r>
          </w:p>
        </w:tc>
      </w:tr>
      <w:tr w:rsidR="006F39D3" w:rsidRPr="006C16BB" w:rsidTr="00E76A3C">
        <w:trPr>
          <w:cantSplit/>
          <w:trHeight w:val="390"/>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6F39D3" w:rsidRPr="006C16BB" w:rsidRDefault="006F39D3" w:rsidP="00E76A3C">
            <w:pPr>
              <w:spacing w:after="0" w:line="240" w:lineRule="auto"/>
              <w:jc w:val="both"/>
              <w:rPr>
                <w:rFonts w:ascii="TimesET" w:eastAsia="Times New Roman" w:hAnsi="TimesET"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F39D3" w:rsidRPr="006C16BB" w:rsidRDefault="006F39D3" w:rsidP="00E76A3C">
            <w:pPr>
              <w:autoSpaceDE w:val="0"/>
              <w:autoSpaceDN w:val="0"/>
              <w:spacing w:after="0" w:line="240" w:lineRule="auto"/>
              <w:jc w:val="center"/>
              <w:rPr>
                <w:rFonts w:ascii="TimesET" w:eastAsia="Times New Roman" w:hAnsi="TimesET" w:cs="Times New Roman"/>
                <w:sz w:val="20"/>
                <w:szCs w:val="20"/>
              </w:rPr>
            </w:pPr>
            <w:r w:rsidRPr="006C16BB">
              <w:rPr>
                <w:rFonts w:ascii="TimesET" w:hAnsi="TimesET"/>
                <w:sz w:val="20"/>
                <w:szCs w:val="20"/>
              </w:rPr>
              <w:t>2019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39D3" w:rsidRPr="006C16BB" w:rsidRDefault="006F39D3" w:rsidP="00E76A3C">
            <w:pPr>
              <w:autoSpaceDE w:val="0"/>
              <w:autoSpaceDN w:val="0"/>
              <w:spacing w:after="0" w:line="240" w:lineRule="auto"/>
              <w:jc w:val="center"/>
              <w:rPr>
                <w:rFonts w:ascii="TimesET" w:eastAsia="Times New Roman" w:hAnsi="TimesET" w:cs="Times New Roman"/>
                <w:sz w:val="20"/>
                <w:szCs w:val="20"/>
              </w:rPr>
            </w:pPr>
            <w:r w:rsidRPr="006C16BB">
              <w:rPr>
                <w:rFonts w:ascii="TimesET" w:hAnsi="TimesET"/>
                <w:sz w:val="20"/>
                <w:szCs w:val="20"/>
              </w:rPr>
              <w:t>2020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39D3" w:rsidRPr="006C16BB" w:rsidRDefault="006F39D3" w:rsidP="00E76A3C">
            <w:pPr>
              <w:autoSpaceDE w:val="0"/>
              <w:autoSpaceDN w:val="0"/>
              <w:spacing w:after="0" w:line="240" w:lineRule="auto"/>
              <w:jc w:val="center"/>
              <w:rPr>
                <w:rFonts w:ascii="TimesET" w:eastAsia="Times New Roman" w:hAnsi="TimesET" w:cs="Times New Roman"/>
                <w:sz w:val="20"/>
                <w:szCs w:val="20"/>
              </w:rPr>
            </w:pPr>
            <w:r w:rsidRPr="006C16BB">
              <w:rPr>
                <w:rFonts w:ascii="TimesET" w:hAnsi="TimesET"/>
                <w:sz w:val="20"/>
                <w:szCs w:val="20"/>
              </w:rPr>
              <w:t>2021 год</w:t>
            </w:r>
          </w:p>
        </w:tc>
      </w:tr>
      <w:tr w:rsidR="006F39D3" w:rsidRPr="006C16BB" w:rsidTr="00E76A3C">
        <w:tc>
          <w:tcPr>
            <w:tcW w:w="5841" w:type="dxa"/>
            <w:tcBorders>
              <w:top w:val="single" w:sz="4" w:space="0" w:color="auto"/>
              <w:left w:val="single" w:sz="4" w:space="0" w:color="auto"/>
              <w:bottom w:val="single" w:sz="4" w:space="0" w:color="auto"/>
              <w:right w:val="single" w:sz="4" w:space="0" w:color="auto"/>
            </w:tcBorders>
            <w:vAlign w:val="bottom"/>
            <w:hideMark/>
          </w:tcPr>
          <w:p w:rsidR="006F39D3" w:rsidRPr="006C16BB" w:rsidRDefault="006F39D3" w:rsidP="00E76A3C">
            <w:pPr>
              <w:autoSpaceDE w:val="0"/>
              <w:autoSpaceDN w:val="0"/>
              <w:spacing w:after="0" w:line="240" w:lineRule="auto"/>
              <w:jc w:val="both"/>
              <w:rPr>
                <w:rFonts w:ascii="TimesET" w:eastAsia="Times New Roman" w:hAnsi="TimesET" w:cs="Times New Roman"/>
                <w:sz w:val="20"/>
                <w:szCs w:val="20"/>
              </w:rPr>
            </w:pPr>
            <w:r w:rsidRPr="006C16BB">
              <w:rPr>
                <w:rFonts w:ascii="TimesET" w:hAnsi="TimesET"/>
                <w:sz w:val="20"/>
                <w:szCs w:val="20"/>
              </w:rPr>
              <w:t>Общий объем расходов, тыс. рублей</w:t>
            </w:r>
          </w:p>
        </w:tc>
        <w:tc>
          <w:tcPr>
            <w:tcW w:w="1134" w:type="dxa"/>
            <w:tcBorders>
              <w:top w:val="single" w:sz="4" w:space="0" w:color="auto"/>
              <w:left w:val="single" w:sz="4" w:space="0" w:color="auto"/>
              <w:bottom w:val="single" w:sz="4" w:space="0" w:color="auto"/>
              <w:right w:val="single" w:sz="4" w:space="0" w:color="auto"/>
            </w:tcBorders>
            <w:vAlign w:val="bottom"/>
          </w:tcPr>
          <w:p w:rsidR="006F39D3" w:rsidRPr="006C16BB" w:rsidRDefault="006F39D3" w:rsidP="00E76A3C">
            <w:pPr>
              <w:autoSpaceDE w:val="0"/>
              <w:autoSpaceDN w:val="0"/>
              <w:spacing w:after="0" w:line="240" w:lineRule="auto"/>
              <w:jc w:val="center"/>
              <w:rPr>
                <w:rFonts w:ascii="TimesET" w:eastAsia="Times New Roman" w:hAnsi="TimesET" w:cs="Times New Roman"/>
                <w:sz w:val="20"/>
                <w:szCs w:val="20"/>
              </w:rPr>
            </w:pPr>
            <w:r w:rsidRPr="006C16BB">
              <w:rPr>
                <w:rFonts w:ascii="TimesET" w:eastAsia="Times New Roman" w:hAnsi="TimesET" w:cs="Times New Roman"/>
                <w:sz w:val="20"/>
                <w:szCs w:val="20"/>
              </w:rPr>
              <w:t>120121,6</w:t>
            </w:r>
          </w:p>
        </w:tc>
        <w:tc>
          <w:tcPr>
            <w:tcW w:w="1134" w:type="dxa"/>
            <w:tcBorders>
              <w:top w:val="single" w:sz="4" w:space="0" w:color="auto"/>
              <w:left w:val="single" w:sz="4" w:space="0" w:color="auto"/>
              <w:bottom w:val="single" w:sz="4" w:space="0" w:color="auto"/>
              <w:right w:val="single" w:sz="4" w:space="0" w:color="auto"/>
            </w:tcBorders>
            <w:vAlign w:val="bottom"/>
          </w:tcPr>
          <w:p w:rsidR="006F39D3" w:rsidRPr="006C16BB" w:rsidRDefault="006F39D3" w:rsidP="00E76A3C">
            <w:pPr>
              <w:autoSpaceDE w:val="0"/>
              <w:autoSpaceDN w:val="0"/>
              <w:spacing w:after="0" w:line="240" w:lineRule="auto"/>
              <w:jc w:val="center"/>
              <w:rPr>
                <w:rFonts w:ascii="TimesET" w:eastAsia="Times New Roman" w:hAnsi="TimesET" w:cs="Times New Roman"/>
                <w:sz w:val="20"/>
                <w:szCs w:val="20"/>
              </w:rPr>
            </w:pPr>
            <w:r w:rsidRPr="006C16BB">
              <w:rPr>
                <w:rFonts w:ascii="TimesET" w:eastAsia="Times New Roman" w:hAnsi="TimesET" w:cs="Times New Roman"/>
                <w:sz w:val="20"/>
                <w:szCs w:val="20"/>
              </w:rPr>
              <w:t>106861,2</w:t>
            </w:r>
          </w:p>
        </w:tc>
        <w:tc>
          <w:tcPr>
            <w:tcW w:w="1134" w:type="dxa"/>
            <w:tcBorders>
              <w:top w:val="single" w:sz="4" w:space="0" w:color="auto"/>
              <w:left w:val="single" w:sz="4" w:space="0" w:color="auto"/>
              <w:bottom w:val="single" w:sz="4" w:space="0" w:color="auto"/>
              <w:right w:val="single" w:sz="4" w:space="0" w:color="auto"/>
            </w:tcBorders>
            <w:vAlign w:val="bottom"/>
          </w:tcPr>
          <w:p w:rsidR="006F39D3" w:rsidRPr="006C16BB" w:rsidRDefault="006F39D3" w:rsidP="00E76A3C">
            <w:pPr>
              <w:autoSpaceDE w:val="0"/>
              <w:autoSpaceDN w:val="0"/>
              <w:spacing w:after="0" w:line="240" w:lineRule="auto"/>
              <w:jc w:val="center"/>
              <w:rPr>
                <w:rFonts w:ascii="TimesET" w:eastAsia="Times New Roman" w:hAnsi="TimesET" w:cs="Times New Roman"/>
                <w:sz w:val="20"/>
                <w:szCs w:val="20"/>
              </w:rPr>
            </w:pPr>
            <w:r w:rsidRPr="006C16BB">
              <w:rPr>
                <w:rFonts w:ascii="TimesET" w:eastAsia="Times New Roman" w:hAnsi="TimesET" w:cs="Times New Roman"/>
                <w:sz w:val="20"/>
                <w:szCs w:val="20"/>
              </w:rPr>
              <w:t>106861,2</w:t>
            </w:r>
          </w:p>
        </w:tc>
      </w:tr>
      <w:tr w:rsidR="006F39D3" w:rsidRPr="006C16BB" w:rsidTr="00E76A3C">
        <w:tc>
          <w:tcPr>
            <w:tcW w:w="5841" w:type="dxa"/>
            <w:tcBorders>
              <w:top w:val="single" w:sz="4" w:space="0" w:color="auto"/>
              <w:left w:val="single" w:sz="4" w:space="0" w:color="auto"/>
              <w:bottom w:val="single" w:sz="4" w:space="0" w:color="auto"/>
              <w:right w:val="single" w:sz="4" w:space="0" w:color="auto"/>
            </w:tcBorders>
            <w:vAlign w:val="bottom"/>
            <w:hideMark/>
          </w:tcPr>
          <w:p w:rsidR="006F39D3" w:rsidRPr="006C16BB" w:rsidRDefault="006F39D3" w:rsidP="00E76A3C">
            <w:pPr>
              <w:autoSpaceDE w:val="0"/>
              <w:autoSpaceDN w:val="0"/>
              <w:spacing w:after="0" w:line="240" w:lineRule="auto"/>
              <w:jc w:val="both"/>
              <w:rPr>
                <w:rFonts w:ascii="TimesET" w:eastAsia="Times New Roman" w:hAnsi="TimesET" w:cs="Times New Roman"/>
                <w:sz w:val="20"/>
                <w:szCs w:val="20"/>
              </w:rPr>
            </w:pPr>
            <w:r w:rsidRPr="006C16BB">
              <w:rPr>
                <w:rFonts w:ascii="TimesET" w:hAnsi="TimesET"/>
                <w:sz w:val="20"/>
                <w:szCs w:val="20"/>
              </w:rPr>
              <w:t>Отношение к предыдущему году, %</w:t>
            </w:r>
          </w:p>
        </w:tc>
        <w:tc>
          <w:tcPr>
            <w:tcW w:w="1134" w:type="dxa"/>
            <w:tcBorders>
              <w:top w:val="single" w:sz="4" w:space="0" w:color="auto"/>
              <w:left w:val="single" w:sz="4" w:space="0" w:color="auto"/>
              <w:bottom w:val="single" w:sz="4" w:space="0" w:color="auto"/>
              <w:right w:val="single" w:sz="4" w:space="0" w:color="auto"/>
            </w:tcBorders>
            <w:vAlign w:val="bottom"/>
          </w:tcPr>
          <w:p w:rsidR="006F39D3" w:rsidRPr="006C16BB" w:rsidRDefault="006F39D3" w:rsidP="00E76A3C">
            <w:pPr>
              <w:autoSpaceDE w:val="0"/>
              <w:autoSpaceDN w:val="0"/>
              <w:spacing w:after="0" w:line="240" w:lineRule="auto"/>
              <w:jc w:val="center"/>
              <w:rPr>
                <w:rFonts w:ascii="TimesET" w:eastAsia="Times New Roman" w:hAnsi="TimesET"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6F39D3" w:rsidRPr="006C16BB" w:rsidRDefault="006F39D3" w:rsidP="00E76A3C">
            <w:pPr>
              <w:autoSpaceDE w:val="0"/>
              <w:autoSpaceDN w:val="0"/>
              <w:spacing w:after="0" w:line="240" w:lineRule="auto"/>
              <w:jc w:val="center"/>
              <w:rPr>
                <w:rFonts w:ascii="TimesET" w:eastAsia="Times New Roman" w:hAnsi="TimesET" w:cs="Times New Roman"/>
                <w:sz w:val="20"/>
                <w:szCs w:val="20"/>
              </w:rPr>
            </w:pPr>
            <w:r w:rsidRPr="006C16BB">
              <w:rPr>
                <w:rFonts w:ascii="TimesET" w:eastAsia="Times New Roman" w:hAnsi="TimesET" w:cs="Times New Roman"/>
                <w:sz w:val="20"/>
                <w:szCs w:val="20"/>
              </w:rPr>
              <w:t>89,0</w:t>
            </w:r>
          </w:p>
        </w:tc>
        <w:tc>
          <w:tcPr>
            <w:tcW w:w="1134" w:type="dxa"/>
            <w:tcBorders>
              <w:top w:val="single" w:sz="4" w:space="0" w:color="auto"/>
              <w:left w:val="single" w:sz="4" w:space="0" w:color="auto"/>
              <w:bottom w:val="single" w:sz="4" w:space="0" w:color="auto"/>
              <w:right w:val="single" w:sz="4" w:space="0" w:color="auto"/>
            </w:tcBorders>
            <w:vAlign w:val="bottom"/>
          </w:tcPr>
          <w:p w:rsidR="006F39D3" w:rsidRPr="006C16BB" w:rsidRDefault="006F39D3" w:rsidP="00E76A3C">
            <w:pPr>
              <w:autoSpaceDE w:val="0"/>
              <w:autoSpaceDN w:val="0"/>
              <w:spacing w:after="0" w:line="240" w:lineRule="auto"/>
              <w:jc w:val="center"/>
              <w:rPr>
                <w:rFonts w:ascii="TimesET" w:eastAsia="Times New Roman" w:hAnsi="TimesET" w:cs="Times New Roman"/>
                <w:sz w:val="20"/>
                <w:szCs w:val="20"/>
              </w:rPr>
            </w:pPr>
            <w:r w:rsidRPr="006C16BB">
              <w:rPr>
                <w:rFonts w:ascii="TimesET" w:eastAsia="Times New Roman" w:hAnsi="TimesET" w:cs="Times New Roman"/>
                <w:sz w:val="20"/>
                <w:szCs w:val="20"/>
              </w:rPr>
              <w:t>100,0</w:t>
            </w:r>
          </w:p>
        </w:tc>
      </w:tr>
    </w:tbl>
    <w:p w:rsidR="006F39D3" w:rsidRPr="006C16BB" w:rsidRDefault="006F39D3" w:rsidP="006F39D3">
      <w:pPr>
        <w:pStyle w:val="23"/>
        <w:spacing w:after="0" w:line="240" w:lineRule="auto"/>
        <w:ind w:firstLine="709"/>
        <w:jc w:val="both"/>
        <w:rPr>
          <w:rFonts w:ascii="TimesET" w:hAnsi="TimesET"/>
          <w:sz w:val="24"/>
          <w:szCs w:val="24"/>
        </w:rPr>
      </w:pPr>
    </w:p>
    <w:p w:rsidR="006F39D3" w:rsidRPr="006C16BB" w:rsidRDefault="006F39D3" w:rsidP="006F39D3">
      <w:pPr>
        <w:spacing w:after="0" w:line="240" w:lineRule="auto"/>
        <w:ind w:firstLine="709"/>
        <w:jc w:val="both"/>
        <w:rPr>
          <w:rFonts w:ascii="TimesET" w:hAnsi="TimesET"/>
          <w:sz w:val="24"/>
        </w:rPr>
      </w:pPr>
      <w:r w:rsidRPr="006C16BB">
        <w:rPr>
          <w:rFonts w:ascii="TimesET" w:hAnsi="TimesET"/>
          <w:sz w:val="24"/>
        </w:rPr>
        <w:t>Бюджетные ассигнования на исполнение вышеуказанных расходных обязательств предусмотрены в рамках государственной программы Чувашской Республики «Развитие потенциала государствен</w:t>
      </w:r>
      <w:r w:rsidR="00590AA7" w:rsidRPr="006C16BB">
        <w:rPr>
          <w:rFonts w:ascii="TimesET" w:hAnsi="TimesET"/>
          <w:sz w:val="24"/>
        </w:rPr>
        <w:t>ного управления» в 2019 году в</w:t>
      </w:r>
      <w:r w:rsidRPr="006C16BB">
        <w:rPr>
          <w:rFonts w:ascii="TimesET" w:hAnsi="TimesET"/>
          <w:sz w:val="24"/>
        </w:rPr>
        <w:t xml:space="preserve"> сумме 120121,6 тыс. рублей, в 2020-2021 годах – по 106861,2 тыс. рублей ежегодно, в том числе:</w:t>
      </w:r>
    </w:p>
    <w:p w:rsidR="006F39D3" w:rsidRPr="006C16BB" w:rsidRDefault="006F39D3" w:rsidP="006222DB">
      <w:pPr>
        <w:pStyle w:val="21"/>
        <w:outlineLvl w:val="0"/>
        <w:rPr>
          <w:rFonts w:ascii="TimesET" w:eastAsiaTheme="minorHAnsi" w:hAnsi="TimesET" w:cstheme="minorBidi"/>
          <w:sz w:val="24"/>
          <w:szCs w:val="22"/>
          <w:lang w:eastAsia="en-US"/>
        </w:rPr>
      </w:pPr>
      <w:r w:rsidRPr="006C16BB">
        <w:rPr>
          <w:rFonts w:ascii="TimesET" w:eastAsiaTheme="minorHAnsi" w:hAnsi="TimesET" w:cstheme="minorBidi"/>
          <w:sz w:val="24"/>
          <w:szCs w:val="22"/>
          <w:lang w:eastAsia="en-US"/>
        </w:rPr>
        <w:t>в рамках подпрограммы «Совершенствование государственного управления в сфере юстиции» в 2018 году в сумме 75409,7 тыс. рублей, в 2020-2021 годах – по 60655,6 тыс. рублей ежегодно, из них на:</w:t>
      </w:r>
    </w:p>
    <w:p w:rsidR="006F39D3" w:rsidRPr="006C16BB" w:rsidRDefault="006F39D3" w:rsidP="006222DB">
      <w:pPr>
        <w:pStyle w:val="21"/>
        <w:outlineLvl w:val="0"/>
        <w:rPr>
          <w:rFonts w:ascii="TimesET" w:eastAsiaTheme="minorHAnsi" w:hAnsi="TimesET" w:cstheme="minorBidi"/>
          <w:sz w:val="24"/>
          <w:szCs w:val="22"/>
          <w:lang w:eastAsia="en-US"/>
        </w:rPr>
      </w:pPr>
      <w:r w:rsidRPr="006C16BB">
        <w:rPr>
          <w:rFonts w:ascii="TimesET" w:eastAsiaTheme="minorHAnsi" w:hAnsi="TimesET" w:cstheme="minorBidi"/>
          <w:sz w:val="24"/>
          <w:szCs w:val="22"/>
          <w:lang w:eastAsia="en-US"/>
        </w:rPr>
        <w:t>реализацию полномочий Российской Федерации в области государственной регистрации актов гражданского состояния в соответствии с Федеральным законом от 15 ноября 1997 г. № 143-ФЗ «Об актах гражданского состояния» с финансированием за счет субвенций из федерального бюджета в 2019 году в сумме 73949,1 тыс. рублей, в 2020-2021 годах – по 59159,0 тыс. рублей ежегодно, в том числе:</w:t>
      </w:r>
    </w:p>
    <w:p w:rsidR="006F39D3" w:rsidRPr="006C16BB" w:rsidRDefault="006F39D3" w:rsidP="003B0C14">
      <w:pPr>
        <w:pStyle w:val="21"/>
        <w:outlineLvl w:val="0"/>
        <w:rPr>
          <w:rFonts w:ascii="TimesET" w:eastAsiaTheme="minorHAnsi" w:hAnsi="TimesET" w:cstheme="minorBidi"/>
          <w:sz w:val="24"/>
          <w:szCs w:val="22"/>
          <w:lang w:eastAsia="en-US"/>
        </w:rPr>
      </w:pPr>
      <w:r w:rsidRPr="006C16BB">
        <w:rPr>
          <w:rFonts w:ascii="TimesET" w:eastAsiaTheme="minorHAnsi" w:hAnsi="TimesET" w:cstheme="minorBidi"/>
          <w:sz w:val="24"/>
          <w:szCs w:val="22"/>
          <w:lang w:eastAsia="en-US"/>
        </w:rPr>
        <w:t xml:space="preserve">в части реализации государственной политики в области государственной регистрации актов гражданского состояния в 2019 году в сумме 12645,0 тыс. рублей, в 2020-2021 годах – по 15652,9 тыс. рублей ежегодно, из них за счет субвенций из федерального бюджета в 2019 году в сумме 11975,8 тыс. рублей, в 2020-2021 годах – </w:t>
      </w:r>
      <w:r w:rsidR="007D092E" w:rsidRPr="006C16BB">
        <w:rPr>
          <w:rFonts w:ascii="TimesET" w:eastAsiaTheme="minorHAnsi" w:hAnsi="TimesET" w:cstheme="minorBidi"/>
          <w:sz w:val="24"/>
          <w:szCs w:val="22"/>
          <w:lang w:eastAsia="en-US"/>
        </w:rPr>
        <w:t>по 14960,4 тыс. рублей ежегодно;</w:t>
      </w:r>
    </w:p>
    <w:p w:rsidR="006F39D3" w:rsidRPr="006C16BB" w:rsidRDefault="006F39D3" w:rsidP="003B0C14">
      <w:pPr>
        <w:pStyle w:val="21"/>
        <w:outlineLvl w:val="0"/>
        <w:rPr>
          <w:rFonts w:ascii="TimesET" w:eastAsiaTheme="minorHAnsi" w:hAnsi="TimesET" w:cstheme="minorBidi"/>
          <w:sz w:val="24"/>
          <w:szCs w:val="22"/>
          <w:lang w:eastAsia="en-US"/>
        </w:rPr>
      </w:pPr>
      <w:r w:rsidRPr="006C16BB">
        <w:rPr>
          <w:rFonts w:ascii="TimesET" w:eastAsiaTheme="minorHAnsi" w:hAnsi="TimesET" w:cstheme="minorBidi"/>
          <w:sz w:val="24"/>
          <w:szCs w:val="22"/>
          <w:lang w:eastAsia="en-US"/>
        </w:rPr>
        <w:t>в части регистрации актов гражданского состояния органами местного самоуправления в Чувашской Республике в 2019 году в сумме 61304,1 тыс. рублей, в 2020-2021 годах – по 43542,1 тыс. рублей ежегодно</w:t>
      </w:r>
      <w:r w:rsidR="007D092E" w:rsidRPr="006C16BB">
        <w:rPr>
          <w:rFonts w:ascii="TimesET" w:eastAsiaTheme="minorHAnsi" w:hAnsi="TimesET" w:cstheme="minorBidi"/>
          <w:sz w:val="24"/>
          <w:szCs w:val="22"/>
          <w:lang w:eastAsia="en-US"/>
        </w:rPr>
        <w:t>;</w:t>
      </w:r>
    </w:p>
    <w:p w:rsidR="006F39D3" w:rsidRPr="006C16BB" w:rsidRDefault="006F39D3" w:rsidP="003B0C14">
      <w:pPr>
        <w:pStyle w:val="21"/>
        <w:outlineLvl w:val="0"/>
        <w:rPr>
          <w:rFonts w:ascii="TimesET" w:eastAsiaTheme="minorHAnsi" w:hAnsi="TimesET" w:cstheme="minorBidi"/>
          <w:sz w:val="24"/>
          <w:szCs w:val="22"/>
          <w:lang w:eastAsia="en-US"/>
        </w:rPr>
      </w:pPr>
      <w:r w:rsidRPr="006C16BB">
        <w:rPr>
          <w:rFonts w:ascii="TimesET" w:eastAsiaTheme="minorHAnsi" w:hAnsi="TimesET" w:cstheme="minorBidi"/>
          <w:sz w:val="24"/>
          <w:szCs w:val="22"/>
          <w:lang w:eastAsia="en-US"/>
        </w:rPr>
        <w:t>реализацию мероприятий, связанных с оказанием бесплатной юридической помощи населению в Чувашской Республике, в 2019 году в сумме 1204,6 тыс. рублей, в 2020-2021 годах – по 1204,6 тыс. рублей ежегодно</w:t>
      </w:r>
      <w:r w:rsidR="007D092E" w:rsidRPr="006C16BB">
        <w:rPr>
          <w:rFonts w:ascii="TimesET" w:eastAsiaTheme="minorHAnsi" w:hAnsi="TimesET" w:cstheme="minorBidi"/>
          <w:sz w:val="24"/>
          <w:szCs w:val="22"/>
          <w:lang w:eastAsia="en-US"/>
        </w:rPr>
        <w:t>;</w:t>
      </w:r>
    </w:p>
    <w:p w:rsidR="006F39D3" w:rsidRPr="006C16BB" w:rsidRDefault="006F39D3" w:rsidP="003B0C14">
      <w:pPr>
        <w:widowControl w:val="0"/>
        <w:autoSpaceDE w:val="0"/>
        <w:autoSpaceDN w:val="0"/>
        <w:adjustRightInd w:val="0"/>
        <w:spacing w:after="0" w:line="240" w:lineRule="auto"/>
        <w:ind w:firstLine="851"/>
        <w:jc w:val="both"/>
        <w:rPr>
          <w:rFonts w:ascii="TimesET" w:hAnsi="TimesET"/>
          <w:sz w:val="24"/>
        </w:rPr>
      </w:pPr>
      <w:r w:rsidRPr="006C16BB">
        <w:rPr>
          <w:rFonts w:ascii="TimesET" w:hAnsi="TimesET"/>
          <w:sz w:val="24"/>
        </w:rPr>
        <w:t>поддержку социально ориентированных некоммерческих организаций – исполнителей общественно полезных услуг, осуществляющих деятельность в сфере оказания бесплатной юридической помощи в Чувашской Республике, в 2019-2021 годах в сумме по 256,0 тыс. рублей ежегодно;</w:t>
      </w:r>
    </w:p>
    <w:p w:rsidR="006F39D3" w:rsidRPr="006C16BB" w:rsidRDefault="006F39D3" w:rsidP="006F39D3">
      <w:pPr>
        <w:pStyle w:val="21"/>
        <w:ind w:firstLine="708"/>
        <w:outlineLvl w:val="0"/>
        <w:rPr>
          <w:rFonts w:ascii="TimesET" w:eastAsiaTheme="minorHAnsi" w:hAnsi="TimesET" w:cstheme="minorBidi"/>
          <w:sz w:val="24"/>
          <w:szCs w:val="22"/>
          <w:lang w:eastAsia="en-US"/>
        </w:rPr>
      </w:pPr>
      <w:r w:rsidRPr="006C16BB">
        <w:rPr>
          <w:rFonts w:ascii="TimesET" w:eastAsiaTheme="minorHAnsi" w:hAnsi="TimesET" w:cstheme="minorBidi"/>
          <w:sz w:val="24"/>
          <w:szCs w:val="22"/>
          <w:lang w:eastAsia="en-US"/>
        </w:rPr>
        <w:t>на обеспечение реализации государственной программы Чувашской Республики «Развитие потенциала государственного управления» на функционирование органа исполнительной власти Чувашской Республики, осуществляющего государственную политику в сфере юстиции, имущественных и земельных отношений, – Министерства юстиции и имущественных отношений Чувашской Республики в 2019 году в сумме 44711,9 тыс. рублей, в 2020-2021 годах – по 46205,6 тыс. рублей ежегодно.</w:t>
      </w:r>
    </w:p>
    <w:p w:rsidR="004600B8" w:rsidRPr="006C16BB" w:rsidRDefault="004600B8" w:rsidP="003E6D9D">
      <w:pPr>
        <w:pStyle w:val="21"/>
        <w:ind w:firstLine="708"/>
        <w:outlineLvl w:val="0"/>
        <w:rPr>
          <w:rFonts w:ascii="TimesET" w:eastAsiaTheme="minorHAnsi" w:hAnsi="TimesET" w:cstheme="minorBidi"/>
          <w:sz w:val="24"/>
          <w:szCs w:val="22"/>
          <w:lang w:eastAsia="en-US"/>
        </w:rPr>
      </w:pPr>
    </w:p>
    <w:p w:rsidR="009814F8" w:rsidRPr="006C16BB" w:rsidRDefault="009814F8" w:rsidP="003E6D9D">
      <w:pPr>
        <w:pStyle w:val="21"/>
        <w:ind w:firstLine="708"/>
        <w:outlineLvl w:val="0"/>
        <w:rPr>
          <w:rFonts w:ascii="TimesET" w:eastAsiaTheme="minorHAnsi" w:hAnsi="TimesET" w:cstheme="minorBidi"/>
          <w:sz w:val="24"/>
          <w:szCs w:val="22"/>
          <w:lang w:eastAsia="en-US"/>
        </w:rPr>
      </w:pPr>
    </w:p>
    <w:p w:rsidR="009814F8" w:rsidRPr="006C16BB" w:rsidRDefault="009814F8" w:rsidP="003E6D9D">
      <w:pPr>
        <w:pStyle w:val="21"/>
        <w:ind w:firstLine="708"/>
        <w:outlineLvl w:val="0"/>
        <w:rPr>
          <w:rFonts w:ascii="TimesET" w:eastAsiaTheme="minorHAnsi" w:hAnsi="TimesET" w:cstheme="minorBidi"/>
          <w:sz w:val="24"/>
          <w:szCs w:val="22"/>
          <w:lang w:eastAsia="en-US"/>
        </w:rPr>
      </w:pPr>
    </w:p>
    <w:p w:rsidR="00A517EE" w:rsidRPr="006C16BB" w:rsidRDefault="00A517EE" w:rsidP="00A517EE">
      <w:pPr>
        <w:pStyle w:val="a6"/>
        <w:spacing w:after="0" w:line="240" w:lineRule="auto"/>
        <w:jc w:val="center"/>
        <w:rPr>
          <w:rFonts w:ascii="TimesET" w:eastAsia="Times New Roman" w:hAnsi="TimesET" w:cs="Times New Roman"/>
          <w:b/>
          <w:bCs/>
          <w:sz w:val="24"/>
          <w:szCs w:val="20"/>
          <w:lang w:eastAsia="ru-RU"/>
        </w:rPr>
      </w:pPr>
      <w:r w:rsidRPr="006C16BB">
        <w:rPr>
          <w:rFonts w:ascii="TimesET" w:eastAsia="Times New Roman" w:hAnsi="TimesET" w:cs="Times New Roman"/>
          <w:b/>
          <w:bCs/>
          <w:sz w:val="24"/>
          <w:szCs w:val="20"/>
          <w:lang w:eastAsia="ru-RU"/>
        </w:rPr>
        <w:lastRenderedPageBreak/>
        <w:t xml:space="preserve">Подраздел </w:t>
      </w:r>
      <w:r w:rsidR="00E141AB" w:rsidRPr="006C16BB">
        <w:rPr>
          <w:rFonts w:ascii="TimesET" w:eastAsia="Times New Roman" w:hAnsi="TimesET" w:cs="Times New Roman"/>
          <w:b/>
          <w:bCs/>
          <w:sz w:val="24"/>
          <w:szCs w:val="20"/>
          <w:lang w:eastAsia="ru-RU"/>
        </w:rPr>
        <w:t>«</w:t>
      </w:r>
      <w:r w:rsidRPr="006C16BB">
        <w:rPr>
          <w:rFonts w:ascii="TimesET" w:eastAsia="Times New Roman" w:hAnsi="TimesET" w:cs="Times New Roman"/>
          <w:b/>
          <w:bCs/>
          <w:sz w:val="24"/>
          <w:szCs w:val="20"/>
          <w:lang w:eastAsia="ru-RU"/>
        </w:rPr>
        <w:t xml:space="preserve">Защита населения и территории от чрезвычайных ситуаций </w:t>
      </w:r>
    </w:p>
    <w:p w:rsidR="00A517EE" w:rsidRPr="006C16BB" w:rsidRDefault="00A517EE" w:rsidP="00A517EE">
      <w:pPr>
        <w:tabs>
          <w:tab w:val="left" w:pos="2977"/>
        </w:tabs>
        <w:autoSpaceDE w:val="0"/>
        <w:autoSpaceDN w:val="0"/>
        <w:adjustRightInd w:val="0"/>
        <w:spacing w:after="0" w:line="240" w:lineRule="auto"/>
        <w:jc w:val="center"/>
        <w:rPr>
          <w:rFonts w:ascii="TimesET" w:eastAsia="Times New Roman" w:hAnsi="TimesET" w:cs="Times New Roman"/>
          <w:b/>
          <w:bCs/>
          <w:sz w:val="24"/>
          <w:szCs w:val="20"/>
          <w:lang w:eastAsia="ru-RU"/>
        </w:rPr>
      </w:pPr>
      <w:r w:rsidRPr="006C16BB">
        <w:rPr>
          <w:rFonts w:ascii="TimesET" w:eastAsia="Times New Roman" w:hAnsi="TimesET" w:cs="Times New Roman"/>
          <w:b/>
          <w:bCs/>
          <w:sz w:val="24"/>
          <w:szCs w:val="20"/>
          <w:lang w:eastAsia="ru-RU"/>
        </w:rPr>
        <w:t>природного и техногенного характера, гражданская оборона</w:t>
      </w:r>
      <w:r w:rsidR="00E141AB" w:rsidRPr="006C16BB">
        <w:rPr>
          <w:rFonts w:ascii="TimesET" w:eastAsia="Times New Roman" w:hAnsi="TimesET" w:cs="Times New Roman"/>
          <w:b/>
          <w:bCs/>
          <w:sz w:val="24"/>
          <w:szCs w:val="20"/>
          <w:lang w:eastAsia="ru-RU"/>
        </w:rPr>
        <w:t>»</w:t>
      </w:r>
    </w:p>
    <w:p w:rsidR="00FD7599" w:rsidRPr="006C16BB" w:rsidRDefault="00FD7599" w:rsidP="00FD7599">
      <w:pPr>
        <w:pStyle w:val="23"/>
        <w:spacing w:after="0" w:line="240" w:lineRule="auto"/>
        <w:ind w:firstLine="709"/>
        <w:jc w:val="both"/>
        <w:rPr>
          <w:rFonts w:ascii="TimesET" w:hAnsi="TimesET"/>
          <w:sz w:val="24"/>
          <w:szCs w:val="24"/>
        </w:rPr>
      </w:pPr>
      <w:r w:rsidRPr="006C16BB">
        <w:rPr>
          <w:rFonts w:ascii="TimesET" w:hAnsi="TimesET"/>
          <w:sz w:val="24"/>
          <w:szCs w:val="24"/>
        </w:rPr>
        <w:t xml:space="preserve">Расходные обязательства Чувашской Республики по предупреждению чрезвычайных ситуаций межмуниципального и регионального характера, стихийных бедствий, организации и осуществлению на межмуниципальном и региональном уровнях мероприятий по гражданской обороне определяются: </w:t>
      </w:r>
    </w:p>
    <w:p w:rsidR="00FD7599" w:rsidRPr="006C16BB" w:rsidRDefault="00FD7599" w:rsidP="00FD7599">
      <w:pPr>
        <w:pStyle w:val="23"/>
        <w:spacing w:after="0" w:line="240" w:lineRule="auto"/>
        <w:ind w:firstLine="709"/>
        <w:jc w:val="both"/>
        <w:rPr>
          <w:rFonts w:ascii="TimesET" w:hAnsi="TimesET"/>
          <w:sz w:val="24"/>
          <w:szCs w:val="24"/>
        </w:rPr>
      </w:pPr>
      <w:r w:rsidRPr="006C16BB">
        <w:rPr>
          <w:rFonts w:ascii="TimesET" w:hAnsi="TimesET"/>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согласно статье 26</w:t>
      </w:r>
      <w:proofErr w:type="gramStart"/>
      <w:r w:rsidRPr="006C16BB">
        <w:rPr>
          <w:rFonts w:ascii="TimesET" w:hAnsi="TimesET"/>
          <w:sz w:val="24"/>
          <w:szCs w:val="24"/>
        </w:rPr>
        <w:t>.</w:t>
      </w:r>
      <w:proofErr w:type="gramEnd"/>
      <w:r w:rsidRPr="006C16BB">
        <w:rPr>
          <w:rFonts w:ascii="TimesET" w:hAnsi="TimesET"/>
          <w:sz w:val="24"/>
          <w:szCs w:val="24"/>
        </w:rPr>
        <w:t>3 которого к полномочиям органов государственной власти субъекта Российской Федерации отнесено:</w:t>
      </w:r>
    </w:p>
    <w:p w:rsidR="00FD7599" w:rsidRPr="006C16BB" w:rsidRDefault="00FD7599" w:rsidP="00FD7599">
      <w:pPr>
        <w:pStyle w:val="23"/>
        <w:spacing w:after="0" w:line="240" w:lineRule="auto"/>
        <w:ind w:firstLine="709"/>
        <w:jc w:val="both"/>
        <w:rPr>
          <w:rFonts w:ascii="TimesET" w:hAnsi="TimesET"/>
          <w:sz w:val="24"/>
          <w:szCs w:val="24"/>
        </w:rPr>
      </w:pPr>
      <w:r w:rsidRPr="006C16BB">
        <w:rPr>
          <w:rFonts w:ascii="TimesET" w:hAnsi="TimesET"/>
          <w:sz w:val="24"/>
          <w:szCs w:val="24"/>
        </w:rPr>
        <w:t>предупреждение чрезвычайных ситуаций межмуниципального и регионального характера, стихийных бедствий, эпидемий и ликвидация их последствий (подпункт 5 пункта 2 статьи 26.3);</w:t>
      </w:r>
    </w:p>
    <w:p w:rsidR="00FD7599" w:rsidRPr="006C16BB" w:rsidRDefault="00FD7599" w:rsidP="00FD7599">
      <w:pPr>
        <w:pStyle w:val="23"/>
        <w:spacing w:after="0" w:line="240" w:lineRule="auto"/>
        <w:ind w:firstLine="709"/>
        <w:jc w:val="both"/>
        <w:rPr>
          <w:rFonts w:ascii="TimesET" w:hAnsi="TimesET"/>
          <w:sz w:val="24"/>
          <w:szCs w:val="24"/>
        </w:rPr>
      </w:pPr>
      <w:r w:rsidRPr="006C16BB">
        <w:rPr>
          <w:rFonts w:ascii="TimesET" w:hAnsi="TimesET"/>
          <w:sz w:val="24"/>
          <w:szCs w:val="24"/>
        </w:rPr>
        <w:t>предупреждение ситуаций, которые могут привести к нарушению функционирования систем жизнеобеспечения населения, и ликвидация их последствий (подпункт 5.1 пункта 2 статьи 26.3);</w:t>
      </w:r>
    </w:p>
    <w:p w:rsidR="00FD7599" w:rsidRPr="006C16BB" w:rsidRDefault="00FD7599" w:rsidP="00FD7599">
      <w:pPr>
        <w:pStyle w:val="23"/>
        <w:spacing w:after="0" w:line="240" w:lineRule="auto"/>
        <w:ind w:firstLine="709"/>
        <w:jc w:val="both"/>
        <w:rPr>
          <w:rFonts w:ascii="TimesET" w:hAnsi="TimesET"/>
          <w:sz w:val="24"/>
          <w:szCs w:val="24"/>
        </w:rPr>
      </w:pPr>
      <w:r w:rsidRPr="006C16BB">
        <w:rPr>
          <w:rFonts w:ascii="TimesET" w:hAnsi="TimesET"/>
          <w:sz w:val="24"/>
          <w:szCs w:val="24"/>
        </w:rPr>
        <w:t xml:space="preserve">организация и осуществление на межмуниципальном и региональном уровне мероприятий по территориальной обороне и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r w:rsidRPr="006C16BB">
        <w:rPr>
          <w:rFonts w:ascii="TimesET" w:hAnsi="TimesET" w:cs="TimesET"/>
          <w:sz w:val="24"/>
          <w:szCs w:val="24"/>
        </w:rPr>
        <w:t>организация и осуществление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r w:rsidRPr="006C16BB">
        <w:rPr>
          <w:rFonts w:ascii="TimesET" w:hAnsi="TimesET"/>
          <w:sz w:val="24"/>
          <w:szCs w:val="24"/>
        </w:rPr>
        <w:t xml:space="preserve"> (подпункт 45 пункта 2 статьи 26.3);</w:t>
      </w:r>
    </w:p>
    <w:p w:rsidR="00FD7599" w:rsidRPr="006C16BB" w:rsidRDefault="00FD7599" w:rsidP="00FD7599">
      <w:pPr>
        <w:autoSpaceDE w:val="0"/>
        <w:autoSpaceDN w:val="0"/>
        <w:adjustRightInd w:val="0"/>
        <w:spacing w:after="0" w:line="240" w:lineRule="auto"/>
        <w:ind w:firstLine="709"/>
        <w:jc w:val="both"/>
        <w:rPr>
          <w:rFonts w:ascii="TimesET" w:hAnsi="TimesET" w:cs="TimesET"/>
          <w:sz w:val="24"/>
          <w:szCs w:val="24"/>
        </w:rPr>
      </w:pPr>
      <w:r w:rsidRPr="006C16BB">
        <w:rPr>
          <w:rFonts w:ascii="TimesET" w:hAnsi="TimesET" w:cs="TimesET"/>
          <w:sz w:val="24"/>
          <w:szCs w:val="24"/>
        </w:rPr>
        <w:t>создание, содержание и организация деятельности аварийно-спасательных служб и аварийно-спасательных формирований (подпункт 51 пункта 2 статьи 26.3);</w:t>
      </w:r>
    </w:p>
    <w:p w:rsidR="00FD7599" w:rsidRPr="006C16BB" w:rsidRDefault="00FD7599" w:rsidP="00FD7599">
      <w:pPr>
        <w:autoSpaceDE w:val="0"/>
        <w:autoSpaceDN w:val="0"/>
        <w:adjustRightInd w:val="0"/>
        <w:spacing w:after="0" w:line="240" w:lineRule="auto"/>
        <w:ind w:firstLine="709"/>
        <w:jc w:val="both"/>
        <w:rPr>
          <w:rFonts w:ascii="TimesET" w:hAnsi="TimesET" w:cs="TimesET"/>
          <w:sz w:val="24"/>
          <w:szCs w:val="24"/>
        </w:rPr>
      </w:pPr>
      <w:r w:rsidRPr="006C16BB">
        <w:rPr>
          <w:rFonts w:ascii="TimesET" w:hAnsi="TimesET" w:cs="TimesET"/>
          <w:sz w:val="24"/>
          <w:szCs w:val="24"/>
        </w:rPr>
        <w:t>организация и осуществление на территории субъекта Российской Федерации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 (подпункт 51.1 пункта 2 статьи 26.3);</w:t>
      </w:r>
    </w:p>
    <w:p w:rsidR="00FD7599" w:rsidRPr="006C16BB" w:rsidRDefault="00FD7599" w:rsidP="00FD7599">
      <w:pPr>
        <w:pStyle w:val="23"/>
        <w:spacing w:after="0" w:line="240" w:lineRule="auto"/>
        <w:ind w:firstLine="709"/>
        <w:jc w:val="both"/>
        <w:rPr>
          <w:rFonts w:ascii="TimesET" w:hAnsi="TimesET"/>
          <w:sz w:val="24"/>
          <w:szCs w:val="24"/>
        </w:rPr>
      </w:pPr>
      <w:r w:rsidRPr="006C16BB">
        <w:rPr>
          <w:rFonts w:ascii="TimesET" w:hAnsi="TimesET"/>
          <w:sz w:val="24"/>
          <w:szCs w:val="24"/>
        </w:rPr>
        <w:t>Федеральным законом от 21 декабря 1994 г. № 68-ФЗ «О защите населения и территорий от чрезвычайных ситуаций природного и техногенного характера», в соответствии со статьей 11 которого органы государственной власти субъектов Российской Федерации:</w:t>
      </w:r>
    </w:p>
    <w:p w:rsidR="00FD7599" w:rsidRPr="006C16BB" w:rsidRDefault="00FD7599" w:rsidP="00FD7599">
      <w:pPr>
        <w:pStyle w:val="23"/>
        <w:spacing w:after="0" w:line="240" w:lineRule="auto"/>
        <w:ind w:firstLine="709"/>
        <w:jc w:val="both"/>
        <w:rPr>
          <w:rFonts w:ascii="TimesET" w:hAnsi="TimesET"/>
          <w:sz w:val="24"/>
          <w:szCs w:val="24"/>
        </w:rPr>
      </w:pPr>
      <w:r w:rsidRPr="006C16BB">
        <w:rPr>
          <w:rFonts w:ascii="TimesET" w:hAnsi="TimesET"/>
          <w:sz w:val="24"/>
          <w:szCs w:val="24"/>
        </w:rPr>
        <w:t>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w:t>
      </w:r>
    </w:p>
    <w:p w:rsidR="00FD7599" w:rsidRPr="006C16BB" w:rsidRDefault="00FD7599" w:rsidP="00FD7599">
      <w:pPr>
        <w:pStyle w:val="23"/>
        <w:spacing w:after="0" w:line="240" w:lineRule="auto"/>
        <w:ind w:firstLine="709"/>
        <w:jc w:val="both"/>
        <w:rPr>
          <w:rFonts w:ascii="TimesET" w:hAnsi="TimesET"/>
          <w:sz w:val="24"/>
          <w:szCs w:val="24"/>
        </w:rPr>
      </w:pPr>
      <w:r w:rsidRPr="006C16BB">
        <w:rPr>
          <w:rFonts w:ascii="TimesET" w:hAnsi="TimesET"/>
          <w:sz w:val="24"/>
          <w:szCs w:val="24"/>
        </w:rPr>
        <w:t xml:space="preserve">осуществляют подготовку и содержание в готовности необходимых сил и </w:t>
      </w:r>
      <w:proofErr w:type="gramStart"/>
      <w:r w:rsidRPr="006C16BB">
        <w:rPr>
          <w:rFonts w:ascii="TimesET" w:hAnsi="TimesET"/>
          <w:sz w:val="24"/>
          <w:szCs w:val="24"/>
        </w:rPr>
        <w:t>средств для защиты населения</w:t>
      </w:r>
      <w:proofErr w:type="gramEnd"/>
      <w:r w:rsidRPr="006C16BB">
        <w:rPr>
          <w:rFonts w:ascii="TimesET" w:hAnsi="TimesET"/>
          <w:sz w:val="24"/>
          <w:szCs w:val="24"/>
        </w:rPr>
        <w:t xml:space="preserve"> и территорий от чрезвычайных ситуаций, обучение населения способам защиты и действиям в указанных ситуациях;</w:t>
      </w:r>
    </w:p>
    <w:p w:rsidR="00FD7599" w:rsidRPr="006C16BB" w:rsidRDefault="00FD7599" w:rsidP="00FD7599">
      <w:pPr>
        <w:pStyle w:val="23"/>
        <w:spacing w:after="0" w:line="240" w:lineRule="auto"/>
        <w:ind w:firstLine="709"/>
        <w:jc w:val="both"/>
        <w:rPr>
          <w:rFonts w:ascii="TimesET" w:hAnsi="TimesET"/>
          <w:sz w:val="24"/>
          <w:szCs w:val="24"/>
        </w:rPr>
      </w:pPr>
      <w:r w:rsidRPr="006C16BB">
        <w:rPr>
          <w:rFonts w:ascii="TimesET" w:hAnsi="TimesET"/>
          <w:sz w:val="24"/>
          <w:szCs w:val="24"/>
        </w:rPr>
        <w:t>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w:t>
      </w:r>
    </w:p>
    <w:p w:rsidR="00FD7599" w:rsidRPr="006C16BB" w:rsidRDefault="00FD7599" w:rsidP="00FD7599">
      <w:pPr>
        <w:pStyle w:val="23"/>
        <w:spacing w:after="0" w:line="240" w:lineRule="auto"/>
        <w:ind w:firstLine="709"/>
        <w:jc w:val="both"/>
        <w:rPr>
          <w:rFonts w:ascii="TimesET" w:hAnsi="TimesET"/>
          <w:sz w:val="24"/>
          <w:szCs w:val="24"/>
        </w:rPr>
      </w:pPr>
      <w:r w:rsidRPr="006C16BB">
        <w:rPr>
          <w:rFonts w:ascii="TimesET" w:hAnsi="TimesET"/>
          <w:sz w:val="24"/>
          <w:szCs w:val="24"/>
        </w:rPr>
        <w:t>осуществляют в установленном порядке сбор и обмен информацией в области защиты населения и территорий от чрезвычайных ситуаций межмуниципального и регионального характера, обеспечивают своевременное опове</w:t>
      </w:r>
      <w:r w:rsidRPr="006C16BB">
        <w:rPr>
          <w:rFonts w:ascii="TimesET" w:hAnsi="TimesET"/>
          <w:sz w:val="24"/>
          <w:szCs w:val="24"/>
        </w:rPr>
        <w:lastRenderedPageBreak/>
        <w:t>щение и информирование населения, в том числе с использованием специализированных технических средств оповещения и информирования населения в местах массового пребывания людей, об угрозе возникновения или о возникновении чрезвычайных ситуаций межмуниципального и регионального характера;</w:t>
      </w:r>
    </w:p>
    <w:p w:rsidR="00FD7599" w:rsidRPr="006C16BB" w:rsidRDefault="00FD7599" w:rsidP="00FD7599">
      <w:pPr>
        <w:pStyle w:val="23"/>
        <w:spacing w:after="0" w:line="240" w:lineRule="auto"/>
        <w:ind w:firstLine="709"/>
        <w:jc w:val="both"/>
        <w:rPr>
          <w:rFonts w:ascii="TimesET" w:hAnsi="TimesET"/>
          <w:sz w:val="24"/>
          <w:szCs w:val="24"/>
        </w:rPr>
      </w:pPr>
      <w:r w:rsidRPr="006C16BB">
        <w:rPr>
          <w:rFonts w:ascii="TimesET" w:hAnsi="TimesET"/>
          <w:sz w:val="24"/>
          <w:szCs w:val="24"/>
        </w:rPr>
        <w:t>организуют и проводят аварийно-спасательные и другие неотложные работы при чрезвычайных ситуациях межмуниципального и регионального характера, а также поддерживают общественный порядок в ходе их проведения; при недостаточности собственных сил и средств обращаются к Правительству Российской Федерации за оказанием помощи;</w:t>
      </w:r>
    </w:p>
    <w:p w:rsidR="00FD7599" w:rsidRPr="006C16BB" w:rsidRDefault="00FD7599" w:rsidP="00FD7599">
      <w:pPr>
        <w:pStyle w:val="23"/>
        <w:spacing w:after="0" w:line="240" w:lineRule="auto"/>
        <w:ind w:firstLine="709"/>
        <w:jc w:val="both"/>
        <w:rPr>
          <w:rFonts w:ascii="TimesET" w:hAnsi="TimesET"/>
          <w:sz w:val="24"/>
          <w:szCs w:val="24"/>
        </w:rPr>
      </w:pPr>
      <w:r w:rsidRPr="006C16BB">
        <w:rPr>
          <w:rFonts w:ascii="TimesET" w:hAnsi="TimesET"/>
          <w:sz w:val="24"/>
          <w:szCs w:val="24"/>
        </w:rPr>
        <w:t>осуществляют финансирование мероприятий в области защиты населения и территорий от чрезвычайных ситуаций;</w:t>
      </w:r>
    </w:p>
    <w:p w:rsidR="00FD7599" w:rsidRPr="006C16BB" w:rsidRDefault="00FD7599" w:rsidP="00FD7599">
      <w:pPr>
        <w:pStyle w:val="23"/>
        <w:spacing w:after="0" w:line="240" w:lineRule="auto"/>
        <w:ind w:firstLine="709"/>
        <w:jc w:val="both"/>
        <w:rPr>
          <w:rFonts w:ascii="TimesET" w:hAnsi="TimesET"/>
          <w:sz w:val="24"/>
          <w:szCs w:val="24"/>
        </w:rPr>
      </w:pPr>
      <w:r w:rsidRPr="006C16BB">
        <w:rPr>
          <w:rFonts w:ascii="TimesET" w:hAnsi="TimesET"/>
          <w:sz w:val="24"/>
          <w:szCs w:val="24"/>
        </w:rPr>
        <w:t>создают резервы финансовых и материальных ресурсов для ликвидации чрезвычайных ситуаций межмуниципального и регионального характера;</w:t>
      </w:r>
    </w:p>
    <w:p w:rsidR="00FD7599" w:rsidRPr="006C16BB" w:rsidRDefault="00FD7599" w:rsidP="00FD7599">
      <w:pPr>
        <w:pStyle w:val="23"/>
        <w:spacing w:after="0" w:line="240" w:lineRule="auto"/>
        <w:ind w:firstLine="709"/>
        <w:jc w:val="both"/>
        <w:rPr>
          <w:rFonts w:ascii="TimesET" w:hAnsi="TimesET"/>
          <w:sz w:val="24"/>
          <w:szCs w:val="24"/>
        </w:rPr>
      </w:pPr>
      <w:r w:rsidRPr="006C16BB">
        <w:rPr>
          <w:rFonts w:ascii="TimesET" w:hAnsi="TimesET"/>
          <w:sz w:val="24"/>
          <w:szCs w:val="24"/>
        </w:rPr>
        <w:t>содействуют устойчивому функционированию организаций в чрезвычайных ситуациях межмуниципального и регионального характера;</w:t>
      </w:r>
    </w:p>
    <w:p w:rsidR="00FD7599" w:rsidRPr="006C16BB" w:rsidRDefault="00FD7599" w:rsidP="00FD7599">
      <w:pPr>
        <w:pStyle w:val="23"/>
        <w:spacing w:after="0" w:line="240" w:lineRule="auto"/>
        <w:ind w:firstLine="709"/>
        <w:jc w:val="both"/>
        <w:rPr>
          <w:rFonts w:ascii="TimesET" w:hAnsi="TimesET"/>
          <w:sz w:val="24"/>
          <w:szCs w:val="24"/>
        </w:rPr>
      </w:pPr>
      <w:r w:rsidRPr="006C16BB">
        <w:rPr>
          <w:rFonts w:ascii="TimesET" w:hAnsi="TimesET"/>
          <w:sz w:val="24"/>
          <w:szCs w:val="24"/>
        </w:rPr>
        <w:t>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FD7599" w:rsidRPr="006C16BB" w:rsidRDefault="00FD7599" w:rsidP="00FD7599">
      <w:pPr>
        <w:pStyle w:val="23"/>
        <w:spacing w:after="0" w:line="240" w:lineRule="auto"/>
        <w:ind w:firstLine="709"/>
        <w:jc w:val="both"/>
        <w:rPr>
          <w:rFonts w:ascii="TimesET" w:hAnsi="TimesET"/>
          <w:sz w:val="24"/>
          <w:szCs w:val="24"/>
        </w:rPr>
      </w:pPr>
      <w:r w:rsidRPr="006C16BB">
        <w:rPr>
          <w:rFonts w:ascii="TimesET" w:hAnsi="TimesET"/>
          <w:sz w:val="24"/>
          <w:szCs w:val="24"/>
        </w:rPr>
        <w:t>Законом Чувашской Республики от 15 апреля 1996 г. № 7 «О защите населения и территорий Чувашской Республики от чрезвычайных ситуаций природного и техногенного характера».</w:t>
      </w:r>
    </w:p>
    <w:p w:rsidR="00FD7599" w:rsidRPr="006C16BB" w:rsidRDefault="00FD7599" w:rsidP="00FD7599">
      <w:pPr>
        <w:pStyle w:val="21"/>
        <w:ind w:firstLine="0"/>
        <w:rPr>
          <w:rFonts w:ascii="TimesET" w:hAnsi="TimesET"/>
          <w:bCs/>
          <w:sz w:val="24"/>
          <w:szCs w:val="24"/>
        </w:rPr>
      </w:pPr>
      <w:r w:rsidRPr="006C16BB">
        <w:rPr>
          <w:rFonts w:ascii="TimesET" w:hAnsi="TimesET"/>
          <w:bCs/>
          <w:sz w:val="24"/>
          <w:szCs w:val="24"/>
        </w:rPr>
        <w:tab/>
        <w:t>Общий объем бюджетных ассигнований на исполнение указанных обязательств по подразделу характеризуется следующими данными:</w:t>
      </w:r>
    </w:p>
    <w:p w:rsidR="00A274E5" w:rsidRPr="006C16BB" w:rsidRDefault="00A274E5" w:rsidP="00A517EE">
      <w:pPr>
        <w:pStyle w:val="21"/>
        <w:ind w:firstLine="0"/>
        <w:rPr>
          <w:rFonts w:ascii="TimesET" w:hAnsi="TimesET"/>
          <w:bCs/>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418"/>
        <w:gridCol w:w="1417"/>
        <w:gridCol w:w="1418"/>
      </w:tblGrid>
      <w:tr w:rsidR="00C2172B" w:rsidRPr="006C16BB" w:rsidTr="00A901BA">
        <w:trPr>
          <w:cantSplit/>
        </w:trPr>
        <w:tc>
          <w:tcPr>
            <w:tcW w:w="5103" w:type="dxa"/>
            <w:vMerge w:val="restart"/>
            <w:tcBorders>
              <w:top w:val="single" w:sz="4" w:space="0" w:color="auto"/>
              <w:left w:val="single" w:sz="4" w:space="0" w:color="auto"/>
              <w:bottom w:val="single" w:sz="4" w:space="0" w:color="auto"/>
              <w:right w:val="single" w:sz="4" w:space="0" w:color="auto"/>
            </w:tcBorders>
          </w:tcPr>
          <w:p w:rsidR="00C2172B" w:rsidRPr="006C16BB" w:rsidRDefault="00C2172B" w:rsidP="00AE0925">
            <w:pPr>
              <w:autoSpaceDE w:val="0"/>
              <w:autoSpaceDN w:val="0"/>
              <w:spacing w:after="0" w:line="240" w:lineRule="auto"/>
              <w:jc w:val="both"/>
              <w:rPr>
                <w:rFonts w:ascii="TimesET" w:eastAsia="Times New Roman" w:hAnsi="TimesET" w:cs="Times New Roman"/>
                <w:sz w:val="20"/>
                <w:szCs w:val="20"/>
              </w:rPr>
            </w:pPr>
          </w:p>
        </w:tc>
        <w:tc>
          <w:tcPr>
            <w:tcW w:w="4253" w:type="dxa"/>
            <w:gridSpan w:val="3"/>
            <w:tcBorders>
              <w:top w:val="single" w:sz="4" w:space="0" w:color="auto"/>
              <w:left w:val="single" w:sz="4" w:space="0" w:color="auto"/>
              <w:bottom w:val="single" w:sz="4" w:space="0" w:color="auto"/>
              <w:right w:val="single" w:sz="4" w:space="0" w:color="auto"/>
            </w:tcBorders>
            <w:hideMark/>
          </w:tcPr>
          <w:p w:rsidR="00C2172B" w:rsidRPr="006C16BB" w:rsidRDefault="00C2172B" w:rsidP="00AE0925">
            <w:pPr>
              <w:autoSpaceDE w:val="0"/>
              <w:autoSpaceDN w:val="0"/>
              <w:spacing w:after="0" w:line="240" w:lineRule="auto"/>
              <w:jc w:val="center"/>
              <w:rPr>
                <w:rFonts w:ascii="TimesET" w:eastAsia="Times New Roman" w:hAnsi="TimesET" w:cs="Times New Roman"/>
                <w:sz w:val="20"/>
                <w:szCs w:val="20"/>
              </w:rPr>
            </w:pPr>
            <w:r w:rsidRPr="006C16BB">
              <w:rPr>
                <w:rFonts w:ascii="TimesET" w:hAnsi="TimesET"/>
                <w:sz w:val="20"/>
                <w:szCs w:val="20"/>
              </w:rPr>
              <w:t>Проект бюджета на:</w:t>
            </w:r>
          </w:p>
        </w:tc>
      </w:tr>
      <w:tr w:rsidR="00131E63" w:rsidRPr="006C16BB" w:rsidTr="004907C1">
        <w:trPr>
          <w:cantSplit/>
          <w:trHeight w:val="390"/>
        </w:trPr>
        <w:tc>
          <w:tcPr>
            <w:tcW w:w="5103" w:type="dxa"/>
            <w:vMerge/>
            <w:tcBorders>
              <w:top w:val="single" w:sz="4" w:space="0" w:color="auto"/>
              <w:left w:val="single" w:sz="4" w:space="0" w:color="auto"/>
              <w:bottom w:val="single" w:sz="4" w:space="0" w:color="auto"/>
              <w:right w:val="single" w:sz="4" w:space="0" w:color="auto"/>
            </w:tcBorders>
            <w:vAlign w:val="center"/>
            <w:hideMark/>
          </w:tcPr>
          <w:p w:rsidR="00131E63" w:rsidRPr="006C16BB" w:rsidRDefault="00131E63" w:rsidP="00AE0925">
            <w:pPr>
              <w:spacing w:after="0" w:line="240" w:lineRule="auto"/>
              <w:jc w:val="both"/>
              <w:rPr>
                <w:rFonts w:ascii="TimesET" w:eastAsia="Times New Roman" w:hAnsi="TimesET"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31E63" w:rsidRPr="006C16BB" w:rsidRDefault="00131E63" w:rsidP="007D5DDD">
            <w:pPr>
              <w:shd w:val="clear" w:color="auto" w:fill="FFFFFF" w:themeFill="background1"/>
              <w:spacing w:after="0" w:line="240" w:lineRule="auto"/>
              <w:ind w:left="-108" w:firstLine="108"/>
              <w:jc w:val="center"/>
              <w:rPr>
                <w:rFonts w:ascii="TimesET" w:hAnsi="TimesET"/>
                <w:sz w:val="20"/>
                <w:szCs w:val="20"/>
              </w:rPr>
            </w:pPr>
            <w:r w:rsidRPr="006C16BB">
              <w:rPr>
                <w:rFonts w:ascii="TimesET" w:hAnsi="TimesET"/>
                <w:sz w:val="20"/>
                <w:szCs w:val="20"/>
              </w:rPr>
              <w:t>201</w:t>
            </w:r>
            <w:r w:rsidR="007D5DDD" w:rsidRPr="006C16BB">
              <w:rPr>
                <w:rFonts w:ascii="TimesET" w:hAnsi="TimesET"/>
                <w:sz w:val="20"/>
                <w:szCs w:val="20"/>
              </w:rPr>
              <w:t>9</w:t>
            </w:r>
            <w:r w:rsidRPr="006C16BB">
              <w:rPr>
                <w:rFonts w:ascii="TimesET" w:hAnsi="TimesET"/>
                <w:sz w:val="20"/>
                <w:szCs w:val="20"/>
              </w:rPr>
              <w:t xml:space="preserve">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131E63" w:rsidRPr="006C16BB" w:rsidRDefault="007D5DDD" w:rsidP="007D5DDD">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2020</w:t>
            </w:r>
            <w:r w:rsidR="00131E63" w:rsidRPr="006C16BB">
              <w:rPr>
                <w:rFonts w:ascii="TimesET" w:hAnsi="TimesET"/>
                <w:sz w:val="20"/>
                <w:szCs w:val="20"/>
              </w:rPr>
              <w:t xml:space="preserve">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1E63" w:rsidRPr="006C16BB" w:rsidRDefault="007D5DDD" w:rsidP="001E1ED5">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2021</w:t>
            </w:r>
            <w:r w:rsidR="00131E63" w:rsidRPr="006C16BB">
              <w:rPr>
                <w:rFonts w:ascii="TimesET" w:hAnsi="TimesET"/>
                <w:sz w:val="20"/>
                <w:szCs w:val="20"/>
              </w:rPr>
              <w:t xml:space="preserve"> год</w:t>
            </w:r>
          </w:p>
        </w:tc>
      </w:tr>
      <w:tr w:rsidR="00C2172B" w:rsidRPr="006C16BB" w:rsidTr="004907C1">
        <w:tc>
          <w:tcPr>
            <w:tcW w:w="5103" w:type="dxa"/>
            <w:tcBorders>
              <w:top w:val="single" w:sz="4" w:space="0" w:color="auto"/>
              <w:left w:val="single" w:sz="4" w:space="0" w:color="auto"/>
              <w:bottom w:val="single" w:sz="4" w:space="0" w:color="auto"/>
              <w:right w:val="single" w:sz="4" w:space="0" w:color="auto"/>
            </w:tcBorders>
            <w:vAlign w:val="bottom"/>
            <w:hideMark/>
          </w:tcPr>
          <w:p w:rsidR="00C2172B" w:rsidRPr="006C16BB" w:rsidRDefault="00C2172B" w:rsidP="00AE0925">
            <w:pPr>
              <w:autoSpaceDE w:val="0"/>
              <w:autoSpaceDN w:val="0"/>
              <w:spacing w:after="0" w:line="240" w:lineRule="auto"/>
              <w:jc w:val="both"/>
              <w:rPr>
                <w:rFonts w:ascii="TimesET" w:eastAsia="Times New Roman" w:hAnsi="TimesET" w:cs="Times New Roman"/>
                <w:sz w:val="20"/>
                <w:szCs w:val="20"/>
              </w:rPr>
            </w:pPr>
            <w:r w:rsidRPr="006C16BB">
              <w:rPr>
                <w:rFonts w:ascii="TimesET" w:hAnsi="TimesET"/>
                <w:sz w:val="20"/>
                <w:szCs w:val="20"/>
              </w:rPr>
              <w:t>Общий объем расходов, тыс. рублей</w:t>
            </w:r>
          </w:p>
        </w:tc>
        <w:tc>
          <w:tcPr>
            <w:tcW w:w="1418" w:type="dxa"/>
            <w:tcBorders>
              <w:top w:val="single" w:sz="4" w:space="0" w:color="auto"/>
              <w:left w:val="single" w:sz="4" w:space="0" w:color="auto"/>
              <w:bottom w:val="single" w:sz="4" w:space="0" w:color="auto"/>
              <w:right w:val="single" w:sz="4" w:space="0" w:color="auto"/>
            </w:tcBorders>
            <w:vAlign w:val="bottom"/>
          </w:tcPr>
          <w:p w:rsidR="00C2172B" w:rsidRPr="006C16BB" w:rsidRDefault="007D5DDD" w:rsidP="00AE0925">
            <w:pPr>
              <w:autoSpaceDE w:val="0"/>
              <w:autoSpaceDN w:val="0"/>
              <w:spacing w:after="0" w:line="240" w:lineRule="auto"/>
              <w:jc w:val="center"/>
              <w:rPr>
                <w:rFonts w:ascii="TimesET" w:eastAsia="Times New Roman" w:hAnsi="TimesET" w:cs="Times New Roman"/>
                <w:sz w:val="20"/>
                <w:szCs w:val="20"/>
              </w:rPr>
            </w:pPr>
            <w:r w:rsidRPr="006C16BB">
              <w:rPr>
                <w:rFonts w:ascii="TimesET" w:eastAsia="Times New Roman" w:hAnsi="TimesET" w:cs="Times New Roman"/>
                <w:sz w:val="20"/>
                <w:szCs w:val="20"/>
              </w:rPr>
              <w:t>74199,7</w:t>
            </w:r>
          </w:p>
        </w:tc>
        <w:tc>
          <w:tcPr>
            <w:tcW w:w="1417" w:type="dxa"/>
            <w:tcBorders>
              <w:top w:val="single" w:sz="4" w:space="0" w:color="auto"/>
              <w:left w:val="single" w:sz="4" w:space="0" w:color="auto"/>
              <w:bottom w:val="single" w:sz="4" w:space="0" w:color="auto"/>
              <w:right w:val="single" w:sz="4" w:space="0" w:color="auto"/>
            </w:tcBorders>
            <w:vAlign w:val="bottom"/>
          </w:tcPr>
          <w:p w:rsidR="00C2172B" w:rsidRPr="006C16BB" w:rsidRDefault="007D5DDD" w:rsidP="00AE0925">
            <w:pPr>
              <w:autoSpaceDE w:val="0"/>
              <w:autoSpaceDN w:val="0"/>
              <w:spacing w:after="0" w:line="240" w:lineRule="auto"/>
              <w:jc w:val="center"/>
              <w:rPr>
                <w:rFonts w:ascii="TimesET" w:eastAsia="Times New Roman" w:hAnsi="TimesET" w:cs="Times New Roman"/>
                <w:sz w:val="20"/>
                <w:szCs w:val="20"/>
              </w:rPr>
            </w:pPr>
            <w:r w:rsidRPr="006C16BB">
              <w:rPr>
                <w:rFonts w:ascii="TimesET" w:eastAsia="Times New Roman" w:hAnsi="TimesET" w:cs="Times New Roman"/>
                <w:sz w:val="20"/>
                <w:szCs w:val="20"/>
              </w:rPr>
              <w:t>73357,1</w:t>
            </w:r>
          </w:p>
        </w:tc>
        <w:tc>
          <w:tcPr>
            <w:tcW w:w="1418" w:type="dxa"/>
            <w:tcBorders>
              <w:top w:val="single" w:sz="4" w:space="0" w:color="auto"/>
              <w:left w:val="single" w:sz="4" w:space="0" w:color="auto"/>
              <w:bottom w:val="single" w:sz="4" w:space="0" w:color="auto"/>
              <w:right w:val="single" w:sz="4" w:space="0" w:color="auto"/>
            </w:tcBorders>
            <w:vAlign w:val="bottom"/>
          </w:tcPr>
          <w:p w:rsidR="00C2172B" w:rsidRPr="006C16BB" w:rsidRDefault="007D5DDD" w:rsidP="00AE0925">
            <w:pPr>
              <w:autoSpaceDE w:val="0"/>
              <w:autoSpaceDN w:val="0"/>
              <w:spacing w:after="0" w:line="240" w:lineRule="auto"/>
              <w:jc w:val="center"/>
              <w:rPr>
                <w:rFonts w:ascii="TimesET" w:eastAsia="Times New Roman" w:hAnsi="TimesET" w:cs="Times New Roman"/>
                <w:sz w:val="20"/>
                <w:szCs w:val="20"/>
              </w:rPr>
            </w:pPr>
            <w:r w:rsidRPr="006C16BB">
              <w:rPr>
                <w:rFonts w:ascii="TimesET" w:eastAsia="Times New Roman" w:hAnsi="TimesET" w:cs="Times New Roman"/>
                <w:sz w:val="20"/>
                <w:szCs w:val="20"/>
              </w:rPr>
              <w:t>73357,1</w:t>
            </w:r>
          </w:p>
        </w:tc>
      </w:tr>
      <w:tr w:rsidR="00C2172B" w:rsidRPr="006C16BB" w:rsidTr="004907C1">
        <w:tc>
          <w:tcPr>
            <w:tcW w:w="5103" w:type="dxa"/>
            <w:tcBorders>
              <w:top w:val="single" w:sz="4" w:space="0" w:color="auto"/>
              <w:left w:val="single" w:sz="4" w:space="0" w:color="auto"/>
              <w:bottom w:val="single" w:sz="4" w:space="0" w:color="auto"/>
              <w:right w:val="single" w:sz="4" w:space="0" w:color="auto"/>
            </w:tcBorders>
            <w:vAlign w:val="bottom"/>
            <w:hideMark/>
          </w:tcPr>
          <w:p w:rsidR="00C2172B" w:rsidRPr="006C16BB" w:rsidRDefault="00C2172B" w:rsidP="00AE0925">
            <w:pPr>
              <w:autoSpaceDE w:val="0"/>
              <w:autoSpaceDN w:val="0"/>
              <w:spacing w:after="0" w:line="240" w:lineRule="auto"/>
              <w:jc w:val="both"/>
              <w:rPr>
                <w:rFonts w:ascii="TimesET" w:eastAsia="Times New Roman" w:hAnsi="TimesET" w:cs="Times New Roman"/>
                <w:sz w:val="20"/>
                <w:szCs w:val="20"/>
              </w:rPr>
            </w:pPr>
            <w:r w:rsidRPr="006C16BB">
              <w:rPr>
                <w:rFonts w:ascii="TimesET" w:hAnsi="TimesET"/>
                <w:sz w:val="20"/>
                <w:szCs w:val="20"/>
              </w:rPr>
              <w:t>Отношение к предыдущему году, %</w:t>
            </w:r>
          </w:p>
        </w:tc>
        <w:tc>
          <w:tcPr>
            <w:tcW w:w="1418" w:type="dxa"/>
            <w:tcBorders>
              <w:top w:val="single" w:sz="4" w:space="0" w:color="auto"/>
              <w:left w:val="single" w:sz="4" w:space="0" w:color="auto"/>
              <w:bottom w:val="single" w:sz="4" w:space="0" w:color="auto"/>
              <w:right w:val="single" w:sz="4" w:space="0" w:color="auto"/>
            </w:tcBorders>
            <w:vAlign w:val="bottom"/>
          </w:tcPr>
          <w:p w:rsidR="00C2172B" w:rsidRPr="006C16BB" w:rsidRDefault="00C2172B" w:rsidP="00AE0925">
            <w:pPr>
              <w:autoSpaceDE w:val="0"/>
              <w:autoSpaceDN w:val="0"/>
              <w:spacing w:after="0" w:line="240" w:lineRule="auto"/>
              <w:jc w:val="center"/>
              <w:rPr>
                <w:rFonts w:ascii="TimesET" w:eastAsia="Times New Roman" w:hAnsi="TimesET"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C2172B" w:rsidRPr="006C16BB" w:rsidRDefault="007D5DDD" w:rsidP="00AE0925">
            <w:pPr>
              <w:autoSpaceDE w:val="0"/>
              <w:autoSpaceDN w:val="0"/>
              <w:spacing w:after="0" w:line="240" w:lineRule="auto"/>
              <w:jc w:val="center"/>
              <w:rPr>
                <w:rFonts w:ascii="TimesET" w:eastAsia="Times New Roman" w:hAnsi="TimesET" w:cs="Times New Roman"/>
                <w:sz w:val="20"/>
                <w:szCs w:val="20"/>
              </w:rPr>
            </w:pPr>
            <w:r w:rsidRPr="006C16BB">
              <w:rPr>
                <w:rFonts w:ascii="TimesET" w:eastAsia="Times New Roman" w:hAnsi="TimesET" w:cs="Times New Roman"/>
                <w:sz w:val="20"/>
                <w:szCs w:val="20"/>
              </w:rPr>
              <w:t>98,9</w:t>
            </w:r>
          </w:p>
        </w:tc>
        <w:tc>
          <w:tcPr>
            <w:tcW w:w="1418" w:type="dxa"/>
            <w:tcBorders>
              <w:top w:val="single" w:sz="4" w:space="0" w:color="auto"/>
              <w:left w:val="single" w:sz="4" w:space="0" w:color="auto"/>
              <w:bottom w:val="single" w:sz="4" w:space="0" w:color="auto"/>
              <w:right w:val="single" w:sz="4" w:space="0" w:color="auto"/>
            </w:tcBorders>
            <w:vAlign w:val="bottom"/>
          </w:tcPr>
          <w:p w:rsidR="00131E63" w:rsidRPr="006C16BB" w:rsidRDefault="007D5DDD" w:rsidP="00131E63">
            <w:pPr>
              <w:autoSpaceDE w:val="0"/>
              <w:autoSpaceDN w:val="0"/>
              <w:spacing w:after="0" w:line="240" w:lineRule="auto"/>
              <w:jc w:val="center"/>
              <w:rPr>
                <w:rFonts w:ascii="TimesET" w:eastAsia="Times New Roman" w:hAnsi="TimesET" w:cs="Times New Roman"/>
                <w:sz w:val="20"/>
                <w:szCs w:val="20"/>
              </w:rPr>
            </w:pPr>
            <w:r w:rsidRPr="006C16BB">
              <w:rPr>
                <w:rFonts w:ascii="TimesET" w:eastAsia="Times New Roman" w:hAnsi="TimesET" w:cs="Times New Roman"/>
                <w:sz w:val="20"/>
                <w:szCs w:val="20"/>
              </w:rPr>
              <w:t>100,0</w:t>
            </w:r>
          </w:p>
        </w:tc>
      </w:tr>
    </w:tbl>
    <w:p w:rsidR="00A517EE" w:rsidRPr="006C16BB" w:rsidRDefault="00A517EE" w:rsidP="00A517EE">
      <w:pPr>
        <w:pStyle w:val="23"/>
        <w:spacing w:after="0" w:line="240" w:lineRule="auto"/>
        <w:ind w:firstLine="709"/>
        <w:jc w:val="both"/>
        <w:rPr>
          <w:rFonts w:ascii="TimesET" w:hAnsi="TimesET"/>
          <w:sz w:val="24"/>
          <w:szCs w:val="24"/>
        </w:rPr>
      </w:pPr>
    </w:p>
    <w:p w:rsidR="00796A42" w:rsidRPr="006C16BB" w:rsidRDefault="00796A42" w:rsidP="00796A42">
      <w:pPr>
        <w:pStyle w:val="23"/>
        <w:spacing w:after="0" w:line="240" w:lineRule="auto"/>
        <w:ind w:firstLine="709"/>
        <w:jc w:val="both"/>
        <w:rPr>
          <w:rFonts w:ascii="TimesET" w:hAnsi="TimesET"/>
          <w:sz w:val="24"/>
          <w:szCs w:val="24"/>
        </w:rPr>
      </w:pPr>
      <w:r w:rsidRPr="006C16BB">
        <w:rPr>
          <w:rFonts w:ascii="TimesET" w:hAnsi="TimesET"/>
          <w:sz w:val="24"/>
          <w:szCs w:val="24"/>
        </w:rPr>
        <w:t xml:space="preserve">Бюджетные ассигнования по данному подразделу предусмотрены в рамках государственной программы Чувашской Республики «Повышение безопасности жизнедеятельности населения и территорий Чувашской Республики» в 2019 году в сумме </w:t>
      </w:r>
      <w:r w:rsidRPr="006C16BB">
        <w:rPr>
          <w:rFonts w:ascii="TimesET" w:eastAsia="Times New Roman" w:hAnsi="TimesET" w:cs="Times New Roman"/>
          <w:sz w:val="24"/>
          <w:szCs w:val="24"/>
        </w:rPr>
        <w:t xml:space="preserve">71593,9 </w:t>
      </w:r>
      <w:r w:rsidRPr="006C16BB">
        <w:rPr>
          <w:rFonts w:ascii="TimesET" w:hAnsi="TimesET"/>
          <w:sz w:val="24"/>
          <w:szCs w:val="24"/>
        </w:rPr>
        <w:t xml:space="preserve">тыс. рублей, в 2020 году – </w:t>
      </w:r>
      <w:r w:rsidRPr="006C16BB">
        <w:rPr>
          <w:rFonts w:ascii="TimesET" w:eastAsia="Times New Roman" w:hAnsi="TimesET" w:cs="Times New Roman"/>
          <w:sz w:val="24"/>
          <w:szCs w:val="24"/>
        </w:rPr>
        <w:t xml:space="preserve">73357,1 </w:t>
      </w:r>
      <w:r w:rsidRPr="006C16BB">
        <w:rPr>
          <w:rFonts w:ascii="TimesET" w:hAnsi="TimesET"/>
          <w:sz w:val="24"/>
          <w:szCs w:val="24"/>
        </w:rPr>
        <w:t>тыс. рублей, в 2021 году – 73357,1</w:t>
      </w:r>
      <w:r w:rsidRPr="006C16BB">
        <w:rPr>
          <w:rFonts w:ascii="TimesET" w:eastAsia="Times New Roman" w:hAnsi="TimesET" w:cs="Times New Roman"/>
          <w:sz w:val="24"/>
          <w:szCs w:val="24"/>
        </w:rPr>
        <w:t xml:space="preserve"> </w:t>
      </w:r>
      <w:r w:rsidRPr="006C16BB">
        <w:rPr>
          <w:rFonts w:ascii="TimesET" w:hAnsi="TimesET"/>
          <w:sz w:val="24"/>
          <w:szCs w:val="24"/>
        </w:rPr>
        <w:t>тыс. рублей, в том числе:</w:t>
      </w:r>
    </w:p>
    <w:p w:rsidR="00796A42" w:rsidRPr="006C16BB" w:rsidRDefault="00796A42" w:rsidP="003B0C14">
      <w:pPr>
        <w:pStyle w:val="23"/>
        <w:spacing w:after="0" w:line="240" w:lineRule="auto"/>
        <w:ind w:firstLine="851"/>
        <w:jc w:val="both"/>
        <w:rPr>
          <w:rFonts w:ascii="TimesET" w:hAnsi="TimesET"/>
          <w:sz w:val="24"/>
          <w:szCs w:val="24"/>
        </w:rPr>
      </w:pPr>
      <w:r w:rsidRPr="006C16BB">
        <w:rPr>
          <w:rFonts w:ascii="TimesET" w:hAnsi="TimesET"/>
          <w:sz w:val="24"/>
          <w:szCs w:val="24"/>
        </w:rPr>
        <w:t>в рамках подпрограммы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в 2019 году – 34944,1 тыс. рублей, в 2020</w:t>
      </w:r>
      <w:r w:rsidR="00CD2901" w:rsidRPr="006C16BB">
        <w:rPr>
          <w:rFonts w:ascii="TimesET" w:eastAsia="Times New Roman" w:hAnsi="TimesET"/>
          <w:sz w:val="24"/>
          <w:szCs w:val="24"/>
          <w:lang w:eastAsia="ru-RU"/>
        </w:rPr>
        <w:t>-</w:t>
      </w:r>
      <w:r w:rsidRPr="006C16BB">
        <w:rPr>
          <w:rFonts w:ascii="TimesET" w:hAnsi="TimesET"/>
          <w:sz w:val="24"/>
          <w:szCs w:val="24"/>
        </w:rPr>
        <w:t>2021 годах – по 35675,9 тыс. рублей ежегодно, в том числе на:</w:t>
      </w:r>
    </w:p>
    <w:p w:rsidR="00796A42" w:rsidRPr="006C16BB" w:rsidRDefault="00796A42" w:rsidP="003B0C14">
      <w:pPr>
        <w:pStyle w:val="23"/>
        <w:spacing w:after="0" w:line="240" w:lineRule="auto"/>
        <w:ind w:firstLine="993"/>
        <w:jc w:val="both"/>
        <w:rPr>
          <w:rFonts w:ascii="TimesET" w:hAnsi="TimesET"/>
          <w:sz w:val="24"/>
          <w:szCs w:val="24"/>
        </w:rPr>
      </w:pPr>
      <w:r w:rsidRPr="006C16BB">
        <w:rPr>
          <w:rFonts w:ascii="TimesET" w:hAnsi="TimesET"/>
          <w:sz w:val="24"/>
          <w:szCs w:val="24"/>
        </w:rPr>
        <w:t>обеспечение деятельности казенного учреждения Чувашской Республики «Чувашская республиканская поис</w:t>
      </w:r>
      <w:r w:rsidR="00873082" w:rsidRPr="006C16BB">
        <w:rPr>
          <w:rFonts w:ascii="TimesET" w:hAnsi="TimesET"/>
          <w:sz w:val="24"/>
          <w:szCs w:val="24"/>
        </w:rPr>
        <w:t>ково-спасательная служба» в 2019</w:t>
      </w:r>
      <w:r w:rsidRPr="006C16BB">
        <w:rPr>
          <w:rFonts w:ascii="TimesET" w:hAnsi="TimesET"/>
          <w:sz w:val="24"/>
          <w:szCs w:val="24"/>
        </w:rPr>
        <w:t xml:space="preserve"> году –</w:t>
      </w:r>
      <w:r w:rsidR="007D092E" w:rsidRPr="006C16BB">
        <w:rPr>
          <w:rFonts w:ascii="TimesET" w:hAnsi="TimesET"/>
          <w:sz w:val="24"/>
          <w:szCs w:val="24"/>
        </w:rPr>
        <w:t xml:space="preserve"> </w:t>
      </w:r>
      <w:r w:rsidR="00873082" w:rsidRPr="006C16BB">
        <w:rPr>
          <w:rFonts w:ascii="TimesET" w:hAnsi="TimesET"/>
          <w:sz w:val="24"/>
          <w:szCs w:val="24"/>
        </w:rPr>
        <w:t>31429,3</w:t>
      </w:r>
      <w:r w:rsidRPr="006C16BB">
        <w:rPr>
          <w:rFonts w:ascii="TimesET" w:hAnsi="TimesET"/>
          <w:sz w:val="24"/>
          <w:szCs w:val="24"/>
        </w:rPr>
        <w:t xml:space="preserve"> тыс. рублей, в 20</w:t>
      </w:r>
      <w:r w:rsidR="00834CDC" w:rsidRPr="006C16BB">
        <w:rPr>
          <w:rFonts w:ascii="TimesET" w:hAnsi="TimesET"/>
          <w:sz w:val="24"/>
          <w:szCs w:val="24"/>
        </w:rPr>
        <w:t>20</w:t>
      </w:r>
      <w:r w:rsidR="00CD2901" w:rsidRPr="006C16BB">
        <w:rPr>
          <w:rFonts w:ascii="TimesET" w:eastAsia="Times New Roman" w:hAnsi="TimesET"/>
          <w:sz w:val="24"/>
          <w:szCs w:val="24"/>
          <w:lang w:eastAsia="ru-RU"/>
        </w:rPr>
        <w:t>-</w:t>
      </w:r>
      <w:r w:rsidRPr="006C16BB">
        <w:rPr>
          <w:rFonts w:ascii="TimesET" w:hAnsi="TimesET"/>
          <w:sz w:val="24"/>
          <w:szCs w:val="24"/>
        </w:rPr>
        <w:t>202</w:t>
      </w:r>
      <w:r w:rsidR="00834CDC" w:rsidRPr="006C16BB">
        <w:rPr>
          <w:rFonts w:ascii="TimesET" w:hAnsi="TimesET"/>
          <w:sz w:val="24"/>
          <w:szCs w:val="24"/>
        </w:rPr>
        <w:t>1</w:t>
      </w:r>
      <w:r w:rsidRPr="006C16BB">
        <w:rPr>
          <w:rFonts w:ascii="TimesET" w:hAnsi="TimesET"/>
          <w:sz w:val="24"/>
          <w:szCs w:val="24"/>
        </w:rPr>
        <w:t xml:space="preserve"> годах – по </w:t>
      </w:r>
      <w:r w:rsidR="00873082" w:rsidRPr="006C16BB">
        <w:rPr>
          <w:rFonts w:ascii="TimesET" w:hAnsi="TimesET"/>
          <w:sz w:val="24"/>
          <w:szCs w:val="24"/>
        </w:rPr>
        <w:t>32137,7</w:t>
      </w:r>
      <w:r w:rsidRPr="006C16BB">
        <w:rPr>
          <w:rFonts w:ascii="TimesET" w:hAnsi="TimesET"/>
          <w:sz w:val="24"/>
          <w:szCs w:val="24"/>
        </w:rPr>
        <w:t xml:space="preserve"> тыс. рублей ежегодно;</w:t>
      </w:r>
    </w:p>
    <w:p w:rsidR="00796A42" w:rsidRPr="006C16BB" w:rsidRDefault="00796A42" w:rsidP="003B0C14">
      <w:pPr>
        <w:pStyle w:val="23"/>
        <w:spacing w:after="0" w:line="240" w:lineRule="auto"/>
        <w:ind w:firstLine="993"/>
        <w:jc w:val="both"/>
        <w:rPr>
          <w:rFonts w:ascii="TimesET" w:hAnsi="TimesET"/>
          <w:sz w:val="24"/>
          <w:szCs w:val="24"/>
        </w:rPr>
      </w:pPr>
      <w:r w:rsidRPr="006C16BB">
        <w:rPr>
          <w:rFonts w:ascii="TimesET" w:hAnsi="TimesET"/>
          <w:sz w:val="24"/>
          <w:szCs w:val="24"/>
        </w:rPr>
        <w:t xml:space="preserve">обеспечение деятельности государственных учреждений, реализующих мероприятия по обучению населения Чувашской Республики действиям в </w:t>
      </w:r>
      <w:r w:rsidRPr="006C16BB">
        <w:rPr>
          <w:rFonts w:ascii="TimesET" w:hAnsi="TimesET"/>
          <w:sz w:val="24"/>
          <w:szCs w:val="24"/>
        </w:rPr>
        <w:lastRenderedPageBreak/>
        <w:t>чрезвычайных ситуациях, в 2019 году – 754,2 тыс. рублей, в 2020-2021 годах – по 777,6 тыс. рублей ежегодно;</w:t>
      </w:r>
    </w:p>
    <w:p w:rsidR="00796A42" w:rsidRPr="006C16BB" w:rsidRDefault="00796A42" w:rsidP="003B0C14">
      <w:pPr>
        <w:pStyle w:val="23"/>
        <w:spacing w:after="0" w:line="240" w:lineRule="auto"/>
        <w:ind w:firstLine="993"/>
        <w:jc w:val="both"/>
        <w:rPr>
          <w:rFonts w:ascii="TimesET" w:hAnsi="TimesET"/>
          <w:sz w:val="24"/>
          <w:szCs w:val="24"/>
        </w:rPr>
      </w:pPr>
      <w:r w:rsidRPr="006C16BB">
        <w:rPr>
          <w:rFonts w:ascii="TimesET" w:hAnsi="TimesET"/>
          <w:sz w:val="24"/>
          <w:szCs w:val="24"/>
        </w:rPr>
        <w:t>развитие материально-технической базы ГКЧС Чувашии и подведомственных ему учреждений, создание системы обеспечения вызова экстренных оперативных служб по единому номеру «112» на территории Чувашской Республики в 2019</w:t>
      </w:r>
      <w:r w:rsidR="00CD2901" w:rsidRPr="006C16BB">
        <w:rPr>
          <w:rFonts w:ascii="TimesET" w:eastAsia="Times New Roman" w:hAnsi="TimesET"/>
          <w:sz w:val="24"/>
          <w:szCs w:val="24"/>
          <w:lang w:eastAsia="ru-RU"/>
        </w:rPr>
        <w:t>-</w:t>
      </w:r>
      <w:r w:rsidRPr="006C16BB">
        <w:rPr>
          <w:rFonts w:ascii="TimesET" w:hAnsi="TimesET"/>
          <w:sz w:val="24"/>
          <w:szCs w:val="24"/>
        </w:rPr>
        <w:t>2021 годах</w:t>
      </w:r>
      <w:r w:rsidRPr="006C16BB">
        <w:rPr>
          <w:rFonts w:ascii="TimesET" w:eastAsia="Times New Roman" w:hAnsi="TimesET" w:cs="Times New Roman"/>
          <w:color w:val="000000"/>
          <w:sz w:val="24"/>
          <w:szCs w:val="24"/>
          <w:lang w:eastAsia="ru-RU"/>
        </w:rPr>
        <w:t xml:space="preserve"> – по</w:t>
      </w:r>
      <w:r w:rsidRPr="006C16BB">
        <w:rPr>
          <w:rFonts w:ascii="TimesET" w:hAnsi="TimesET"/>
          <w:sz w:val="24"/>
          <w:szCs w:val="24"/>
        </w:rPr>
        <w:t xml:space="preserve"> 2760,6 тыс. рублей;</w:t>
      </w:r>
    </w:p>
    <w:p w:rsidR="00796A42" w:rsidRPr="006C16BB" w:rsidRDefault="00796A42" w:rsidP="00796A42">
      <w:pPr>
        <w:pStyle w:val="23"/>
        <w:spacing w:after="0" w:line="240" w:lineRule="auto"/>
        <w:ind w:firstLine="709"/>
        <w:jc w:val="both"/>
        <w:rPr>
          <w:rFonts w:ascii="TimesET" w:hAnsi="TimesET"/>
          <w:sz w:val="24"/>
          <w:szCs w:val="24"/>
        </w:rPr>
      </w:pPr>
      <w:r w:rsidRPr="006C16BB">
        <w:rPr>
          <w:rFonts w:ascii="TimesET" w:hAnsi="TimesET"/>
          <w:sz w:val="24"/>
          <w:szCs w:val="24"/>
        </w:rPr>
        <w:t>в рамках подпрограммы «Профилактика терроризма и экстремистской деятельности в Чувашской Республике» на осуществление мероприятий по профилактике и соблюдению правопорядка на улицах и других общественных местах (приобретение антитеррористического и досмотрового оборудования) в 2019</w:t>
      </w:r>
      <w:r w:rsidR="00CD2901" w:rsidRPr="006C16BB">
        <w:rPr>
          <w:rFonts w:ascii="TimesET" w:eastAsia="Times New Roman" w:hAnsi="TimesET"/>
          <w:sz w:val="24"/>
          <w:szCs w:val="24"/>
          <w:lang w:eastAsia="ru-RU"/>
        </w:rPr>
        <w:t>-</w:t>
      </w:r>
      <w:r w:rsidRPr="006C16BB">
        <w:rPr>
          <w:rFonts w:ascii="TimesET" w:hAnsi="TimesET"/>
          <w:sz w:val="24"/>
          <w:szCs w:val="24"/>
        </w:rPr>
        <w:t>2021 годах</w:t>
      </w:r>
      <w:r w:rsidRPr="006C16BB">
        <w:rPr>
          <w:rFonts w:ascii="TimesET" w:eastAsia="Times New Roman" w:hAnsi="TimesET" w:cs="Times New Roman"/>
          <w:color w:val="000000"/>
          <w:sz w:val="24"/>
          <w:szCs w:val="24"/>
          <w:lang w:eastAsia="ru-RU"/>
        </w:rPr>
        <w:t xml:space="preserve"> – по</w:t>
      </w:r>
      <w:r w:rsidRPr="006C16BB">
        <w:rPr>
          <w:rFonts w:ascii="TimesET" w:hAnsi="TimesET"/>
          <w:sz w:val="24"/>
          <w:szCs w:val="24"/>
        </w:rPr>
        <w:t xml:space="preserve"> 525,0 тыс. рублей ежегодно;</w:t>
      </w:r>
    </w:p>
    <w:p w:rsidR="00796A42" w:rsidRPr="006C16BB" w:rsidRDefault="00796A42" w:rsidP="00796A42">
      <w:pPr>
        <w:widowControl w:val="0"/>
        <w:autoSpaceDE w:val="0"/>
        <w:autoSpaceDN w:val="0"/>
        <w:adjustRightInd w:val="0"/>
        <w:spacing w:after="0" w:line="240" w:lineRule="auto"/>
        <w:ind w:firstLine="709"/>
        <w:jc w:val="both"/>
        <w:rPr>
          <w:rFonts w:ascii="TimesET" w:hAnsi="TimesET"/>
          <w:sz w:val="24"/>
          <w:szCs w:val="24"/>
        </w:rPr>
      </w:pPr>
      <w:r w:rsidRPr="006C16BB">
        <w:rPr>
          <w:rFonts w:ascii="TimesET" w:hAnsi="TimesET"/>
          <w:sz w:val="24"/>
          <w:szCs w:val="24"/>
        </w:rPr>
        <w:t>в</w:t>
      </w:r>
      <w:r w:rsidR="003B0C14" w:rsidRPr="006C16BB">
        <w:rPr>
          <w:rFonts w:ascii="TimesET" w:hAnsi="TimesET"/>
          <w:sz w:val="24"/>
          <w:szCs w:val="24"/>
        </w:rPr>
        <w:t xml:space="preserve"> </w:t>
      </w:r>
      <w:r w:rsidRPr="006C16BB">
        <w:rPr>
          <w:rFonts w:ascii="TimesET" w:hAnsi="TimesET"/>
          <w:sz w:val="24"/>
          <w:szCs w:val="24"/>
        </w:rPr>
        <w:t xml:space="preserve">рамках подпрограммы «Построение (развитие) аппаратно-программного комплекса «Безопасный город» на территории Чувашской Республики» </w:t>
      </w:r>
      <w:r w:rsidR="0052137C" w:rsidRPr="006C16BB">
        <w:rPr>
          <w:rFonts w:ascii="TimesET" w:hAnsi="TimesET"/>
          <w:sz w:val="24"/>
          <w:szCs w:val="24"/>
        </w:rPr>
        <w:t>в 2019</w:t>
      </w:r>
      <w:r w:rsidR="00CD2901" w:rsidRPr="006C16BB">
        <w:rPr>
          <w:rFonts w:ascii="TimesET" w:eastAsia="Times New Roman" w:hAnsi="TimesET"/>
          <w:sz w:val="24"/>
          <w:szCs w:val="24"/>
          <w:lang w:eastAsia="ru-RU"/>
        </w:rPr>
        <w:t>-</w:t>
      </w:r>
      <w:r w:rsidR="0052137C" w:rsidRPr="006C16BB">
        <w:rPr>
          <w:rFonts w:ascii="TimesET" w:hAnsi="TimesET"/>
          <w:sz w:val="24"/>
          <w:szCs w:val="24"/>
        </w:rPr>
        <w:t xml:space="preserve">2021 годах </w:t>
      </w:r>
      <w:r w:rsidR="007D092E" w:rsidRPr="006C16BB">
        <w:rPr>
          <w:rFonts w:ascii="TimesET" w:hAnsi="TimesET"/>
          <w:sz w:val="24"/>
          <w:szCs w:val="24"/>
        </w:rPr>
        <w:t>на развитие системы обеспечения вызова экстренных оперативных служб по единому номеру «112» на территории Чувашской Республики</w:t>
      </w:r>
      <w:r w:rsidRPr="006C16BB">
        <w:rPr>
          <w:rFonts w:ascii="TimesET" w:hAnsi="TimesET"/>
          <w:sz w:val="24"/>
          <w:szCs w:val="24"/>
        </w:rPr>
        <w:t xml:space="preserve"> по 881,1 тыс. рублей ежегодно</w:t>
      </w:r>
      <w:r w:rsidR="007D092E" w:rsidRPr="006C16BB">
        <w:rPr>
          <w:rFonts w:ascii="TimesET" w:hAnsi="TimesET"/>
          <w:sz w:val="24"/>
          <w:szCs w:val="24"/>
        </w:rPr>
        <w:t>;</w:t>
      </w:r>
    </w:p>
    <w:p w:rsidR="00796A42" w:rsidRPr="006C16BB" w:rsidRDefault="00796A42" w:rsidP="003B0C14">
      <w:pPr>
        <w:pStyle w:val="23"/>
        <w:spacing w:after="0" w:line="240" w:lineRule="auto"/>
        <w:ind w:firstLine="851"/>
        <w:jc w:val="both"/>
        <w:rPr>
          <w:rFonts w:ascii="TimesET" w:hAnsi="TimesET"/>
          <w:sz w:val="24"/>
          <w:szCs w:val="24"/>
        </w:rPr>
      </w:pPr>
      <w:r w:rsidRPr="006C16BB">
        <w:rPr>
          <w:rFonts w:ascii="TimesET" w:hAnsi="TimesET"/>
          <w:sz w:val="24"/>
          <w:szCs w:val="24"/>
        </w:rPr>
        <w:t xml:space="preserve">в рамках обеспечения реализации государственной программы Чувашской Республики «Повышение безопасности жизнедеятельности населения и территорий Чувашской Республики» в 2019 в сумме 35243,7 тыс. рублей, в 2020 году – 36275,1 тыс. рублей, в 2021 </w:t>
      </w:r>
      <w:proofErr w:type="gramStart"/>
      <w:r w:rsidRPr="006C16BB">
        <w:rPr>
          <w:rFonts w:ascii="TimesET" w:hAnsi="TimesET"/>
          <w:sz w:val="24"/>
          <w:szCs w:val="24"/>
        </w:rPr>
        <w:t>году  –</w:t>
      </w:r>
      <w:proofErr w:type="gramEnd"/>
      <w:r w:rsidRPr="006C16BB">
        <w:rPr>
          <w:rFonts w:ascii="TimesET" w:hAnsi="TimesET"/>
          <w:sz w:val="24"/>
          <w:szCs w:val="24"/>
        </w:rPr>
        <w:t xml:space="preserve"> 36275,1 тыс. рублей</w:t>
      </w:r>
      <w:r w:rsidR="0052137C" w:rsidRPr="006C16BB">
        <w:rPr>
          <w:rFonts w:ascii="TimesET" w:hAnsi="TimesET"/>
          <w:sz w:val="24"/>
          <w:szCs w:val="24"/>
        </w:rPr>
        <w:t>,</w:t>
      </w:r>
      <w:r w:rsidRPr="006C16BB">
        <w:rPr>
          <w:rFonts w:ascii="TimesET" w:hAnsi="TimesET"/>
          <w:sz w:val="24"/>
          <w:szCs w:val="24"/>
        </w:rPr>
        <w:t xml:space="preserve"> в том числе:</w:t>
      </w:r>
    </w:p>
    <w:p w:rsidR="00796A42" w:rsidRPr="006C16BB" w:rsidRDefault="00796A42" w:rsidP="003B0C14">
      <w:pPr>
        <w:pStyle w:val="23"/>
        <w:spacing w:after="0" w:line="240" w:lineRule="auto"/>
        <w:ind w:firstLine="993"/>
        <w:jc w:val="both"/>
        <w:rPr>
          <w:rFonts w:ascii="TimesET" w:hAnsi="TimesET"/>
          <w:sz w:val="24"/>
          <w:szCs w:val="24"/>
        </w:rPr>
      </w:pPr>
      <w:r w:rsidRPr="006C16BB">
        <w:rPr>
          <w:rFonts w:ascii="TimesET" w:hAnsi="TimesET"/>
          <w:sz w:val="24"/>
          <w:szCs w:val="24"/>
        </w:rPr>
        <w:t>на функционирование органа исполнительной власти Чувашской Республики, осуществляющего руководство и управление в области предупреждения и ликвидации чрезвычайных ситуаций и стихийных бедствий, гражданской обороны, – Государственного комитета Чувашской Республики по делам гражданской обороны и чрезвычайным ситуациям в 2019 году – 8362,6 тыс. рублей, в 2020-2021 годах – по 8647</w:t>
      </w:r>
      <w:r w:rsidR="00873082" w:rsidRPr="006C16BB">
        <w:rPr>
          <w:rFonts w:ascii="TimesET" w:hAnsi="TimesET"/>
          <w:sz w:val="24"/>
          <w:szCs w:val="24"/>
        </w:rPr>
        <w:t>,</w:t>
      </w:r>
      <w:r w:rsidRPr="006C16BB">
        <w:rPr>
          <w:rFonts w:ascii="TimesET" w:hAnsi="TimesET"/>
          <w:sz w:val="24"/>
          <w:szCs w:val="24"/>
        </w:rPr>
        <w:t>2 тыс. рублей ежегодно;</w:t>
      </w:r>
    </w:p>
    <w:p w:rsidR="00796A42" w:rsidRPr="006C16BB" w:rsidRDefault="00796A42" w:rsidP="003B0C14">
      <w:pPr>
        <w:pStyle w:val="23"/>
        <w:spacing w:after="0" w:line="240" w:lineRule="auto"/>
        <w:ind w:firstLine="993"/>
        <w:jc w:val="both"/>
        <w:rPr>
          <w:rFonts w:ascii="TimesET" w:hAnsi="TimesET"/>
          <w:sz w:val="24"/>
          <w:szCs w:val="24"/>
        </w:rPr>
      </w:pPr>
      <w:r w:rsidRPr="006C16BB">
        <w:rPr>
          <w:rFonts w:ascii="TimesET" w:hAnsi="TimesET"/>
          <w:sz w:val="24"/>
          <w:szCs w:val="24"/>
        </w:rPr>
        <w:t>на прочие расходы,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 в 2019 году – 26881,1 тыс. рублей, в 2020-2021 годах – по 27627,9 тыс. рублей ежегодно;</w:t>
      </w:r>
    </w:p>
    <w:p w:rsidR="00796A42" w:rsidRPr="006C16BB" w:rsidRDefault="00796A42" w:rsidP="00796A42">
      <w:pPr>
        <w:widowControl w:val="0"/>
        <w:autoSpaceDE w:val="0"/>
        <w:autoSpaceDN w:val="0"/>
        <w:adjustRightInd w:val="0"/>
        <w:spacing w:after="0" w:line="240" w:lineRule="auto"/>
        <w:ind w:firstLine="709"/>
        <w:jc w:val="both"/>
        <w:rPr>
          <w:rFonts w:ascii="TimesET" w:hAnsi="TimesET"/>
          <w:sz w:val="24"/>
          <w:szCs w:val="24"/>
        </w:rPr>
      </w:pPr>
      <w:r w:rsidRPr="006C16BB">
        <w:rPr>
          <w:rFonts w:ascii="TimesET" w:hAnsi="TimesET"/>
          <w:sz w:val="24"/>
          <w:szCs w:val="24"/>
        </w:rPr>
        <w:t>в рамках государственной программы Чувашской Республики «Цифровое общество Чувашии» в 2019 году на</w:t>
      </w:r>
      <w:r w:rsidR="008C5B99" w:rsidRPr="006C16BB">
        <w:rPr>
          <w:rFonts w:ascii="TimesET" w:hAnsi="TimesET"/>
          <w:sz w:val="24"/>
          <w:szCs w:val="24"/>
        </w:rPr>
        <w:t xml:space="preserve"> </w:t>
      </w:r>
      <w:r w:rsidRPr="006C16BB">
        <w:rPr>
          <w:rFonts w:ascii="TimesET" w:hAnsi="TimesET"/>
          <w:sz w:val="24"/>
          <w:szCs w:val="24"/>
        </w:rPr>
        <w:t>информационно-технологическое обеспечение деятельности централизованных бухгалтерий органов исполнительной власти Чувашской Республики и подведомственных им организаций</w:t>
      </w:r>
      <w:r w:rsidR="0052137C" w:rsidRPr="006C16BB">
        <w:rPr>
          <w:rFonts w:ascii="TimesET" w:hAnsi="TimesET"/>
          <w:sz w:val="24"/>
          <w:szCs w:val="24"/>
        </w:rPr>
        <w:t xml:space="preserve"> в сумме 2605,8 тыс. рублей</w:t>
      </w:r>
      <w:r w:rsidRPr="006C16BB">
        <w:rPr>
          <w:rFonts w:ascii="TimesET" w:hAnsi="TimesET"/>
          <w:sz w:val="24"/>
          <w:szCs w:val="24"/>
        </w:rPr>
        <w:t>.</w:t>
      </w:r>
    </w:p>
    <w:p w:rsidR="00A274E5" w:rsidRPr="006C16BB" w:rsidRDefault="00A274E5" w:rsidP="00A517EE">
      <w:pPr>
        <w:pStyle w:val="23"/>
        <w:spacing w:after="0" w:line="240" w:lineRule="auto"/>
        <w:ind w:firstLine="709"/>
        <w:jc w:val="both"/>
        <w:rPr>
          <w:rFonts w:ascii="TimesET" w:hAnsi="TimesET"/>
          <w:sz w:val="24"/>
          <w:szCs w:val="24"/>
        </w:rPr>
      </w:pPr>
    </w:p>
    <w:p w:rsidR="00A517EE" w:rsidRPr="006C16BB" w:rsidRDefault="00A517EE" w:rsidP="00A517EE">
      <w:pPr>
        <w:tabs>
          <w:tab w:val="left" w:pos="2977"/>
        </w:tabs>
        <w:autoSpaceDE w:val="0"/>
        <w:autoSpaceDN w:val="0"/>
        <w:adjustRightInd w:val="0"/>
        <w:spacing w:after="0" w:line="240" w:lineRule="auto"/>
        <w:jc w:val="center"/>
        <w:rPr>
          <w:rFonts w:ascii="TimesET" w:eastAsia="Times New Roman" w:hAnsi="TimesET" w:cs="Arial"/>
          <w:b/>
          <w:color w:val="000000"/>
          <w:sz w:val="24"/>
          <w:lang w:eastAsia="ru-RU"/>
        </w:rPr>
      </w:pPr>
      <w:r w:rsidRPr="006C16BB">
        <w:rPr>
          <w:rFonts w:ascii="TimesET" w:eastAsia="Times New Roman" w:hAnsi="TimesET" w:cs="Arial"/>
          <w:b/>
          <w:color w:val="000000"/>
          <w:sz w:val="24"/>
          <w:lang w:eastAsia="ru-RU"/>
        </w:rPr>
        <w:t xml:space="preserve">Подраздел </w:t>
      </w:r>
      <w:r w:rsidR="00E141AB" w:rsidRPr="006C16BB">
        <w:rPr>
          <w:rFonts w:ascii="TimesET" w:eastAsia="Times New Roman" w:hAnsi="TimesET" w:cs="Arial"/>
          <w:b/>
          <w:color w:val="000000"/>
          <w:sz w:val="24"/>
          <w:lang w:eastAsia="ru-RU"/>
        </w:rPr>
        <w:t>«</w:t>
      </w:r>
      <w:r w:rsidRPr="006C16BB">
        <w:rPr>
          <w:rFonts w:ascii="TimesET" w:eastAsia="Times New Roman" w:hAnsi="TimesET" w:cs="Arial"/>
          <w:b/>
          <w:color w:val="000000"/>
          <w:sz w:val="24"/>
          <w:lang w:eastAsia="ru-RU"/>
        </w:rPr>
        <w:t>Обеспечение пожарной безопасности</w:t>
      </w:r>
      <w:r w:rsidR="00E141AB" w:rsidRPr="006C16BB">
        <w:rPr>
          <w:rFonts w:ascii="TimesET" w:eastAsia="Times New Roman" w:hAnsi="TimesET" w:cs="Arial"/>
          <w:b/>
          <w:color w:val="000000"/>
          <w:sz w:val="24"/>
          <w:lang w:eastAsia="ru-RU"/>
        </w:rPr>
        <w:t>»</w:t>
      </w:r>
    </w:p>
    <w:p w:rsidR="006D5480" w:rsidRPr="006C16BB" w:rsidRDefault="006D5480" w:rsidP="006D5480">
      <w:pPr>
        <w:pStyle w:val="23"/>
        <w:spacing w:after="0" w:line="240" w:lineRule="auto"/>
        <w:ind w:firstLine="708"/>
        <w:jc w:val="both"/>
        <w:rPr>
          <w:rFonts w:ascii="TimesET" w:hAnsi="TimesET"/>
          <w:sz w:val="24"/>
          <w:szCs w:val="24"/>
        </w:rPr>
      </w:pPr>
      <w:r w:rsidRPr="006C16BB">
        <w:rPr>
          <w:rFonts w:ascii="TimesET" w:hAnsi="TimesET"/>
          <w:sz w:val="24"/>
          <w:szCs w:val="24"/>
        </w:rPr>
        <w:t>Расходные обязательства Чувашской Республики по обеспечению организации тушения пожаров определяются:</w:t>
      </w:r>
    </w:p>
    <w:p w:rsidR="006D5480" w:rsidRPr="006C16BB" w:rsidRDefault="006D5480" w:rsidP="006D5480">
      <w:pPr>
        <w:pStyle w:val="23"/>
        <w:spacing w:after="0" w:line="240" w:lineRule="auto"/>
        <w:ind w:firstLine="708"/>
        <w:jc w:val="both"/>
        <w:rPr>
          <w:rFonts w:ascii="TimesET" w:hAnsi="TimesET"/>
          <w:sz w:val="24"/>
          <w:szCs w:val="24"/>
        </w:rPr>
      </w:pPr>
      <w:r w:rsidRPr="006C16BB">
        <w:rPr>
          <w:rFonts w:ascii="TimesET" w:hAnsi="TimesET"/>
          <w:sz w:val="24"/>
          <w:szCs w:val="24"/>
        </w:rPr>
        <w:t xml:space="preserve">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согласно подпункту 31 пункта 2 статьи 26.3 </w:t>
      </w:r>
      <w:r w:rsidR="0052137C" w:rsidRPr="006C16BB">
        <w:rPr>
          <w:rFonts w:ascii="TimesET" w:hAnsi="TimesET"/>
          <w:sz w:val="24"/>
          <w:szCs w:val="24"/>
        </w:rPr>
        <w:t xml:space="preserve">которой </w:t>
      </w:r>
      <w:r w:rsidRPr="006C16BB">
        <w:rPr>
          <w:rFonts w:ascii="TimesET" w:hAnsi="TimesET"/>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w:t>
      </w:r>
      <w:r w:rsidR="0052137C" w:rsidRPr="006C16BB">
        <w:rPr>
          <w:rFonts w:ascii="TimesET" w:hAnsi="TimesET"/>
          <w:sz w:val="24"/>
          <w:szCs w:val="24"/>
        </w:rPr>
        <w:t>массовым сосредоточением людей)</w:t>
      </w:r>
      <w:r w:rsidRPr="006C16BB">
        <w:rPr>
          <w:rFonts w:ascii="TimesET" w:hAnsi="TimesET"/>
          <w:sz w:val="24"/>
          <w:szCs w:val="24"/>
        </w:rPr>
        <w:t xml:space="preserve"> </w:t>
      </w:r>
      <w:r w:rsidRPr="006C16BB">
        <w:rPr>
          <w:rFonts w:ascii="TimesET" w:hAnsi="TimesET"/>
          <w:sz w:val="24"/>
          <w:szCs w:val="24"/>
        </w:rPr>
        <w:lastRenderedPageBreak/>
        <w:t>отнесена к полномочиям органов государственной власти субъекта Российской Федерации;</w:t>
      </w:r>
    </w:p>
    <w:p w:rsidR="006D5480" w:rsidRPr="006C16BB" w:rsidRDefault="006D5480" w:rsidP="006D5480">
      <w:pPr>
        <w:pStyle w:val="23"/>
        <w:spacing w:after="0" w:line="240" w:lineRule="auto"/>
        <w:ind w:firstLine="708"/>
        <w:jc w:val="both"/>
        <w:rPr>
          <w:rFonts w:ascii="TimesET" w:hAnsi="TimesET"/>
          <w:sz w:val="24"/>
          <w:szCs w:val="24"/>
        </w:rPr>
      </w:pPr>
      <w:r w:rsidRPr="006C16BB">
        <w:rPr>
          <w:rFonts w:ascii="TimesET" w:hAnsi="TimesET"/>
          <w:sz w:val="24"/>
          <w:szCs w:val="24"/>
        </w:rPr>
        <w:t xml:space="preserve">Федеральным законом от 21 декабря 1994 г. № 69-ФЗ «О пожарной безопасности», согласно статье 18 которого к полномочиям органов государственной власти субъектов Российской Федерации в области пожарной безопасности относятся: </w:t>
      </w:r>
    </w:p>
    <w:p w:rsidR="006D5480" w:rsidRPr="006C16BB" w:rsidRDefault="006D5480" w:rsidP="00062626">
      <w:pPr>
        <w:pStyle w:val="23"/>
        <w:spacing w:after="0" w:line="240" w:lineRule="auto"/>
        <w:ind w:firstLine="851"/>
        <w:jc w:val="both"/>
        <w:rPr>
          <w:rFonts w:ascii="TimesET" w:hAnsi="TimesET"/>
          <w:sz w:val="24"/>
          <w:szCs w:val="24"/>
        </w:rPr>
      </w:pPr>
      <w:r w:rsidRPr="006C16BB">
        <w:rPr>
          <w:rFonts w:ascii="TimesET" w:hAnsi="TimesET"/>
          <w:sz w:val="24"/>
          <w:szCs w:val="24"/>
        </w:rPr>
        <w:t>нормативное правовое регулирование в пределах их компетенции;</w:t>
      </w:r>
    </w:p>
    <w:p w:rsidR="006D5480" w:rsidRPr="006C16BB" w:rsidRDefault="006D5480" w:rsidP="00062626">
      <w:pPr>
        <w:pStyle w:val="23"/>
        <w:spacing w:after="0" w:line="240" w:lineRule="auto"/>
        <w:ind w:firstLine="851"/>
        <w:jc w:val="both"/>
        <w:rPr>
          <w:rFonts w:ascii="TimesET" w:hAnsi="TimesET"/>
          <w:color w:val="0D0D0D" w:themeColor="text1" w:themeTint="F2"/>
          <w:sz w:val="24"/>
          <w:szCs w:val="24"/>
        </w:rPr>
      </w:pPr>
      <w:r w:rsidRPr="006C16BB">
        <w:rPr>
          <w:rFonts w:ascii="TimesET" w:hAnsi="TimesET"/>
          <w:sz w:val="24"/>
          <w:szCs w:val="24"/>
        </w:rPr>
        <w:t xml:space="preserve">организация выполнения и осуществление </w:t>
      </w:r>
      <w:hyperlink r:id="rId14" w:anchor="sub_5006" w:history="1">
        <w:r w:rsidRPr="006C16BB">
          <w:rPr>
            <w:rStyle w:val="ac"/>
            <w:rFonts w:ascii="TimesET" w:hAnsi="TimesET"/>
            <w:color w:val="0D0D0D" w:themeColor="text1" w:themeTint="F2"/>
            <w:sz w:val="24"/>
            <w:szCs w:val="24"/>
            <w:u w:val="none"/>
          </w:rPr>
          <w:t>мер пожарной безопасности</w:t>
        </w:r>
      </w:hyperlink>
      <w:r w:rsidRPr="006C16BB">
        <w:rPr>
          <w:rFonts w:ascii="TimesET" w:hAnsi="TimesET"/>
          <w:color w:val="0D0D0D" w:themeColor="text1" w:themeTint="F2"/>
          <w:sz w:val="24"/>
          <w:szCs w:val="24"/>
        </w:rPr>
        <w:t>;</w:t>
      </w:r>
    </w:p>
    <w:p w:rsidR="006D5480" w:rsidRPr="006C16BB" w:rsidRDefault="006D5480" w:rsidP="00062626">
      <w:pPr>
        <w:pStyle w:val="23"/>
        <w:spacing w:after="0" w:line="240" w:lineRule="auto"/>
        <w:ind w:firstLine="851"/>
        <w:jc w:val="both"/>
        <w:rPr>
          <w:rFonts w:ascii="TimesET" w:hAnsi="TimesET"/>
          <w:sz w:val="24"/>
          <w:szCs w:val="24"/>
        </w:rPr>
      </w:pPr>
      <w:r w:rsidRPr="006C16BB">
        <w:rPr>
          <w:rFonts w:ascii="TimesET" w:hAnsi="TimesET"/>
          <w:sz w:val="24"/>
          <w:szCs w:val="24"/>
        </w:rP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6D5480" w:rsidRPr="006C16BB" w:rsidRDefault="006D5480" w:rsidP="00062626">
      <w:pPr>
        <w:pStyle w:val="23"/>
        <w:spacing w:after="0" w:line="240" w:lineRule="auto"/>
        <w:ind w:firstLine="851"/>
        <w:jc w:val="both"/>
        <w:rPr>
          <w:rFonts w:ascii="TimesET" w:hAnsi="TimesET"/>
          <w:sz w:val="24"/>
          <w:szCs w:val="24"/>
        </w:rPr>
      </w:pPr>
      <w:r w:rsidRPr="006C16BB">
        <w:rPr>
          <w:rFonts w:ascii="TimesET" w:hAnsi="TimesET"/>
          <w:sz w:val="24"/>
          <w:szCs w:val="24"/>
        </w:rPr>
        <w:t>организация обучения населения мерам пожарной безопасности, а также информирование населения о мерах пожарной безопасности;</w:t>
      </w:r>
    </w:p>
    <w:p w:rsidR="006D5480" w:rsidRPr="006C16BB" w:rsidRDefault="006D5480" w:rsidP="00062626">
      <w:pPr>
        <w:pStyle w:val="23"/>
        <w:spacing w:after="0" w:line="240" w:lineRule="auto"/>
        <w:ind w:firstLine="851"/>
        <w:jc w:val="both"/>
        <w:rPr>
          <w:rFonts w:ascii="TimesET" w:hAnsi="TimesET"/>
          <w:sz w:val="24"/>
          <w:szCs w:val="24"/>
        </w:rPr>
      </w:pPr>
      <w:r w:rsidRPr="006C16BB">
        <w:rPr>
          <w:rFonts w:ascii="TimesET" w:hAnsi="TimesET"/>
          <w:sz w:val="24"/>
          <w:szCs w:val="24"/>
        </w:rPr>
        <w:t>разработка, организация выполнения и финансирование региональных целевых программ;</w:t>
      </w:r>
    </w:p>
    <w:p w:rsidR="006D5480" w:rsidRPr="006C16BB" w:rsidRDefault="006D5480" w:rsidP="00062626">
      <w:pPr>
        <w:pStyle w:val="23"/>
        <w:spacing w:after="0" w:line="240" w:lineRule="auto"/>
        <w:ind w:firstLine="851"/>
        <w:jc w:val="both"/>
        <w:rPr>
          <w:rFonts w:ascii="TimesET" w:hAnsi="TimesET"/>
          <w:color w:val="0D0D0D" w:themeColor="text1" w:themeTint="F2"/>
          <w:sz w:val="24"/>
          <w:szCs w:val="24"/>
        </w:rPr>
      </w:pPr>
      <w:r w:rsidRPr="006C16BB">
        <w:rPr>
          <w:rFonts w:ascii="TimesET" w:hAnsi="TimesET"/>
          <w:sz w:val="24"/>
          <w:szCs w:val="24"/>
        </w:rPr>
        <w:t xml:space="preserve">осуществление в пределах их компетенции социального и экономического стимулирования обеспечения пожарной безопасности, в том числе </w:t>
      </w:r>
      <w:r w:rsidRPr="006C16BB">
        <w:rPr>
          <w:rFonts w:ascii="TimesET" w:hAnsi="TimesET"/>
          <w:color w:val="0D0D0D" w:themeColor="text1" w:themeTint="F2"/>
          <w:sz w:val="24"/>
          <w:szCs w:val="24"/>
        </w:rPr>
        <w:t xml:space="preserve">производства и закупок </w:t>
      </w:r>
      <w:hyperlink r:id="rId15" w:anchor="sub_5009" w:history="1">
        <w:r w:rsidRPr="006C16BB">
          <w:rPr>
            <w:rStyle w:val="ac"/>
            <w:rFonts w:ascii="TimesET" w:hAnsi="TimesET"/>
            <w:color w:val="0D0D0D" w:themeColor="text1" w:themeTint="F2"/>
            <w:sz w:val="24"/>
            <w:szCs w:val="24"/>
            <w:u w:val="none"/>
          </w:rPr>
          <w:t>пожарно-технической продукции</w:t>
        </w:r>
      </w:hyperlink>
      <w:r w:rsidRPr="006C16BB">
        <w:rPr>
          <w:rFonts w:ascii="TimesET" w:hAnsi="TimesET"/>
          <w:color w:val="0D0D0D" w:themeColor="text1" w:themeTint="F2"/>
          <w:sz w:val="24"/>
          <w:szCs w:val="24"/>
        </w:rPr>
        <w:t>, а также участия населения в борьбе с пожарами;</w:t>
      </w:r>
    </w:p>
    <w:p w:rsidR="006D5480" w:rsidRPr="006C16BB" w:rsidRDefault="006D5480" w:rsidP="00062626">
      <w:pPr>
        <w:pStyle w:val="23"/>
        <w:spacing w:after="0" w:line="240" w:lineRule="auto"/>
        <w:ind w:firstLine="851"/>
        <w:jc w:val="both"/>
        <w:rPr>
          <w:rFonts w:ascii="TimesET" w:hAnsi="TimesET"/>
          <w:sz w:val="24"/>
          <w:szCs w:val="24"/>
        </w:rPr>
      </w:pPr>
      <w:r w:rsidRPr="006C16BB">
        <w:rPr>
          <w:rFonts w:ascii="TimesET" w:hAnsi="TimesET"/>
          <w:color w:val="0D0D0D" w:themeColor="text1" w:themeTint="F2"/>
          <w:sz w:val="24"/>
          <w:szCs w:val="24"/>
        </w:rPr>
        <w:t xml:space="preserve">осуществление мер по правовой и социальной защите личного состава </w:t>
      </w:r>
      <w:hyperlink r:id="rId16" w:anchor="sub_5007" w:history="1">
        <w:r w:rsidRPr="006C16BB">
          <w:rPr>
            <w:rStyle w:val="ac"/>
            <w:rFonts w:ascii="TimesET" w:hAnsi="TimesET"/>
            <w:color w:val="0D0D0D" w:themeColor="text1" w:themeTint="F2"/>
            <w:sz w:val="24"/>
            <w:szCs w:val="24"/>
            <w:u w:val="none"/>
          </w:rPr>
          <w:t>пожарной охраны</w:t>
        </w:r>
      </w:hyperlink>
      <w:r w:rsidRPr="006C16BB">
        <w:rPr>
          <w:rFonts w:ascii="TimesET" w:hAnsi="TimesET"/>
          <w:color w:val="0D0D0D" w:themeColor="text1" w:themeTint="F2"/>
          <w:sz w:val="24"/>
          <w:szCs w:val="24"/>
        </w:rPr>
        <w:t xml:space="preserve">, находящейся </w:t>
      </w:r>
      <w:r w:rsidRPr="006C16BB">
        <w:rPr>
          <w:rFonts w:ascii="TimesET" w:hAnsi="TimesET"/>
          <w:sz w:val="24"/>
          <w:szCs w:val="24"/>
        </w:rPr>
        <w:t>в ведении органов исполнительной власти субъектов Российской Федерации, и членов их семей;</w:t>
      </w:r>
    </w:p>
    <w:p w:rsidR="006D5480" w:rsidRPr="006C16BB" w:rsidRDefault="006D5480" w:rsidP="00062626">
      <w:pPr>
        <w:pStyle w:val="23"/>
        <w:spacing w:after="0" w:line="240" w:lineRule="auto"/>
        <w:ind w:firstLine="851"/>
        <w:jc w:val="both"/>
        <w:rPr>
          <w:rFonts w:ascii="TimesET" w:hAnsi="TimesET"/>
          <w:sz w:val="24"/>
          <w:szCs w:val="24"/>
        </w:rPr>
      </w:pPr>
      <w:r w:rsidRPr="006C16BB">
        <w:rPr>
          <w:rFonts w:ascii="TimesET" w:hAnsi="TimesET"/>
          <w:sz w:val="24"/>
          <w:szCs w:val="24"/>
        </w:rP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6D5480" w:rsidRPr="006C16BB" w:rsidRDefault="006D5480" w:rsidP="00062626">
      <w:pPr>
        <w:pStyle w:val="23"/>
        <w:spacing w:after="0" w:line="240" w:lineRule="auto"/>
        <w:ind w:firstLine="851"/>
        <w:jc w:val="both"/>
        <w:rPr>
          <w:rFonts w:ascii="TimesET" w:hAnsi="TimesET"/>
          <w:sz w:val="24"/>
          <w:szCs w:val="24"/>
        </w:rPr>
      </w:pPr>
      <w:r w:rsidRPr="006C16BB">
        <w:rPr>
          <w:rFonts w:ascii="TimesET" w:hAnsi="TimesET"/>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6D5480" w:rsidRPr="006C16BB" w:rsidRDefault="006D5480" w:rsidP="00062626">
      <w:pPr>
        <w:pStyle w:val="23"/>
        <w:spacing w:after="0" w:line="240" w:lineRule="auto"/>
        <w:ind w:firstLine="851"/>
        <w:jc w:val="both"/>
        <w:rPr>
          <w:rFonts w:ascii="TimesET" w:hAnsi="TimesET"/>
          <w:sz w:val="24"/>
          <w:szCs w:val="24"/>
        </w:rPr>
      </w:pPr>
      <w:r w:rsidRPr="006C16BB">
        <w:rPr>
          <w:rFonts w:ascii="TimesET" w:hAnsi="TimesET"/>
          <w:sz w:val="24"/>
          <w:szCs w:val="24"/>
        </w:rP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6D5480" w:rsidRPr="006C16BB" w:rsidRDefault="006D5480" w:rsidP="006D5480">
      <w:pPr>
        <w:pStyle w:val="23"/>
        <w:spacing w:after="0" w:line="240" w:lineRule="auto"/>
        <w:ind w:firstLine="708"/>
        <w:jc w:val="both"/>
        <w:rPr>
          <w:rFonts w:ascii="TimesET" w:hAnsi="TimesET"/>
          <w:sz w:val="24"/>
          <w:szCs w:val="24"/>
        </w:rPr>
      </w:pPr>
      <w:r w:rsidRPr="006C16BB">
        <w:rPr>
          <w:rFonts w:ascii="TimesET" w:hAnsi="TimesET"/>
          <w:sz w:val="24"/>
          <w:szCs w:val="24"/>
        </w:rPr>
        <w:t>Законом Чувашской Республики от 25 ноября 2005 г. № 47 «О пожарной безопасности в Чувашской Республике».</w:t>
      </w:r>
    </w:p>
    <w:p w:rsidR="006D5480" w:rsidRPr="006C16BB" w:rsidRDefault="006D5480" w:rsidP="006D5480">
      <w:pPr>
        <w:pStyle w:val="21"/>
        <w:ind w:firstLine="708"/>
        <w:rPr>
          <w:rFonts w:ascii="TimesET" w:hAnsi="TimesET"/>
          <w:bCs/>
          <w:sz w:val="24"/>
          <w:szCs w:val="24"/>
        </w:rPr>
      </w:pPr>
      <w:r w:rsidRPr="006C16BB">
        <w:rPr>
          <w:rFonts w:ascii="TimesET" w:hAnsi="TimesET"/>
          <w:bCs/>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5D1735" w:rsidRPr="006C16BB" w:rsidRDefault="005D1735" w:rsidP="00A517EE">
      <w:pPr>
        <w:pStyle w:val="21"/>
        <w:ind w:firstLine="708"/>
        <w:rPr>
          <w:rFonts w:ascii="TimesET" w:hAnsi="TimesET"/>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247"/>
        <w:gridCol w:w="1134"/>
        <w:gridCol w:w="1276"/>
      </w:tblGrid>
      <w:tr w:rsidR="00C2172B" w:rsidRPr="006C16BB" w:rsidTr="00CD2901">
        <w:trPr>
          <w:cantSplit/>
        </w:trPr>
        <w:tc>
          <w:tcPr>
            <w:tcW w:w="5807" w:type="dxa"/>
            <w:vMerge w:val="restart"/>
            <w:tcBorders>
              <w:top w:val="single" w:sz="4" w:space="0" w:color="auto"/>
              <w:left w:val="single" w:sz="4" w:space="0" w:color="auto"/>
              <w:bottom w:val="single" w:sz="4" w:space="0" w:color="auto"/>
              <w:right w:val="single" w:sz="4" w:space="0" w:color="auto"/>
            </w:tcBorders>
          </w:tcPr>
          <w:p w:rsidR="00C2172B" w:rsidRPr="006C16BB" w:rsidRDefault="00C2172B" w:rsidP="00AE0925">
            <w:pPr>
              <w:autoSpaceDE w:val="0"/>
              <w:autoSpaceDN w:val="0"/>
              <w:spacing w:after="0" w:line="240" w:lineRule="auto"/>
              <w:jc w:val="both"/>
              <w:rPr>
                <w:rFonts w:ascii="TimesET" w:eastAsia="Times New Roman" w:hAnsi="TimesET" w:cs="Times New Roman"/>
                <w:sz w:val="20"/>
                <w:szCs w:val="20"/>
              </w:rPr>
            </w:pPr>
          </w:p>
        </w:tc>
        <w:tc>
          <w:tcPr>
            <w:tcW w:w="3657" w:type="dxa"/>
            <w:gridSpan w:val="3"/>
            <w:tcBorders>
              <w:top w:val="single" w:sz="4" w:space="0" w:color="auto"/>
              <w:left w:val="single" w:sz="4" w:space="0" w:color="auto"/>
              <w:bottom w:val="single" w:sz="4" w:space="0" w:color="auto"/>
              <w:right w:val="single" w:sz="4" w:space="0" w:color="auto"/>
            </w:tcBorders>
            <w:hideMark/>
          </w:tcPr>
          <w:p w:rsidR="00C2172B" w:rsidRPr="006C16BB" w:rsidRDefault="00C2172B" w:rsidP="00AE0925">
            <w:pPr>
              <w:autoSpaceDE w:val="0"/>
              <w:autoSpaceDN w:val="0"/>
              <w:spacing w:after="0" w:line="240" w:lineRule="auto"/>
              <w:jc w:val="center"/>
              <w:rPr>
                <w:rFonts w:ascii="TimesET" w:eastAsia="Times New Roman" w:hAnsi="TimesET" w:cs="Times New Roman"/>
                <w:sz w:val="20"/>
                <w:szCs w:val="20"/>
              </w:rPr>
            </w:pPr>
            <w:r w:rsidRPr="006C16BB">
              <w:rPr>
                <w:rFonts w:ascii="TimesET" w:hAnsi="TimesET"/>
                <w:sz w:val="20"/>
                <w:szCs w:val="20"/>
              </w:rPr>
              <w:t>Проект бюджета на:</w:t>
            </w:r>
          </w:p>
        </w:tc>
      </w:tr>
      <w:tr w:rsidR="00131E63" w:rsidRPr="006C16BB" w:rsidTr="00CD2901">
        <w:trPr>
          <w:cantSplit/>
          <w:trHeight w:val="390"/>
        </w:trPr>
        <w:tc>
          <w:tcPr>
            <w:tcW w:w="5807" w:type="dxa"/>
            <w:vMerge/>
            <w:tcBorders>
              <w:top w:val="single" w:sz="4" w:space="0" w:color="auto"/>
              <w:left w:val="single" w:sz="4" w:space="0" w:color="auto"/>
              <w:bottom w:val="single" w:sz="4" w:space="0" w:color="auto"/>
              <w:right w:val="single" w:sz="4" w:space="0" w:color="auto"/>
            </w:tcBorders>
            <w:vAlign w:val="center"/>
            <w:hideMark/>
          </w:tcPr>
          <w:p w:rsidR="00131E63" w:rsidRPr="006C16BB" w:rsidRDefault="00131E63" w:rsidP="00AE0925">
            <w:pPr>
              <w:spacing w:after="0" w:line="240" w:lineRule="auto"/>
              <w:jc w:val="both"/>
              <w:rPr>
                <w:rFonts w:ascii="TimesET" w:eastAsia="Times New Roman" w:hAnsi="TimesET"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131E63" w:rsidRPr="006C16BB" w:rsidRDefault="00F279AE" w:rsidP="001E1ED5">
            <w:pPr>
              <w:shd w:val="clear" w:color="auto" w:fill="FFFFFF" w:themeFill="background1"/>
              <w:spacing w:after="0" w:line="240" w:lineRule="auto"/>
              <w:ind w:left="-108" w:firstLine="108"/>
              <w:jc w:val="center"/>
              <w:rPr>
                <w:rFonts w:ascii="TimesET" w:hAnsi="TimesET"/>
                <w:sz w:val="20"/>
                <w:szCs w:val="20"/>
              </w:rPr>
            </w:pPr>
            <w:r w:rsidRPr="006C16BB">
              <w:rPr>
                <w:rFonts w:ascii="TimesET" w:hAnsi="TimesET"/>
                <w:sz w:val="20"/>
                <w:szCs w:val="20"/>
              </w:rPr>
              <w:t>2019</w:t>
            </w:r>
            <w:r w:rsidR="00131E63" w:rsidRPr="006C16BB">
              <w:rPr>
                <w:rFonts w:ascii="TimesET" w:hAnsi="TimesET"/>
                <w:sz w:val="20"/>
                <w:szCs w:val="20"/>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1E63" w:rsidRPr="006C16BB" w:rsidRDefault="00F279AE" w:rsidP="00F279AE">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2020</w:t>
            </w:r>
            <w:r w:rsidR="00131E63" w:rsidRPr="006C16BB">
              <w:rPr>
                <w:rFonts w:ascii="TimesET" w:hAnsi="TimesET"/>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1E63" w:rsidRPr="006C16BB" w:rsidRDefault="00F279AE" w:rsidP="001E1ED5">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2021</w:t>
            </w:r>
            <w:r w:rsidR="00131E63" w:rsidRPr="006C16BB">
              <w:rPr>
                <w:rFonts w:ascii="TimesET" w:hAnsi="TimesET"/>
                <w:sz w:val="20"/>
                <w:szCs w:val="20"/>
              </w:rPr>
              <w:t xml:space="preserve"> год</w:t>
            </w:r>
          </w:p>
        </w:tc>
      </w:tr>
      <w:tr w:rsidR="00C2172B" w:rsidRPr="006C16BB" w:rsidTr="00CD2901">
        <w:tc>
          <w:tcPr>
            <w:tcW w:w="5807" w:type="dxa"/>
            <w:tcBorders>
              <w:top w:val="single" w:sz="4" w:space="0" w:color="auto"/>
              <w:left w:val="single" w:sz="4" w:space="0" w:color="auto"/>
              <w:bottom w:val="single" w:sz="4" w:space="0" w:color="auto"/>
              <w:right w:val="single" w:sz="4" w:space="0" w:color="auto"/>
            </w:tcBorders>
            <w:vAlign w:val="bottom"/>
            <w:hideMark/>
          </w:tcPr>
          <w:p w:rsidR="00C2172B" w:rsidRPr="006C16BB" w:rsidRDefault="00C2172B" w:rsidP="00AE0925">
            <w:pPr>
              <w:autoSpaceDE w:val="0"/>
              <w:autoSpaceDN w:val="0"/>
              <w:spacing w:after="0" w:line="240" w:lineRule="auto"/>
              <w:jc w:val="both"/>
              <w:rPr>
                <w:rFonts w:ascii="TimesET" w:eastAsia="Times New Roman" w:hAnsi="TimesET" w:cs="Times New Roman"/>
                <w:sz w:val="20"/>
                <w:szCs w:val="20"/>
              </w:rPr>
            </w:pPr>
            <w:r w:rsidRPr="006C16BB">
              <w:rPr>
                <w:rFonts w:ascii="TimesET" w:hAnsi="TimesET"/>
                <w:sz w:val="20"/>
                <w:szCs w:val="20"/>
              </w:rPr>
              <w:t>Общий объем расходов, тыс. рублей</w:t>
            </w:r>
          </w:p>
        </w:tc>
        <w:tc>
          <w:tcPr>
            <w:tcW w:w="1247" w:type="dxa"/>
            <w:tcBorders>
              <w:top w:val="single" w:sz="4" w:space="0" w:color="auto"/>
              <w:left w:val="single" w:sz="4" w:space="0" w:color="auto"/>
              <w:bottom w:val="single" w:sz="4" w:space="0" w:color="auto"/>
              <w:right w:val="single" w:sz="4" w:space="0" w:color="auto"/>
            </w:tcBorders>
            <w:vAlign w:val="bottom"/>
          </w:tcPr>
          <w:p w:rsidR="00C2172B" w:rsidRPr="006C16BB" w:rsidRDefault="00F279AE" w:rsidP="00AE0925">
            <w:pPr>
              <w:autoSpaceDE w:val="0"/>
              <w:autoSpaceDN w:val="0"/>
              <w:spacing w:after="0" w:line="240" w:lineRule="auto"/>
              <w:jc w:val="center"/>
              <w:rPr>
                <w:rFonts w:ascii="TimesET" w:eastAsia="Times New Roman" w:hAnsi="TimesET" w:cs="Times New Roman"/>
                <w:sz w:val="20"/>
                <w:szCs w:val="20"/>
              </w:rPr>
            </w:pPr>
            <w:r w:rsidRPr="006C16BB">
              <w:rPr>
                <w:rFonts w:ascii="TimesET" w:eastAsia="Times New Roman" w:hAnsi="TimesET" w:cs="Times New Roman"/>
                <w:sz w:val="20"/>
                <w:szCs w:val="20"/>
              </w:rPr>
              <w:t>107492,5</w:t>
            </w:r>
          </w:p>
        </w:tc>
        <w:tc>
          <w:tcPr>
            <w:tcW w:w="1134" w:type="dxa"/>
            <w:tcBorders>
              <w:top w:val="single" w:sz="4" w:space="0" w:color="auto"/>
              <w:left w:val="single" w:sz="4" w:space="0" w:color="auto"/>
              <w:bottom w:val="single" w:sz="4" w:space="0" w:color="auto"/>
              <w:right w:val="single" w:sz="4" w:space="0" w:color="auto"/>
            </w:tcBorders>
            <w:vAlign w:val="bottom"/>
          </w:tcPr>
          <w:p w:rsidR="00C2172B" w:rsidRPr="006C16BB" w:rsidRDefault="00F279AE" w:rsidP="00AE0925">
            <w:pPr>
              <w:autoSpaceDE w:val="0"/>
              <w:autoSpaceDN w:val="0"/>
              <w:spacing w:after="0" w:line="240" w:lineRule="auto"/>
              <w:jc w:val="center"/>
              <w:rPr>
                <w:rFonts w:ascii="TimesET" w:eastAsia="Times New Roman" w:hAnsi="TimesET" w:cs="Times New Roman"/>
                <w:sz w:val="20"/>
                <w:szCs w:val="20"/>
              </w:rPr>
            </w:pPr>
            <w:r w:rsidRPr="006C16BB">
              <w:rPr>
                <w:rFonts w:ascii="TimesET" w:eastAsia="Times New Roman" w:hAnsi="TimesET" w:cs="Times New Roman"/>
                <w:sz w:val="20"/>
                <w:szCs w:val="20"/>
              </w:rPr>
              <w:t>105565,6</w:t>
            </w:r>
          </w:p>
        </w:tc>
        <w:tc>
          <w:tcPr>
            <w:tcW w:w="1276" w:type="dxa"/>
            <w:tcBorders>
              <w:top w:val="single" w:sz="4" w:space="0" w:color="auto"/>
              <w:left w:val="single" w:sz="4" w:space="0" w:color="auto"/>
              <w:bottom w:val="single" w:sz="4" w:space="0" w:color="auto"/>
              <w:right w:val="single" w:sz="4" w:space="0" w:color="auto"/>
            </w:tcBorders>
            <w:vAlign w:val="bottom"/>
          </w:tcPr>
          <w:p w:rsidR="00C2172B" w:rsidRPr="006C16BB" w:rsidRDefault="00F279AE" w:rsidP="00AE0925">
            <w:pPr>
              <w:autoSpaceDE w:val="0"/>
              <w:autoSpaceDN w:val="0"/>
              <w:spacing w:after="0" w:line="240" w:lineRule="auto"/>
              <w:jc w:val="center"/>
              <w:rPr>
                <w:rFonts w:ascii="TimesET" w:eastAsia="Times New Roman" w:hAnsi="TimesET" w:cs="Times New Roman"/>
                <w:sz w:val="20"/>
                <w:szCs w:val="20"/>
              </w:rPr>
            </w:pPr>
            <w:r w:rsidRPr="006C16BB">
              <w:rPr>
                <w:rFonts w:ascii="TimesET" w:eastAsia="Times New Roman" w:hAnsi="TimesET" w:cs="Times New Roman"/>
                <w:sz w:val="20"/>
                <w:szCs w:val="20"/>
              </w:rPr>
              <w:t>105565,6</w:t>
            </w:r>
          </w:p>
        </w:tc>
      </w:tr>
      <w:tr w:rsidR="00C2172B" w:rsidRPr="006C16BB" w:rsidTr="00CD2901">
        <w:tc>
          <w:tcPr>
            <w:tcW w:w="5807" w:type="dxa"/>
            <w:tcBorders>
              <w:top w:val="single" w:sz="4" w:space="0" w:color="auto"/>
              <w:left w:val="single" w:sz="4" w:space="0" w:color="auto"/>
              <w:bottom w:val="single" w:sz="4" w:space="0" w:color="auto"/>
              <w:right w:val="single" w:sz="4" w:space="0" w:color="auto"/>
            </w:tcBorders>
            <w:vAlign w:val="bottom"/>
            <w:hideMark/>
          </w:tcPr>
          <w:p w:rsidR="00C2172B" w:rsidRPr="006C16BB" w:rsidRDefault="00C2172B" w:rsidP="00AE0925">
            <w:pPr>
              <w:autoSpaceDE w:val="0"/>
              <w:autoSpaceDN w:val="0"/>
              <w:spacing w:after="0" w:line="240" w:lineRule="auto"/>
              <w:jc w:val="both"/>
              <w:rPr>
                <w:rFonts w:ascii="TimesET" w:eastAsia="Times New Roman" w:hAnsi="TimesET" w:cs="Times New Roman"/>
                <w:sz w:val="20"/>
                <w:szCs w:val="20"/>
              </w:rPr>
            </w:pPr>
            <w:r w:rsidRPr="006C16BB">
              <w:rPr>
                <w:rFonts w:ascii="TimesET" w:hAnsi="TimesET"/>
                <w:sz w:val="20"/>
                <w:szCs w:val="20"/>
              </w:rPr>
              <w:t>Отношение к предыдущему году, %</w:t>
            </w:r>
          </w:p>
        </w:tc>
        <w:tc>
          <w:tcPr>
            <w:tcW w:w="1247" w:type="dxa"/>
            <w:tcBorders>
              <w:top w:val="single" w:sz="4" w:space="0" w:color="auto"/>
              <w:left w:val="single" w:sz="4" w:space="0" w:color="auto"/>
              <w:bottom w:val="single" w:sz="4" w:space="0" w:color="auto"/>
              <w:right w:val="single" w:sz="4" w:space="0" w:color="auto"/>
            </w:tcBorders>
            <w:vAlign w:val="bottom"/>
          </w:tcPr>
          <w:p w:rsidR="00C2172B" w:rsidRPr="006C16BB" w:rsidRDefault="00C2172B" w:rsidP="00AE0925">
            <w:pPr>
              <w:autoSpaceDE w:val="0"/>
              <w:autoSpaceDN w:val="0"/>
              <w:spacing w:after="0" w:line="240" w:lineRule="auto"/>
              <w:jc w:val="center"/>
              <w:rPr>
                <w:rFonts w:ascii="TimesET" w:eastAsia="Times New Roman" w:hAnsi="TimesET"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2172B" w:rsidRPr="006C16BB" w:rsidRDefault="00F279AE" w:rsidP="00AE0925">
            <w:pPr>
              <w:autoSpaceDE w:val="0"/>
              <w:autoSpaceDN w:val="0"/>
              <w:spacing w:after="0" w:line="240" w:lineRule="auto"/>
              <w:jc w:val="center"/>
              <w:rPr>
                <w:rFonts w:ascii="TimesET" w:eastAsia="Times New Roman" w:hAnsi="TimesET" w:cs="Times New Roman"/>
                <w:sz w:val="20"/>
                <w:szCs w:val="20"/>
              </w:rPr>
            </w:pPr>
            <w:r w:rsidRPr="006C16BB">
              <w:rPr>
                <w:rFonts w:ascii="TimesET" w:eastAsia="Times New Roman" w:hAnsi="TimesET" w:cs="Times New Roman"/>
                <w:sz w:val="20"/>
                <w:szCs w:val="20"/>
              </w:rPr>
              <w:t>98,2</w:t>
            </w:r>
          </w:p>
        </w:tc>
        <w:tc>
          <w:tcPr>
            <w:tcW w:w="1276" w:type="dxa"/>
            <w:tcBorders>
              <w:top w:val="single" w:sz="4" w:space="0" w:color="auto"/>
              <w:left w:val="single" w:sz="4" w:space="0" w:color="auto"/>
              <w:bottom w:val="single" w:sz="4" w:space="0" w:color="auto"/>
              <w:right w:val="single" w:sz="4" w:space="0" w:color="auto"/>
            </w:tcBorders>
            <w:vAlign w:val="bottom"/>
          </w:tcPr>
          <w:p w:rsidR="00131E63" w:rsidRPr="006C16BB" w:rsidRDefault="00F279AE" w:rsidP="00131E63">
            <w:pPr>
              <w:autoSpaceDE w:val="0"/>
              <w:autoSpaceDN w:val="0"/>
              <w:spacing w:after="0" w:line="240" w:lineRule="auto"/>
              <w:jc w:val="center"/>
              <w:rPr>
                <w:rFonts w:ascii="TimesET" w:eastAsia="Times New Roman" w:hAnsi="TimesET" w:cs="Times New Roman"/>
                <w:sz w:val="20"/>
                <w:szCs w:val="20"/>
              </w:rPr>
            </w:pPr>
            <w:r w:rsidRPr="006C16BB">
              <w:rPr>
                <w:rFonts w:ascii="TimesET" w:eastAsia="Times New Roman" w:hAnsi="TimesET" w:cs="Times New Roman"/>
                <w:sz w:val="20"/>
                <w:szCs w:val="20"/>
              </w:rPr>
              <w:t>100,0</w:t>
            </w:r>
          </w:p>
        </w:tc>
      </w:tr>
    </w:tbl>
    <w:p w:rsidR="00234DD0" w:rsidRPr="006C16BB" w:rsidRDefault="00234DD0" w:rsidP="00A517EE">
      <w:pPr>
        <w:pStyle w:val="23"/>
        <w:spacing w:after="0" w:line="240" w:lineRule="auto"/>
        <w:ind w:firstLine="709"/>
        <w:jc w:val="both"/>
        <w:rPr>
          <w:rFonts w:ascii="TimesET" w:hAnsi="TimesET"/>
          <w:szCs w:val="24"/>
        </w:rPr>
      </w:pPr>
    </w:p>
    <w:p w:rsidR="00A60441" w:rsidRPr="006C16BB" w:rsidRDefault="00A60441" w:rsidP="00A60441">
      <w:pPr>
        <w:pStyle w:val="23"/>
        <w:spacing w:after="0" w:line="240" w:lineRule="auto"/>
        <w:ind w:firstLine="709"/>
        <w:jc w:val="both"/>
        <w:rPr>
          <w:rFonts w:ascii="TimesET" w:hAnsi="TimesET"/>
          <w:sz w:val="24"/>
          <w:szCs w:val="24"/>
        </w:rPr>
      </w:pPr>
      <w:r w:rsidRPr="006C16BB">
        <w:rPr>
          <w:rFonts w:ascii="TimesET" w:hAnsi="TimesET"/>
          <w:sz w:val="24"/>
          <w:szCs w:val="24"/>
        </w:rPr>
        <w:t>Бюджетные ассигнования по данному подразделу предусмотрены в рамках</w:t>
      </w:r>
      <w:r w:rsidRPr="006C16BB">
        <w:rPr>
          <w:rFonts w:ascii="TimesET" w:hAnsi="TimesET"/>
        </w:rPr>
        <w:t xml:space="preserve"> </w:t>
      </w:r>
      <w:r w:rsidRPr="006C16BB">
        <w:rPr>
          <w:rFonts w:ascii="TimesET" w:hAnsi="TimesET"/>
          <w:sz w:val="24"/>
          <w:szCs w:val="24"/>
        </w:rPr>
        <w:t xml:space="preserve">подпрограммы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государственной программы Чувашской Республики «Повышение безопасности жизнедеятельности населения и территорий Чувашской Республики» в 2019 году в сумме 107492,5 </w:t>
      </w:r>
      <w:r w:rsidRPr="006C16BB">
        <w:rPr>
          <w:rFonts w:ascii="TimesET" w:hAnsi="TimesET"/>
          <w:sz w:val="24"/>
          <w:szCs w:val="24"/>
        </w:rPr>
        <w:lastRenderedPageBreak/>
        <w:t>тыс. рублей, в 2020</w:t>
      </w:r>
      <w:r w:rsidR="00CD2901" w:rsidRPr="006C16BB">
        <w:rPr>
          <w:rFonts w:ascii="TimesET" w:eastAsia="Times New Roman" w:hAnsi="TimesET"/>
          <w:sz w:val="24"/>
          <w:szCs w:val="24"/>
          <w:lang w:eastAsia="ru-RU"/>
        </w:rPr>
        <w:t>-</w:t>
      </w:r>
      <w:r w:rsidRPr="006C16BB">
        <w:rPr>
          <w:rFonts w:ascii="TimesET" w:hAnsi="TimesET"/>
          <w:sz w:val="24"/>
          <w:szCs w:val="24"/>
        </w:rPr>
        <w:t>2021 годах – по 105565,6 тыс. рублей ежегодно, в том числе на:</w:t>
      </w:r>
    </w:p>
    <w:p w:rsidR="00A60441" w:rsidRPr="006C16BB" w:rsidRDefault="00A60441" w:rsidP="00062626">
      <w:pPr>
        <w:spacing w:after="0" w:line="240" w:lineRule="auto"/>
        <w:ind w:firstLine="851"/>
        <w:jc w:val="both"/>
        <w:outlineLvl w:val="0"/>
        <w:rPr>
          <w:rFonts w:ascii="TimesET" w:hAnsi="TimesET"/>
          <w:sz w:val="24"/>
          <w:szCs w:val="24"/>
        </w:rPr>
      </w:pPr>
      <w:r w:rsidRPr="006C16BB">
        <w:rPr>
          <w:rFonts w:ascii="TimesET" w:hAnsi="TimesET"/>
          <w:sz w:val="24"/>
          <w:szCs w:val="24"/>
        </w:rPr>
        <w:t>развитие гражданской обороны, снижение рисков и смягчение последствий чрезвычайных ситуаций природного и техногенного характера в 2019 году – 5552,7 тыс. рублей, в 2020</w:t>
      </w:r>
      <w:r w:rsidR="00CD2901" w:rsidRPr="006C16BB">
        <w:rPr>
          <w:rFonts w:ascii="TimesET" w:eastAsia="Times New Roman" w:hAnsi="TimesET"/>
          <w:sz w:val="24"/>
          <w:szCs w:val="24"/>
          <w:lang w:eastAsia="ru-RU"/>
        </w:rPr>
        <w:t>-</w:t>
      </w:r>
      <w:r w:rsidRPr="006C16BB">
        <w:rPr>
          <w:rFonts w:ascii="TimesET" w:hAnsi="TimesET"/>
          <w:sz w:val="24"/>
          <w:szCs w:val="24"/>
        </w:rPr>
        <w:t>2021 годах – по 1607,8 тыс. рублей ежегодно;</w:t>
      </w:r>
    </w:p>
    <w:p w:rsidR="00A60441" w:rsidRPr="006C16BB" w:rsidRDefault="00A60441" w:rsidP="00062626">
      <w:pPr>
        <w:spacing w:after="0" w:line="240" w:lineRule="auto"/>
        <w:ind w:firstLine="851"/>
        <w:jc w:val="both"/>
        <w:outlineLvl w:val="0"/>
        <w:rPr>
          <w:rFonts w:ascii="TimesET" w:hAnsi="TimesET"/>
          <w:sz w:val="24"/>
          <w:szCs w:val="24"/>
        </w:rPr>
      </w:pPr>
      <w:r w:rsidRPr="006C16BB">
        <w:rPr>
          <w:rFonts w:ascii="TimesET" w:hAnsi="TimesET"/>
          <w:sz w:val="24"/>
          <w:szCs w:val="24"/>
        </w:rPr>
        <w:t>обеспечение деятельности казенного учреждения Чувашской Республики «Чувашская республиканская противопожарная служба» в 2019 в сумме 101939,8 тыс. рублей, в 2020-2021 годах – по 103957,8 тыс. рублей ежегодно.</w:t>
      </w:r>
    </w:p>
    <w:p w:rsidR="00673A69" w:rsidRPr="006C16BB" w:rsidRDefault="00673A69" w:rsidP="00946BC0">
      <w:pPr>
        <w:tabs>
          <w:tab w:val="left" w:pos="2977"/>
        </w:tabs>
        <w:autoSpaceDE w:val="0"/>
        <w:autoSpaceDN w:val="0"/>
        <w:adjustRightInd w:val="0"/>
        <w:spacing w:after="0" w:line="240" w:lineRule="auto"/>
        <w:jc w:val="center"/>
        <w:rPr>
          <w:rFonts w:ascii="TimesET" w:eastAsia="Times New Roman" w:hAnsi="TimesET" w:cs="Arial"/>
          <w:b/>
          <w:color w:val="000000"/>
          <w:sz w:val="24"/>
          <w:lang w:eastAsia="ru-RU"/>
        </w:rPr>
      </w:pPr>
    </w:p>
    <w:p w:rsidR="0041599D" w:rsidRPr="006C16BB" w:rsidRDefault="0041599D" w:rsidP="0041599D">
      <w:pPr>
        <w:tabs>
          <w:tab w:val="left" w:pos="2977"/>
        </w:tabs>
        <w:autoSpaceDE w:val="0"/>
        <w:autoSpaceDN w:val="0"/>
        <w:adjustRightInd w:val="0"/>
        <w:spacing w:after="0" w:line="240" w:lineRule="auto"/>
        <w:jc w:val="center"/>
        <w:rPr>
          <w:rFonts w:ascii="TimesET" w:eastAsia="Times New Roman" w:hAnsi="TimesET" w:cs="Arial"/>
          <w:b/>
          <w:color w:val="000000"/>
          <w:sz w:val="24"/>
          <w:lang w:eastAsia="ru-RU"/>
        </w:rPr>
      </w:pPr>
      <w:r w:rsidRPr="006C16BB">
        <w:rPr>
          <w:rFonts w:ascii="TimesET" w:eastAsia="Times New Roman" w:hAnsi="TimesET" w:cs="Arial"/>
          <w:b/>
          <w:color w:val="000000"/>
          <w:sz w:val="24"/>
          <w:lang w:eastAsia="ru-RU"/>
        </w:rPr>
        <w:t>Раздел «НАЦИОНАЛЬНАЯ ЭКОНОМИКА»</w:t>
      </w:r>
    </w:p>
    <w:p w:rsidR="00B31A5B" w:rsidRPr="006C16BB" w:rsidRDefault="00B31A5B" w:rsidP="0041599D">
      <w:pPr>
        <w:tabs>
          <w:tab w:val="left" w:pos="2977"/>
        </w:tabs>
        <w:autoSpaceDE w:val="0"/>
        <w:autoSpaceDN w:val="0"/>
        <w:adjustRightInd w:val="0"/>
        <w:spacing w:after="0" w:line="240" w:lineRule="auto"/>
        <w:jc w:val="center"/>
        <w:rPr>
          <w:rFonts w:ascii="TimesET" w:eastAsia="Times New Roman" w:hAnsi="TimesET" w:cs="Arial"/>
          <w:b/>
          <w:color w:val="000000"/>
          <w:sz w:val="24"/>
          <w:lang w:eastAsia="ru-RU"/>
        </w:rPr>
      </w:pPr>
    </w:p>
    <w:p w:rsidR="0041599D" w:rsidRPr="006C16BB" w:rsidRDefault="0041599D" w:rsidP="0041599D">
      <w:pPr>
        <w:spacing w:after="0" w:line="240" w:lineRule="auto"/>
        <w:ind w:firstLine="709"/>
        <w:jc w:val="both"/>
        <w:rPr>
          <w:rFonts w:ascii="TimesET" w:eastAsia="Times New Roman" w:hAnsi="TimesET"/>
          <w:b/>
          <w:sz w:val="24"/>
          <w:szCs w:val="20"/>
          <w:lang w:eastAsia="ru-RU"/>
        </w:rPr>
      </w:pPr>
      <w:r w:rsidRPr="006C16BB">
        <w:rPr>
          <w:rFonts w:ascii="TimesET" w:eastAsia="Times New Roman" w:hAnsi="TimesET"/>
          <w:sz w:val="24"/>
          <w:szCs w:val="20"/>
          <w:lang w:eastAsia="ru-RU"/>
        </w:rPr>
        <w:t>В данном разделе предусмотрены расходы по общеэкономическим вопросам, поддержке и развитию сельского хозяйства и рыболовства, транспорта, дорожного хозяйства, обеспечению прикладных научных исследований в области национальной экономики, регулированию водных ресурсов, лесного хозяйства, содержанию органов исполнительной власти, осуществляющих выработку и реализацию государственной политики в области промышленности, энергетики, связи и информатики, занятости, природопользования, ценовой политики и другим вопросам в области национальной экономики.</w:t>
      </w:r>
    </w:p>
    <w:p w:rsidR="0041599D" w:rsidRPr="006C16BB" w:rsidRDefault="0041599D" w:rsidP="0041599D">
      <w:pPr>
        <w:autoSpaceDE w:val="0"/>
        <w:autoSpaceDN w:val="0"/>
        <w:spacing w:after="0" w:line="240" w:lineRule="auto"/>
        <w:ind w:firstLine="709"/>
        <w:jc w:val="both"/>
        <w:rPr>
          <w:rFonts w:ascii="TimesET" w:eastAsia="Times New Roman" w:hAnsi="TimesET" w:cs="Times New Roman"/>
          <w:sz w:val="24"/>
          <w:szCs w:val="20"/>
          <w:lang w:eastAsia="ru-RU"/>
        </w:rPr>
      </w:pPr>
      <w:r w:rsidRPr="006C16BB">
        <w:rPr>
          <w:rFonts w:ascii="TimesET" w:eastAsia="Times New Roman" w:hAnsi="TimesET" w:cs="Times New Roman"/>
          <w:color w:val="000000"/>
          <w:sz w:val="24"/>
          <w:szCs w:val="24"/>
          <w:lang w:eastAsia="ru-RU"/>
        </w:rPr>
        <w:t xml:space="preserve">Объемы бюджетных ассигнований по разделу </w:t>
      </w:r>
      <w:r w:rsidRPr="006C16BB">
        <w:rPr>
          <w:rFonts w:ascii="TimesET" w:eastAsia="Times New Roman" w:hAnsi="TimesET" w:cs="Times New Roman"/>
          <w:sz w:val="24"/>
          <w:szCs w:val="20"/>
          <w:lang w:eastAsia="ru-RU"/>
        </w:rPr>
        <w:t>характеризу</w:t>
      </w:r>
      <w:r w:rsidR="006232FC" w:rsidRPr="006C16BB">
        <w:rPr>
          <w:rFonts w:ascii="TimesET" w:eastAsia="Times New Roman" w:hAnsi="TimesET" w:cs="Times New Roman"/>
          <w:sz w:val="24"/>
          <w:szCs w:val="20"/>
          <w:lang w:eastAsia="ru-RU"/>
        </w:rPr>
        <w:t>ю</w:t>
      </w:r>
      <w:r w:rsidRPr="006C16BB">
        <w:rPr>
          <w:rFonts w:ascii="TimesET" w:eastAsia="Times New Roman" w:hAnsi="TimesET" w:cs="Times New Roman"/>
          <w:sz w:val="24"/>
          <w:szCs w:val="20"/>
          <w:lang w:eastAsia="ru-RU"/>
        </w:rPr>
        <w:t>тся следующими данными: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7"/>
        <w:gridCol w:w="1276"/>
        <w:gridCol w:w="1247"/>
        <w:gridCol w:w="1134"/>
      </w:tblGrid>
      <w:tr w:rsidR="0041599D" w:rsidRPr="006C16BB" w:rsidTr="00301470">
        <w:trPr>
          <w:cantSplit/>
          <w:trHeight w:val="311"/>
        </w:trPr>
        <w:tc>
          <w:tcPr>
            <w:tcW w:w="5557" w:type="dxa"/>
            <w:vMerge w:val="restart"/>
          </w:tcPr>
          <w:p w:rsidR="0041599D" w:rsidRPr="006C16BB" w:rsidRDefault="0041599D" w:rsidP="001252A0">
            <w:pPr>
              <w:spacing w:after="0" w:line="240" w:lineRule="auto"/>
              <w:rPr>
                <w:rFonts w:ascii="TimesET" w:eastAsia="Times New Roman" w:hAnsi="TimesET" w:cs="Times New Roman"/>
                <w:sz w:val="20"/>
                <w:szCs w:val="20"/>
                <w:lang w:eastAsia="ru-RU"/>
              </w:rPr>
            </w:pPr>
          </w:p>
        </w:tc>
        <w:tc>
          <w:tcPr>
            <w:tcW w:w="3657" w:type="dxa"/>
            <w:gridSpan w:val="3"/>
          </w:tcPr>
          <w:p w:rsidR="0041599D" w:rsidRPr="006C16BB" w:rsidRDefault="0041599D" w:rsidP="001252A0">
            <w:pPr>
              <w:autoSpaceDE w:val="0"/>
              <w:autoSpaceDN w:val="0"/>
              <w:spacing w:after="0" w:line="240" w:lineRule="auto"/>
              <w:jc w:val="center"/>
              <w:rPr>
                <w:rFonts w:ascii="TimesET" w:eastAsia="Times New Roman" w:hAnsi="TimesET" w:cs="Times New Roman"/>
                <w:sz w:val="20"/>
                <w:szCs w:val="20"/>
              </w:rPr>
            </w:pPr>
            <w:r w:rsidRPr="006C16BB">
              <w:rPr>
                <w:rFonts w:ascii="TimesET" w:hAnsi="TimesET"/>
                <w:sz w:val="20"/>
                <w:szCs w:val="20"/>
              </w:rPr>
              <w:t>Проект бюджета на:</w:t>
            </w:r>
          </w:p>
        </w:tc>
      </w:tr>
      <w:tr w:rsidR="0041599D" w:rsidRPr="006C16BB" w:rsidTr="00301470">
        <w:trPr>
          <w:cantSplit/>
          <w:trHeight w:val="311"/>
        </w:trPr>
        <w:tc>
          <w:tcPr>
            <w:tcW w:w="5557" w:type="dxa"/>
            <w:vMerge/>
          </w:tcPr>
          <w:p w:rsidR="0041599D" w:rsidRPr="006C16BB" w:rsidRDefault="0041599D" w:rsidP="001252A0">
            <w:pPr>
              <w:spacing w:after="0" w:line="240" w:lineRule="auto"/>
              <w:rPr>
                <w:rFonts w:ascii="TimesET" w:eastAsia="Times New Roman" w:hAnsi="TimesET" w:cs="Times New Roman"/>
                <w:sz w:val="20"/>
                <w:szCs w:val="20"/>
                <w:lang w:eastAsia="ru-RU"/>
              </w:rPr>
            </w:pPr>
          </w:p>
        </w:tc>
        <w:tc>
          <w:tcPr>
            <w:tcW w:w="1276" w:type="dxa"/>
            <w:vAlign w:val="center"/>
          </w:tcPr>
          <w:p w:rsidR="0041599D" w:rsidRPr="006C16BB" w:rsidRDefault="0041599D" w:rsidP="001252A0">
            <w:pPr>
              <w:shd w:val="clear" w:color="auto" w:fill="FFFFFF" w:themeFill="background1"/>
              <w:spacing w:after="0" w:line="240" w:lineRule="auto"/>
              <w:ind w:left="-108" w:firstLine="108"/>
              <w:jc w:val="center"/>
              <w:rPr>
                <w:rFonts w:ascii="TimesET" w:hAnsi="TimesET"/>
                <w:sz w:val="20"/>
                <w:szCs w:val="20"/>
              </w:rPr>
            </w:pPr>
            <w:r w:rsidRPr="006C16BB">
              <w:rPr>
                <w:rFonts w:ascii="TimesET" w:hAnsi="TimesET"/>
                <w:sz w:val="20"/>
                <w:szCs w:val="20"/>
              </w:rPr>
              <w:t>2019 год</w:t>
            </w:r>
          </w:p>
        </w:tc>
        <w:tc>
          <w:tcPr>
            <w:tcW w:w="1247" w:type="dxa"/>
            <w:vAlign w:val="center"/>
          </w:tcPr>
          <w:p w:rsidR="0041599D" w:rsidRPr="006C16BB" w:rsidRDefault="0041599D" w:rsidP="001252A0">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2020 год</w:t>
            </w:r>
          </w:p>
        </w:tc>
        <w:tc>
          <w:tcPr>
            <w:tcW w:w="1134" w:type="dxa"/>
            <w:vAlign w:val="center"/>
          </w:tcPr>
          <w:p w:rsidR="0041599D" w:rsidRPr="006C16BB" w:rsidRDefault="0041599D" w:rsidP="001252A0">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2021 год</w:t>
            </w:r>
          </w:p>
        </w:tc>
      </w:tr>
      <w:tr w:rsidR="00651008" w:rsidRPr="006C16BB" w:rsidTr="00301470">
        <w:trPr>
          <w:trHeight w:val="274"/>
        </w:trPr>
        <w:tc>
          <w:tcPr>
            <w:tcW w:w="5557" w:type="dxa"/>
            <w:vAlign w:val="bottom"/>
          </w:tcPr>
          <w:p w:rsidR="00651008" w:rsidRPr="006C16BB" w:rsidRDefault="006232FC" w:rsidP="006232FC">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w:t>
            </w:r>
            <w:r w:rsidR="00651008" w:rsidRPr="006C16BB">
              <w:rPr>
                <w:rFonts w:ascii="TimesET" w:eastAsia="Times New Roman" w:hAnsi="TimesET" w:cs="Times New Roman"/>
                <w:sz w:val="20"/>
                <w:szCs w:val="20"/>
                <w:lang w:eastAsia="ru-RU"/>
              </w:rPr>
              <w:t>бщий объем расходов, тыс. рублей</w:t>
            </w:r>
          </w:p>
        </w:tc>
        <w:tc>
          <w:tcPr>
            <w:tcW w:w="1276" w:type="dxa"/>
            <w:shd w:val="clear" w:color="auto" w:fill="auto"/>
            <w:vAlign w:val="bottom"/>
          </w:tcPr>
          <w:p w:rsidR="00651008" w:rsidRPr="006C16BB" w:rsidRDefault="0084346E" w:rsidP="007826A3">
            <w:pPr>
              <w:autoSpaceDE w:val="0"/>
              <w:autoSpaceDN w:val="0"/>
              <w:spacing w:after="0" w:line="240" w:lineRule="auto"/>
              <w:ind w:right="-109"/>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7926419,7</w:t>
            </w:r>
          </w:p>
        </w:tc>
        <w:tc>
          <w:tcPr>
            <w:tcW w:w="1247" w:type="dxa"/>
            <w:shd w:val="clear" w:color="auto" w:fill="auto"/>
            <w:vAlign w:val="bottom"/>
          </w:tcPr>
          <w:p w:rsidR="00651008" w:rsidRPr="006C16BB" w:rsidRDefault="0084346E" w:rsidP="007826A3">
            <w:pPr>
              <w:autoSpaceDE w:val="0"/>
              <w:autoSpaceDN w:val="0"/>
              <w:spacing w:after="0" w:line="240" w:lineRule="auto"/>
              <w:ind w:left="-108" w:right="-108"/>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7540359,6</w:t>
            </w:r>
          </w:p>
        </w:tc>
        <w:tc>
          <w:tcPr>
            <w:tcW w:w="1134" w:type="dxa"/>
            <w:shd w:val="clear" w:color="auto" w:fill="auto"/>
            <w:vAlign w:val="bottom"/>
          </w:tcPr>
          <w:p w:rsidR="00651008" w:rsidRPr="006C16BB" w:rsidRDefault="0084346E" w:rsidP="007826A3">
            <w:pPr>
              <w:autoSpaceDE w:val="0"/>
              <w:autoSpaceDN w:val="0"/>
              <w:spacing w:after="0" w:line="240" w:lineRule="auto"/>
              <w:ind w:hanging="108"/>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7793743,7</w:t>
            </w:r>
          </w:p>
        </w:tc>
      </w:tr>
      <w:tr w:rsidR="00651008" w:rsidRPr="006C16BB" w:rsidTr="00301470">
        <w:tc>
          <w:tcPr>
            <w:tcW w:w="5557" w:type="dxa"/>
            <w:vAlign w:val="bottom"/>
          </w:tcPr>
          <w:p w:rsidR="00651008" w:rsidRPr="006C16BB" w:rsidRDefault="00651008" w:rsidP="001252A0">
            <w:pPr>
              <w:autoSpaceDE w:val="0"/>
              <w:autoSpaceDN w:val="0"/>
              <w:spacing w:after="0" w:line="240" w:lineRule="auto"/>
              <w:jc w:val="both"/>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sz w:val="20"/>
                <w:szCs w:val="20"/>
                <w:lang w:eastAsia="ru-RU"/>
              </w:rPr>
              <w:t>Доля в бюджетных ассигнованиях республиканского бюджета, %</w:t>
            </w:r>
          </w:p>
        </w:tc>
        <w:tc>
          <w:tcPr>
            <w:tcW w:w="1276" w:type="dxa"/>
            <w:shd w:val="clear" w:color="auto" w:fill="auto"/>
            <w:vAlign w:val="bottom"/>
          </w:tcPr>
          <w:p w:rsidR="00651008" w:rsidRPr="006C16BB" w:rsidRDefault="006035E2" w:rsidP="007826A3">
            <w:pPr>
              <w:autoSpaceDE w:val="0"/>
              <w:autoSpaceDN w:val="0"/>
              <w:spacing w:after="0" w:line="240" w:lineRule="auto"/>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17,1</w:t>
            </w:r>
          </w:p>
        </w:tc>
        <w:tc>
          <w:tcPr>
            <w:tcW w:w="1247" w:type="dxa"/>
            <w:shd w:val="clear" w:color="auto" w:fill="auto"/>
            <w:vAlign w:val="bottom"/>
          </w:tcPr>
          <w:p w:rsidR="00651008" w:rsidRPr="006C16BB" w:rsidRDefault="006035E2" w:rsidP="007826A3">
            <w:pPr>
              <w:autoSpaceDE w:val="0"/>
              <w:autoSpaceDN w:val="0"/>
              <w:spacing w:after="0" w:line="240" w:lineRule="auto"/>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17,4</w:t>
            </w:r>
          </w:p>
        </w:tc>
        <w:tc>
          <w:tcPr>
            <w:tcW w:w="1134" w:type="dxa"/>
            <w:shd w:val="clear" w:color="auto" w:fill="auto"/>
            <w:vAlign w:val="bottom"/>
          </w:tcPr>
          <w:p w:rsidR="00651008" w:rsidRPr="006C16BB" w:rsidRDefault="006035E2" w:rsidP="007826A3">
            <w:pPr>
              <w:autoSpaceDE w:val="0"/>
              <w:autoSpaceDN w:val="0"/>
              <w:spacing w:after="0" w:line="240" w:lineRule="auto"/>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18,0</w:t>
            </w:r>
          </w:p>
        </w:tc>
      </w:tr>
      <w:tr w:rsidR="00651008" w:rsidRPr="006C16BB" w:rsidTr="00301470">
        <w:tc>
          <w:tcPr>
            <w:tcW w:w="5557" w:type="dxa"/>
            <w:vAlign w:val="bottom"/>
          </w:tcPr>
          <w:p w:rsidR="00651008" w:rsidRPr="006C16BB" w:rsidRDefault="00651008" w:rsidP="001252A0">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Отношение к предыдущему году, %</w:t>
            </w:r>
          </w:p>
        </w:tc>
        <w:tc>
          <w:tcPr>
            <w:tcW w:w="1276" w:type="dxa"/>
            <w:shd w:val="clear" w:color="auto" w:fill="auto"/>
            <w:vAlign w:val="bottom"/>
          </w:tcPr>
          <w:p w:rsidR="00651008" w:rsidRPr="006C16BB" w:rsidRDefault="00651008" w:rsidP="007826A3">
            <w:pPr>
              <w:autoSpaceDE w:val="0"/>
              <w:autoSpaceDN w:val="0"/>
              <w:spacing w:after="0" w:line="240" w:lineRule="auto"/>
              <w:jc w:val="center"/>
              <w:rPr>
                <w:rFonts w:ascii="TimesET" w:eastAsia="Times New Roman" w:hAnsi="TimesET" w:cs="Times New Roman"/>
                <w:sz w:val="20"/>
                <w:szCs w:val="20"/>
                <w:lang w:eastAsia="ru-RU"/>
              </w:rPr>
            </w:pPr>
          </w:p>
        </w:tc>
        <w:tc>
          <w:tcPr>
            <w:tcW w:w="1247" w:type="dxa"/>
            <w:shd w:val="clear" w:color="auto" w:fill="auto"/>
            <w:vAlign w:val="bottom"/>
          </w:tcPr>
          <w:p w:rsidR="00651008" w:rsidRPr="006C16BB" w:rsidRDefault="0084346E"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95,1</w:t>
            </w:r>
          </w:p>
        </w:tc>
        <w:tc>
          <w:tcPr>
            <w:tcW w:w="1134" w:type="dxa"/>
            <w:shd w:val="clear" w:color="auto" w:fill="auto"/>
            <w:vAlign w:val="bottom"/>
          </w:tcPr>
          <w:p w:rsidR="00651008" w:rsidRPr="006C16BB" w:rsidRDefault="00651008" w:rsidP="0084346E">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103,</w:t>
            </w:r>
            <w:r w:rsidR="0084346E" w:rsidRPr="006C16BB">
              <w:rPr>
                <w:rFonts w:ascii="TimesET" w:eastAsia="Times New Roman" w:hAnsi="TimesET" w:cs="Times New Roman"/>
                <w:sz w:val="20"/>
                <w:szCs w:val="20"/>
                <w:lang w:eastAsia="ru-RU"/>
              </w:rPr>
              <w:t>4</w:t>
            </w:r>
          </w:p>
        </w:tc>
      </w:tr>
    </w:tbl>
    <w:p w:rsidR="0041599D" w:rsidRPr="006C16BB" w:rsidRDefault="0041599D" w:rsidP="0041599D">
      <w:pPr>
        <w:spacing w:after="0" w:line="240" w:lineRule="auto"/>
        <w:ind w:firstLine="709"/>
        <w:jc w:val="both"/>
        <w:rPr>
          <w:rFonts w:ascii="TimesET" w:eastAsia="Times New Roman" w:hAnsi="TimesET" w:cs="Times New Roman"/>
          <w:sz w:val="24"/>
          <w:szCs w:val="20"/>
          <w:lang w:eastAsia="ru-RU"/>
        </w:rPr>
      </w:pPr>
      <w:r w:rsidRPr="006C16BB">
        <w:rPr>
          <w:rFonts w:ascii="TimesET" w:eastAsia="Times New Roman" w:hAnsi="TimesET" w:cs="Times New Roman"/>
          <w:sz w:val="24"/>
          <w:szCs w:val="20"/>
          <w:lang w:eastAsia="ru-RU"/>
        </w:rPr>
        <w:t>Структура бюджетных ассигнований по разделу «Национальная экономика» характеризуется следующими данными:</w:t>
      </w:r>
    </w:p>
    <w:p w:rsidR="005D1735" w:rsidRPr="006C16BB" w:rsidRDefault="005D1735" w:rsidP="0041599D">
      <w:pPr>
        <w:spacing w:after="0" w:line="240" w:lineRule="auto"/>
        <w:ind w:firstLine="709"/>
        <w:jc w:val="both"/>
        <w:rPr>
          <w:rFonts w:ascii="TimesET" w:eastAsia="Times New Roman" w:hAnsi="TimesET" w:cs="Times New Roman"/>
          <w:sz w:val="24"/>
          <w:szCs w:val="20"/>
          <w:lang w:eastAsia="ru-RU"/>
        </w:rPr>
      </w:pPr>
    </w:p>
    <w:p w:rsidR="0041599D" w:rsidRPr="006C16BB" w:rsidRDefault="0041599D" w:rsidP="0041599D">
      <w:pPr>
        <w:autoSpaceDE w:val="0"/>
        <w:autoSpaceDN w:val="0"/>
        <w:spacing w:after="0" w:line="240" w:lineRule="auto"/>
        <w:jc w:val="right"/>
        <w:rPr>
          <w:rFonts w:ascii="TimesET" w:eastAsia="Times New Roman" w:hAnsi="TimesET" w:cs="Times New Roman"/>
          <w:lang w:eastAsia="ru-RU"/>
        </w:rPr>
      </w:pPr>
      <w:r w:rsidRPr="006C16BB">
        <w:rPr>
          <w:rFonts w:ascii="TimesET" w:eastAsia="Times New Roman" w:hAnsi="TimesET" w:cs="Times New Roman"/>
          <w:lang w:eastAsia="ru-RU"/>
        </w:rPr>
        <w:t>(в % к общему объему расходов по разделу)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1134"/>
        <w:gridCol w:w="1134"/>
        <w:gridCol w:w="1134"/>
      </w:tblGrid>
      <w:tr w:rsidR="0041599D" w:rsidRPr="006C16BB" w:rsidTr="001252A0">
        <w:trPr>
          <w:cantSplit/>
          <w:tblHeader/>
        </w:trPr>
        <w:tc>
          <w:tcPr>
            <w:tcW w:w="5841" w:type="dxa"/>
            <w:vMerge w:val="restart"/>
            <w:vAlign w:val="center"/>
          </w:tcPr>
          <w:p w:rsidR="0041599D" w:rsidRPr="006C16BB" w:rsidRDefault="0041599D" w:rsidP="001252A0">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Наименование подразделов</w:t>
            </w:r>
          </w:p>
        </w:tc>
        <w:tc>
          <w:tcPr>
            <w:tcW w:w="3402" w:type="dxa"/>
            <w:gridSpan w:val="3"/>
          </w:tcPr>
          <w:p w:rsidR="0041599D" w:rsidRPr="006C16BB" w:rsidRDefault="0041599D" w:rsidP="001252A0">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Проект бюджета на:</w:t>
            </w:r>
          </w:p>
        </w:tc>
      </w:tr>
      <w:tr w:rsidR="0041599D" w:rsidRPr="006C16BB" w:rsidTr="001252A0">
        <w:trPr>
          <w:cantSplit/>
          <w:tblHeader/>
        </w:trPr>
        <w:tc>
          <w:tcPr>
            <w:tcW w:w="5841" w:type="dxa"/>
            <w:vMerge/>
          </w:tcPr>
          <w:p w:rsidR="0041599D" w:rsidRPr="006C16BB" w:rsidRDefault="0041599D" w:rsidP="001252A0">
            <w:pPr>
              <w:autoSpaceDE w:val="0"/>
              <w:autoSpaceDN w:val="0"/>
              <w:spacing w:after="0" w:line="240" w:lineRule="auto"/>
              <w:rPr>
                <w:rFonts w:ascii="TimesET" w:eastAsia="Times New Roman" w:hAnsi="TimesET" w:cs="Times New Roman"/>
                <w:sz w:val="20"/>
                <w:szCs w:val="20"/>
                <w:lang w:eastAsia="ru-RU"/>
              </w:rPr>
            </w:pPr>
          </w:p>
        </w:tc>
        <w:tc>
          <w:tcPr>
            <w:tcW w:w="1134" w:type="dxa"/>
            <w:vAlign w:val="center"/>
          </w:tcPr>
          <w:p w:rsidR="0041599D" w:rsidRPr="006C16BB" w:rsidRDefault="0041599D" w:rsidP="001252A0">
            <w:pPr>
              <w:shd w:val="clear" w:color="auto" w:fill="FFFFFF" w:themeFill="background1"/>
              <w:spacing w:after="0" w:line="240" w:lineRule="auto"/>
              <w:ind w:left="-108" w:firstLine="108"/>
              <w:jc w:val="center"/>
              <w:rPr>
                <w:rFonts w:ascii="TimesET" w:hAnsi="TimesET"/>
                <w:sz w:val="20"/>
                <w:szCs w:val="20"/>
              </w:rPr>
            </w:pPr>
            <w:r w:rsidRPr="006C16BB">
              <w:rPr>
                <w:rFonts w:ascii="TimesET" w:hAnsi="TimesET"/>
                <w:sz w:val="20"/>
                <w:szCs w:val="20"/>
              </w:rPr>
              <w:t>2019 год</w:t>
            </w:r>
          </w:p>
        </w:tc>
        <w:tc>
          <w:tcPr>
            <w:tcW w:w="1134" w:type="dxa"/>
            <w:vAlign w:val="center"/>
          </w:tcPr>
          <w:p w:rsidR="0041599D" w:rsidRPr="006C16BB" w:rsidRDefault="0041599D" w:rsidP="001252A0">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2020 год</w:t>
            </w:r>
          </w:p>
        </w:tc>
        <w:tc>
          <w:tcPr>
            <w:tcW w:w="1134" w:type="dxa"/>
            <w:vAlign w:val="center"/>
          </w:tcPr>
          <w:p w:rsidR="0041599D" w:rsidRPr="006C16BB" w:rsidRDefault="0041599D" w:rsidP="001252A0">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2021 год</w:t>
            </w:r>
          </w:p>
        </w:tc>
      </w:tr>
      <w:tr w:rsidR="00651008" w:rsidRPr="006C16BB" w:rsidTr="001252A0">
        <w:tc>
          <w:tcPr>
            <w:tcW w:w="5841" w:type="dxa"/>
            <w:vAlign w:val="bottom"/>
          </w:tcPr>
          <w:p w:rsidR="00651008" w:rsidRPr="006C16BB" w:rsidRDefault="00651008" w:rsidP="001252A0">
            <w:pPr>
              <w:autoSpaceDE w:val="0"/>
              <w:autoSpaceDN w:val="0"/>
              <w:spacing w:after="0" w:line="240" w:lineRule="auto"/>
              <w:rPr>
                <w:rFonts w:ascii="TimesET" w:eastAsia="Times New Roman" w:hAnsi="TimesET" w:cs="Times New Roman"/>
                <w:snapToGrid w:val="0"/>
                <w:color w:val="000000"/>
                <w:sz w:val="20"/>
                <w:szCs w:val="20"/>
                <w:lang w:eastAsia="ru-RU"/>
              </w:rPr>
            </w:pPr>
            <w:r w:rsidRPr="006C16BB">
              <w:rPr>
                <w:rFonts w:ascii="TimesET" w:eastAsia="Times New Roman" w:hAnsi="TimesET" w:cs="Times New Roman"/>
                <w:snapToGrid w:val="0"/>
                <w:color w:val="000000"/>
                <w:sz w:val="20"/>
                <w:szCs w:val="20"/>
                <w:lang w:eastAsia="ru-RU"/>
              </w:rPr>
              <w:t>Общеэкономические вопросы</w:t>
            </w:r>
          </w:p>
        </w:tc>
        <w:tc>
          <w:tcPr>
            <w:tcW w:w="1134" w:type="dxa"/>
            <w:shd w:val="clear" w:color="auto" w:fill="auto"/>
          </w:tcPr>
          <w:p w:rsidR="00651008" w:rsidRPr="006C16BB" w:rsidRDefault="00CD4CC4" w:rsidP="007826A3">
            <w:pPr>
              <w:autoSpaceDE w:val="0"/>
              <w:autoSpaceDN w:val="0"/>
              <w:spacing w:after="0" w:line="240" w:lineRule="auto"/>
              <w:ind w:right="63"/>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3,3</w:t>
            </w:r>
          </w:p>
        </w:tc>
        <w:tc>
          <w:tcPr>
            <w:tcW w:w="1134" w:type="dxa"/>
            <w:shd w:val="clear" w:color="auto" w:fill="auto"/>
          </w:tcPr>
          <w:p w:rsidR="00651008" w:rsidRPr="006C16BB" w:rsidRDefault="00CD4CC4" w:rsidP="007826A3">
            <w:pPr>
              <w:autoSpaceDE w:val="0"/>
              <w:autoSpaceDN w:val="0"/>
              <w:spacing w:after="0" w:line="240" w:lineRule="auto"/>
              <w:ind w:right="63"/>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3,4</w:t>
            </w:r>
          </w:p>
        </w:tc>
        <w:tc>
          <w:tcPr>
            <w:tcW w:w="1134" w:type="dxa"/>
            <w:shd w:val="clear" w:color="auto" w:fill="auto"/>
          </w:tcPr>
          <w:p w:rsidR="00651008" w:rsidRPr="006C16BB" w:rsidRDefault="00CD4CC4" w:rsidP="007826A3">
            <w:pPr>
              <w:autoSpaceDE w:val="0"/>
              <w:autoSpaceDN w:val="0"/>
              <w:spacing w:after="0" w:line="240" w:lineRule="auto"/>
              <w:ind w:right="63"/>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3,3</w:t>
            </w:r>
          </w:p>
        </w:tc>
      </w:tr>
      <w:tr w:rsidR="00651008" w:rsidRPr="006C16BB" w:rsidTr="001252A0">
        <w:tc>
          <w:tcPr>
            <w:tcW w:w="5841" w:type="dxa"/>
            <w:vAlign w:val="bottom"/>
          </w:tcPr>
          <w:p w:rsidR="00651008" w:rsidRPr="006C16BB" w:rsidRDefault="00651008" w:rsidP="001252A0">
            <w:pPr>
              <w:autoSpaceDE w:val="0"/>
              <w:autoSpaceDN w:val="0"/>
              <w:spacing w:after="0" w:line="240" w:lineRule="auto"/>
              <w:rPr>
                <w:rFonts w:ascii="TimesET" w:eastAsia="Times New Roman" w:hAnsi="TimesET" w:cs="Times New Roman"/>
                <w:snapToGrid w:val="0"/>
                <w:color w:val="000000"/>
                <w:sz w:val="20"/>
                <w:szCs w:val="20"/>
                <w:lang w:eastAsia="ru-RU"/>
              </w:rPr>
            </w:pPr>
            <w:r w:rsidRPr="006C16BB">
              <w:rPr>
                <w:rFonts w:ascii="TimesET" w:eastAsia="Times New Roman" w:hAnsi="TimesET" w:cs="Times New Roman"/>
                <w:snapToGrid w:val="0"/>
                <w:color w:val="000000"/>
                <w:sz w:val="20"/>
                <w:szCs w:val="20"/>
                <w:lang w:eastAsia="ru-RU"/>
              </w:rPr>
              <w:t>Сельское хозяйство и рыболовство</w:t>
            </w:r>
          </w:p>
        </w:tc>
        <w:tc>
          <w:tcPr>
            <w:tcW w:w="1134" w:type="dxa"/>
            <w:shd w:val="clear" w:color="auto" w:fill="auto"/>
          </w:tcPr>
          <w:p w:rsidR="00651008" w:rsidRPr="006C16BB" w:rsidRDefault="00CD4CC4" w:rsidP="007826A3">
            <w:pPr>
              <w:autoSpaceDE w:val="0"/>
              <w:autoSpaceDN w:val="0"/>
              <w:spacing w:after="0" w:line="240" w:lineRule="auto"/>
              <w:ind w:right="63"/>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28,1</w:t>
            </w:r>
          </w:p>
        </w:tc>
        <w:tc>
          <w:tcPr>
            <w:tcW w:w="1134" w:type="dxa"/>
            <w:shd w:val="clear" w:color="auto" w:fill="auto"/>
          </w:tcPr>
          <w:p w:rsidR="00651008" w:rsidRPr="006C16BB" w:rsidRDefault="00CD4CC4" w:rsidP="007826A3">
            <w:pPr>
              <w:autoSpaceDE w:val="0"/>
              <w:autoSpaceDN w:val="0"/>
              <w:spacing w:after="0" w:line="240" w:lineRule="auto"/>
              <w:ind w:right="63"/>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27,1</w:t>
            </w:r>
          </w:p>
        </w:tc>
        <w:tc>
          <w:tcPr>
            <w:tcW w:w="1134" w:type="dxa"/>
            <w:shd w:val="clear" w:color="auto" w:fill="auto"/>
          </w:tcPr>
          <w:p w:rsidR="00651008" w:rsidRPr="006C16BB" w:rsidRDefault="00CD4CC4" w:rsidP="007826A3">
            <w:pPr>
              <w:autoSpaceDE w:val="0"/>
              <w:autoSpaceDN w:val="0"/>
              <w:spacing w:after="0" w:line="240" w:lineRule="auto"/>
              <w:ind w:right="63"/>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25,0</w:t>
            </w:r>
          </w:p>
        </w:tc>
      </w:tr>
      <w:tr w:rsidR="00651008" w:rsidRPr="006C16BB" w:rsidTr="001252A0">
        <w:tc>
          <w:tcPr>
            <w:tcW w:w="5841" w:type="dxa"/>
            <w:vAlign w:val="bottom"/>
          </w:tcPr>
          <w:p w:rsidR="00651008" w:rsidRPr="006C16BB" w:rsidRDefault="00651008" w:rsidP="001252A0">
            <w:pPr>
              <w:autoSpaceDE w:val="0"/>
              <w:autoSpaceDN w:val="0"/>
              <w:spacing w:after="0" w:line="240" w:lineRule="auto"/>
              <w:rPr>
                <w:rFonts w:ascii="TimesET" w:eastAsia="Times New Roman" w:hAnsi="TimesET" w:cs="Times New Roman"/>
                <w:snapToGrid w:val="0"/>
                <w:color w:val="000000"/>
                <w:sz w:val="20"/>
                <w:szCs w:val="20"/>
                <w:lang w:eastAsia="ru-RU"/>
              </w:rPr>
            </w:pPr>
            <w:r w:rsidRPr="006C16BB">
              <w:rPr>
                <w:rFonts w:ascii="TimesET" w:eastAsia="Times New Roman" w:hAnsi="TimesET" w:cs="Times New Roman"/>
                <w:snapToGrid w:val="0"/>
                <w:color w:val="000000"/>
                <w:sz w:val="20"/>
                <w:szCs w:val="20"/>
                <w:lang w:eastAsia="ru-RU"/>
              </w:rPr>
              <w:t>Водное хозяйство</w:t>
            </w:r>
          </w:p>
        </w:tc>
        <w:tc>
          <w:tcPr>
            <w:tcW w:w="1134" w:type="dxa"/>
            <w:shd w:val="clear" w:color="auto" w:fill="auto"/>
          </w:tcPr>
          <w:p w:rsidR="00651008" w:rsidRPr="006C16BB" w:rsidRDefault="00CD4CC4" w:rsidP="007826A3">
            <w:pPr>
              <w:autoSpaceDE w:val="0"/>
              <w:autoSpaceDN w:val="0"/>
              <w:spacing w:after="0" w:line="240" w:lineRule="auto"/>
              <w:ind w:right="63"/>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0,5</w:t>
            </w:r>
          </w:p>
        </w:tc>
        <w:tc>
          <w:tcPr>
            <w:tcW w:w="1134" w:type="dxa"/>
            <w:shd w:val="clear" w:color="auto" w:fill="auto"/>
          </w:tcPr>
          <w:p w:rsidR="00651008" w:rsidRPr="006C16BB" w:rsidRDefault="00CD4CC4" w:rsidP="007826A3">
            <w:pPr>
              <w:autoSpaceDE w:val="0"/>
              <w:autoSpaceDN w:val="0"/>
              <w:spacing w:after="0" w:line="240" w:lineRule="auto"/>
              <w:ind w:right="63"/>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0,5</w:t>
            </w:r>
          </w:p>
        </w:tc>
        <w:tc>
          <w:tcPr>
            <w:tcW w:w="1134" w:type="dxa"/>
            <w:shd w:val="clear" w:color="auto" w:fill="auto"/>
          </w:tcPr>
          <w:p w:rsidR="00651008" w:rsidRPr="006C16BB" w:rsidRDefault="00CD4CC4" w:rsidP="007826A3">
            <w:pPr>
              <w:autoSpaceDE w:val="0"/>
              <w:autoSpaceDN w:val="0"/>
              <w:spacing w:after="0" w:line="240" w:lineRule="auto"/>
              <w:ind w:right="63"/>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0,5</w:t>
            </w:r>
          </w:p>
        </w:tc>
      </w:tr>
      <w:tr w:rsidR="00651008" w:rsidRPr="006C16BB" w:rsidTr="001252A0">
        <w:tc>
          <w:tcPr>
            <w:tcW w:w="5841" w:type="dxa"/>
            <w:vAlign w:val="bottom"/>
          </w:tcPr>
          <w:p w:rsidR="00651008" w:rsidRPr="006C16BB" w:rsidRDefault="00651008" w:rsidP="001252A0">
            <w:pPr>
              <w:autoSpaceDE w:val="0"/>
              <w:autoSpaceDN w:val="0"/>
              <w:spacing w:after="0" w:line="240" w:lineRule="auto"/>
              <w:rPr>
                <w:rFonts w:ascii="TimesET" w:eastAsia="Times New Roman" w:hAnsi="TimesET" w:cs="Times New Roman"/>
                <w:snapToGrid w:val="0"/>
                <w:color w:val="000000"/>
                <w:sz w:val="20"/>
                <w:szCs w:val="20"/>
                <w:lang w:eastAsia="ru-RU"/>
              </w:rPr>
            </w:pPr>
            <w:r w:rsidRPr="006C16BB">
              <w:rPr>
                <w:rFonts w:ascii="TimesET" w:eastAsia="Times New Roman" w:hAnsi="TimesET" w:cs="Times New Roman"/>
                <w:snapToGrid w:val="0"/>
                <w:color w:val="000000"/>
                <w:sz w:val="20"/>
                <w:szCs w:val="20"/>
                <w:lang w:eastAsia="ru-RU"/>
              </w:rPr>
              <w:t>Лесное хозяйство</w:t>
            </w:r>
          </w:p>
        </w:tc>
        <w:tc>
          <w:tcPr>
            <w:tcW w:w="1134" w:type="dxa"/>
            <w:shd w:val="clear" w:color="auto" w:fill="auto"/>
          </w:tcPr>
          <w:p w:rsidR="00651008" w:rsidRPr="006C16BB" w:rsidRDefault="00CD4CC4" w:rsidP="007826A3">
            <w:pPr>
              <w:autoSpaceDE w:val="0"/>
              <w:autoSpaceDN w:val="0"/>
              <w:spacing w:after="0" w:line="240" w:lineRule="auto"/>
              <w:ind w:right="63"/>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2,4</w:t>
            </w:r>
          </w:p>
        </w:tc>
        <w:tc>
          <w:tcPr>
            <w:tcW w:w="1134" w:type="dxa"/>
            <w:shd w:val="clear" w:color="auto" w:fill="auto"/>
          </w:tcPr>
          <w:p w:rsidR="00651008" w:rsidRPr="006C16BB" w:rsidRDefault="00CD4CC4" w:rsidP="007826A3">
            <w:pPr>
              <w:autoSpaceDE w:val="0"/>
              <w:autoSpaceDN w:val="0"/>
              <w:spacing w:after="0" w:line="240" w:lineRule="auto"/>
              <w:ind w:right="63"/>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2,3</w:t>
            </w:r>
          </w:p>
        </w:tc>
        <w:tc>
          <w:tcPr>
            <w:tcW w:w="1134" w:type="dxa"/>
            <w:shd w:val="clear" w:color="auto" w:fill="auto"/>
          </w:tcPr>
          <w:p w:rsidR="00651008" w:rsidRPr="006C16BB" w:rsidRDefault="00CD4CC4" w:rsidP="007826A3">
            <w:pPr>
              <w:autoSpaceDE w:val="0"/>
              <w:autoSpaceDN w:val="0"/>
              <w:spacing w:after="0" w:line="240" w:lineRule="auto"/>
              <w:ind w:right="63"/>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2,2</w:t>
            </w:r>
          </w:p>
        </w:tc>
      </w:tr>
      <w:tr w:rsidR="00651008" w:rsidRPr="006C16BB" w:rsidTr="001252A0">
        <w:tc>
          <w:tcPr>
            <w:tcW w:w="5841" w:type="dxa"/>
            <w:vAlign w:val="bottom"/>
          </w:tcPr>
          <w:p w:rsidR="00651008" w:rsidRPr="006C16BB" w:rsidRDefault="00651008" w:rsidP="001252A0">
            <w:pPr>
              <w:autoSpaceDE w:val="0"/>
              <w:autoSpaceDN w:val="0"/>
              <w:spacing w:after="0" w:line="240" w:lineRule="auto"/>
              <w:rPr>
                <w:rFonts w:ascii="TimesET" w:eastAsia="Times New Roman" w:hAnsi="TimesET" w:cs="Times New Roman"/>
                <w:snapToGrid w:val="0"/>
                <w:color w:val="000000"/>
                <w:sz w:val="20"/>
                <w:szCs w:val="20"/>
                <w:lang w:eastAsia="ru-RU"/>
              </w:rPr>
            </w:pPr>
            <w:r w:rsidRPr="006C16BB">
              <w:rPr>
                <w:rFonts w:ascii="TimesET" w:eastAsia="Times New Roman" w:hAnsi="TimesET" w:cs="Times New Roman"/>
                <w:snapToGrid w:val="0"/>
                <w:color w:val="000000"/>
                <w:sz w:val="20"/>
                <w:szCs w:val="20"/>
                <w:lang w:eastAsia="ru-RU"/>
              </w:rPr>
              <w:t>Транспорт</w:t>
            </w:r>
          </w:p>
        </w:tc>
        <w:tc>
          <w:tcPr>
            <w:tcW w:w="1134" w:type="dxa"/>
            <w:shd w:val="clear" w:color="auto" w:fill="auto"/>
          </w:tcPr>
          <w:p w:rsidR="00651008" w:rsidRPr="006C16BB" w:rsidRDefault="00CD4CC4" w:rsidP="007826A3">
            <w:pPr>
              <w:autoSpaceDE w:val="0"/>
              <w:autoSpaceDN w:val="0"/>
              <w:spacing w:after="0" w:line="240" w:lineRule="auto"/>
              <w:ind w:right="63"/>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2,5</w:t>
            </w:r>
          </w:p>
        </w:tc>
        <w:tc>
          <w:tcPr>
            <w:tcW w:w="1134" w:type="dxa"/>
            <w:shd w:val="clear" w:color="auto" w:fill="auto"/>
          </w:tcPr>
          <w:p w:rsidR="00651008" w:rsidRPr="006C16BB" w:rsidRDefault="00CD4CC4" w:rsidP="007826A3">
            <w:pPr>
              <w:autoSpaceDE w:val="0"/>
              <w:autoSpaceDN w:val="0"/>
              <w:spacing w:after="0" w:line="240" w:lineRule="auto"/>
              <w:ind w:right="63"/>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2,0</w:t>
            </w:r>
          </w:p>
        </w:tc>
        <w:tc>
          <w:tcPr>
            <w:tcW w:w="1134" w:type="dxa"/>
            <w:shd w:val="clear" w:color="auto" w:fill="auto"/>
          </w:tcPr>
          <w:p w:rsidR="00651008" w:rsidRPr="006C16BB" w:rsidRDefault="00CD4CC4" w:rsidP="007826A3">
            <w:pPr>
              <w:autoSpaceDE w:val="0"/>
              <w:autoSpaceDN w:val="0"/>
              <w:spacing w:after="0" w:line="240" w:lineRule="auto"/>
              <w:ind w:right="63"/>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1,9</w:t>
            </w:r>
          </w:p>
        </w:tc>
      </w:tr>
      <w:tr w:rsidR="00651008" w:rsidRPr="006C16BB" w:rsidTr="001252A0">
        <w:tc>
          <w:tcPr>
            <w:tcW w:w="5841" w:type="dxa"/>
            <w:vAlign w:val="bottom"/>
          </w:tcPr>
          <w:p w:rsidR="00651008" w:rsidRPr="006C16BB" w:rsidRDefault="00651008" w:rsidP="001252A0">
            <w:pPr>
              <w:autoSpaceDE w:val="0"/>
              <w:autoSpaceDN w:val="0"/>
              <w:spacing w:after="0" w:line="240" w:lineRule="auto"/>
              <w:rPr>
                <w:rFonts w:ascii="TimesET" w:eastAsia="Times New Roman" w:hAnsi="TimesET" w:cs="Times New Roman"/>
                <w:snapToGrid w:val="0"/>
                <w:color w:val="000000"/>
                <w:sz w:val="20"/>
                <w:szCs w:val="20"/>
                <w:lang w:eastAsia="ru-RU"/>
              </w:rPr>
            </w:pPr>
            <w:r w:rsidRPr="006C16BB">
              <w:rPr>
                <w:rFonts w:ascii="TimesET" w:eastAsia="Times New Roman" w:hAnsi="TimesET" w:cs="Times New Roman"/>
                <w:snapToGrid w:val="0"/>
                <w:color w:val="000000"/>
                <w:sz w:val="20"/>
                <w:szCs w:val="20"/>
                <w:lang w:eastAsia="ru-RU"/>
              </w:rPr>
              <w:t>Дорожное хозяйство</w:t>
            </w:r>
          </w:p>
        </w:tc>
        <w:tc>
          <w:tcPr>
            <w:tcW w:w="1134" w:type="dxa"/>
            <w:shd w:val="clear" w:color="auto" w:fill="auto"/>
          </w:tcPr>
          <w:p w:rsidR="00651008" w:rsidRPr="006C16BB" w:rsidRDefault="00CD4CC4" w:rsidP="007826A3">
            <w:pPr>
              <w:autoSpaceDE w:val="0"/>
              <w:autoSpaceDN w:val="0"/>
              <w:spacing w:after="0" w:line="240" w:lineRule="auto"/>
              <w:ind w:right="63"/>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53,8</w:t>
            </w:r>
          </w:p>
        </w:tc>
        <w:tc>
          <w:tcPr>
            <w:tcW w:w="1134" w:type="dxa"/>
            <w:shd w:val="clear" w:color="auto" w:fill="auto"/>
          </w:tcPr>
          <w:p w:rsidR="00651008" w:rsidRPr="006C16BB" w:rsidRDefault="00CD4CC4" w:rsidP="007826A3">
            <w:pPr>
              <w:autoSpaceDE w:val="0"/>
              <w:autoSpaceDN w:val="0"/>
              <w:spacing w:after="0" w:line="240" w:lineRule="auto"/>
              <w:ind w:right="63"/>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54,9</w:t>
            </w:r>
          </w:p>
        </w:tc>
        <w:tc>
          <w:tcPr>
            <w:tcW w:w="1134" w:type="dxa"/>
            <w:shd w:val="clear" w:color="auto" w:fill="auto"/>
          </w:tcPr>
          <w:p w:rsidR="00651008" w:rsidRPr="006C16BB" w:rsidRDefault="00CD4CC4" w:rsidP="007826A3">
            <w:pPr>
              <w:autoSpaceDE w:val="0"/>
              <w:autoSpaceDN w:val="0"/>
              <w:spacing w:after="0" w:line="240" w:lineRule="auto"/>
              <w:ind w:right="63"/>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53,9</w:t>
            </w:r>
          </w:p>
        </w:tc>
      </w:tr>
      <w:tr w:rsidR="00651008" w:rsidRPr="006C16BB" w:rsidTr="001252A0">
        <w:tc>
          <w:tcPr>
            <w:tcW w:w="5841" w:type="dxa"/>
            <w:vAlign w:val="bottom"/>
          </w:tcPr>
          <w:p w:rsidR="00651008" w:rsidRPr="006C16BB" w:rsidRDefault="00651008" w:rsidP="001252A0">
            <w:pPr>
              <w:autoSpaceDE w:val="0"/>
              <w:autoSpaceDN w:val="0"/>
              <w:spacing w:after="0" w:line="240" w:lineRule="auto"/>
              <w:rPr>
                <w:rFonts w:ascii="TimesET" w:eastAsia="Times New Roman" w:hAnsi="TimesET" w:cs="Times New Roman"/>
                <w:snapToGrid w:val="0"/>
                <w:color w:val="000000"/>
                <w:sz w:val="20"/>
                <w:szCs w:val="20"/>
                <w:lang w:eastAsia="ru-RU"/>
              </w:rPr>
            </w:pPr>
            <w:r w:rsidRPr="006C16BB">
              <w:rPr>
                <w:rFonts w:ascii="TimesET" w:eastAsia="Times New Roman" w:hAnsi="TimesET" w:cs="Times New Roman"/>
                <w:snapToGrid w:val="0"/>
                <w:color w:val="000000"/>
                <w:sz w:val="20"/>
                <w:szCs w:val="20"/>
                <w:lang w:eastAsia="ru-RU"/>
              </w:rPr>
              <w:t>Другие вопросы в области национальной экономики</w:t>
            </w:r>
          </w:p>
        </w:tc>
        <w:tc>
          <w:tcPr>
            <w:tcW w:w="1134" w:type="dxa"/>
            <w:shd w:val="clear" w:color="auto" w:fill="auto"/>
          </w:tcPr>
          <w:p w:rsidR="00651008" w:rsidRPr="006C16BB" w:rsidRDefault="00CD4CC4" w:rsidP="007826A3">
            <w:pPr>
              <w:autoSpaceDE w:val="0"/>
              <w:autoSpaceDN w:val="0"/>
              <w:spacing w:after="0" w:line="240" w:lineRule="auto"/>
              <w:ind w:right="63"/>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9,4</w:t>
            </w:r>
          </w:p>
        </w:tc>
        <w:tc>
          <w:tcPr>
            <w:tcW w:w="1134" w:type="dxa"/>
            <w:shd w:val="clear" w:color="auto" w:fill="auto"/>
          </w:tcPr>
          <w:p w:rsidR="00651008" w:rsidRPr="006C16BB" w:rsidRDefault="00CD4CC4" w:rsidP="007826A3">
            <w:pPr>
              <w:autoSpaceDE w:val="0"/>
              <w:autoSpaceDN w:val="0"/>
              <w:spacing w:after="0" w:line="240" w:lineRule="auto"/>
              <w:ind w:right="63"/>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9,8</w:t>
            </w:r>
          </w:p>
        </w:tc>
        <w:tc>
          <w:tcPr>
            <w:tcW w:w="1134" w:type="dxa"/>
            <w:shd w:val="clear" w:color="auto" w:fill="auto"/>
          </w:tcPr>
          <w:p w:rsidR="00651008" w:rsidRPr="006C16BB" w:rsidRDefault="00CD4CC4" w:rsidP="007826A3">
            <w:pPr>
              <w:autoSpaceDE w:val="0"/>
              <w:autoSpaceDN w:val="0"/>
              <w:spacing w:after="0" w:line="240" w:lineRule="auto"/>
              <w:ind w:right="63"/>
              <w:jc w:val="right"/>
              <w:rPr>
                <w:rFonts w:ascii="TimesET" w:eastAsia="Times New Roman" w:hAnsi="TimesET" w:cs="Times New Roman"/>
                <w:color w:val="000000" w:themeColor="text1"/>
                <w:sz w:val="20"/>
                <w:szCs w:val="20"/>
              </w:rPr>
            </w:pPr>
            <w:r w:rsidRPr="006C16BB">
              <w:rPr>
                <w:rFonts w:ascii="TimesET" w:eastAsia="Times New Roman" w:hAnsi="TimesET" w:cs="Times New Roman"/>
                <w:color w:val="000000" w:themeColor="text1"/>
                <w:sz w:val="20"/>
                <w:szCs w:val="20"/>
              </w:rPr>
              <w:t>13,2</w:t>
            </w:r>
          </w:p>
        </w:tc>
      </w:tr>
      <w:tr w:rsidR="00651008" w:rsidRPr="006C16BB" w:rsidTr="001252A0">
        <w:tc>
          <w:tcPr>
            <w:tcW w:w="5841" w:type="dxa"/>
            <w:vAlign w:val="bottom"/>
          </w:tcPr>
          <w:p w:rsidR="00651008" w:rsidRPr="006C16BB" w:rsidRDefault="00651008" w:rsidP="001252A0">
            <w:pPr>
              <w:autoSpaceDE w:val="0"/>
              <w:autoSpaceDN w:val="0"/>
              <w:spacing w:after="0" w:line="240" w:lineRule="auto"/>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Итого по разделу</w:t>
            </w:r>
          </w:p>
        </w:tc>
        <w:tc>
          <w:tcPr>
            <w:tcW w:w="1134" w:type="dxa"/>
            <w:shd w:val="clear" w:color="auto" w:fill="auto"/>
            <w:vAlign w:val="bottom"/>
          </w:tcPr>
          <w:p w:rsidR="00651008" w:rsidRPr="006C16BB" w:rsidRDefault="00651008" w:rsidP="007826A3">
            <w:pPr>
              <w:tabs>
                <w:tab w:val="left" w:pos="742"/>
              </w:tabs>
              <w:autoSpaceDE w:val="0"/>
              <w:autoSpaceDN w:val="0"/>
              <w:spacing w:after="0" w:line="240" w:lineRule="auto"/>
              <w:ind w:right="63"/>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100,0</w:t>
            </w:r>
          </w:p>
        </w:tc>
        <w:tc>
          <w:tcPr>
            <w:tcW w:w="1134" w:type="dxa"/>
            <w:shd w:val="clear" w:color="auto" w:fill="auto"/>
            <w:vAlign w:val="bottom"/>
          </w:tcPr>
          <w:p w:rsidR="00651008" w:rsidRPr="006C16BB" w:rsidRDefault="00651008" w:rsidP="007826A3">
            <w:pPr>
              <w:autoSpaceDE w:val="0"/>
              <w:autoSpaceDN w:val="0"/>
              <w:spacing w:after="0" w:line="240" w:lineRule="auto"/>
              <w:ind w:right="63"/>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100,0</w:t>
            </w:r>
          </w:p>
        </w:tc>
        <w:tc>
          <w:tcPr>
            <w:tcW w:w="1134" w:type="dxa"/>
            <w:shd w:val="clear" w:color="auto" w:fill="auto"/>
            <w:vAlign w:val="bottom"/>
          </w:tcPr>
          <w:p w:rsidR="00651008" w:rsidRPr="006C16BB" w:rsidRDefault="00651008" w:rsidP="007826A3">
            <w:pPr>
              <w:autoSpaceDE w:val="0"/>
              <w:autoSpaceDN w:val="0"/>
              <w:spacing w:after="0" w:line="240" w:lineRule="auto"/>
              <w:ind w:right="63"/>
              <w:jc w:val="right"/>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100,0</w:t>
            </w:r>
          </w:p>
        </w:tc>
      </w:tr>
    </w:tbl>
    <w:p w:rsidR="00E022C6" w:rsidRPr="006C16BB" w:rsidRDefault="00E022C6" w:rsidP="00EE472A">
      <w:pPr>
        <w:spacing w:after="0" w:line="240" w:lineRule="auto"/>
        <w:ind w:firstLine="708"/>
        <w:jc w:val="both"/>
        <w:outlineLvl w:val="0"/>
        <w:rPr>
          <w:rFonts w:ascii="TimesET" w:eastAsia="Times New Roman" w:hAnsi="TimesET" w:cs="Times New Roman"/>
          <w:sz w:val="24"/>
          <w:szCs w:val="24"/>
          <w:lang w:eastAsia="ru-RU"/>
        </w:rPr>
      </w:pPr>
    </w:p>
    <w:p w:rsidR="009100EB" w:rsidRPr="006C16BB" w:rsidRDefault="009100EB" w:rsidP="009100EB">
      <w:pPr>
        <w:spacing w:after="0" w:line="240" w:lineRule="auto"/>
        <w:jc w:val="center"/>
        <w:outlineLvl w:val="0"/>
        <w:rPr>
          <w:rFonts w:ascii="TimesET" w:eastAsia="Times New Roman" w:hAnsi="TimesET" w:cs="Times New Roman"/>
          <w:b/>
          <w:sz w:val="24"/>
          <w:szCs w:val="20"/>
          <w:lang w:eastAsia="ru-RU"/>
        </w:rPr>
      </w:pPr>
      <w:r w:rsidRPr="006C16BB">
        <w:rPr>
          <w:rFonts w:ascii="TimesET" w:eastAsia="Times New Roman" w:hAnsi="TimesET" w:cs="Times New Roman"/>
          <w:b/>
          <w:sz w:val="24"/>
          <w:szCs w:val="20"/>
          <w:lang w:eastAsia="ru-RU"/>
        </w:rPr>
        <w:t>Подраздел «Общеэкономические вопросы»</w:t>
      </w:r>
    </w:p>
    <w:p w:rsidR="009100EB" w:rsidRPr="006C16BB" w:rsidRDefault="009100EB" w:rsidP="009100EB">
      <w:pPr>
        <w:autoSpaceDE w:val="0"/>
        <w:autoSpaceDN w:val="0"/>
        <w:spacing w:after="0" w:line="240" w:lineRule="auto"/>
        <w:ind w:firstLine="851"/>
        <w:jc w:val="both"/>
        <w:rPr>
          <w:rFonts w:ascii="TimesET" w:eastAsia="Calibri" w:hAnsi="TimesET" w:cs="TimesET"/>
          <w:sz w:val="24"/>
          <w:szCs w:val="24"/>
        </w:rPr>
      </w:pPr>
      <w:r w:rsidRPr="006C16BB">
        <w:rPr>
          <w:rFonts w:ascii="TimesET" w:eastAsia="Times New Roman" w:hAnsi="TimesET" w:cs="Times New Roman"/>
          <w:bCs/>
          <w:sz w:val="24"/>
          <w:szCs w:val="20"/>
          <w:lang w:eastAsia="ru-RU"/>
        </w:rPr>
        <w:t xml:space="preserve">Расходные обязательства Чувашской Республики по общеэкономическим вопросам определяются </w:t>
      </w:r>
      <w:r w:rsidRPr="006C16BB">
        <w:rPr>
          <w:rFonts w:ascii="TimesET" w:eastAsia="Times New Roman" w:hAnsi="TimesET" w:cs="Times New Roman"/>
          <w:sz w:val="24"/>
          <w:szCs w:val="20"/>
          <w:lang w:eastAsia="ru-RU"/>
        </w:rPr>
        <w:t>Федеральным законом от 6 октября 1999 г. №</w:t>
      </w:r>
      <w:r w:rsidR="00CB0024" w:rsidRPr="006C16BB">
        <w:rPr>
          <w:rFonts w:ascii="TimesET" w:eastAsia="Times New Roman" w:hAnsi="TimesET" w:cs="Times New Roman"/>
          <w:sz w:val="24"/>
          <w:szCs w:val="20"/>
          <w:lang w:eastAsia="ru-RU"/>
        </w:rPr>
        <w:t> </w:t>
      </w:r>
      <w:r w:rsidRPr="006C16BB">
        <w:rPr>
          <w:rFonts w:ascii="TimesET" w:eastAsia="Times New Roman" w:hAnsi="TimesET" w:cs="Times New Roman"/>
          <w:sz w:val="24"/>
          <w:szCs w:val="20"/>
          <w:lang w:eastAsia="ru-RU"/>
        </w:rPr>
        <w:t xml:space="preserve">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(статья 26.3), в соответствии с которым к полномочиям субъекта Российской Федерации отнесено </w:t>
      </w:r>
      <w:r w:rsidRPr="006C16BB">
        <w:rPr>
          <w:rFonts w:ascii="TimesET" w:eastAsia="Times New Roman" w:hAnsi="TimesET" w:cs="Times New Roman"/>
          <w:bCs/>
          <w:sz w:val="24"/>
          <w:szCs w:val="20"/>
          <w:lang w:eastAsia="ru-RU"/>
        </w:rPr>
        <w:t>материально-техническое и финансовое обеспечение деятельности органов государственной власти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w:t>
      </w:r>
      <w:r w:rsidRPr="006C16BB">
        <w:rPr>
          <w:rFonts w:ascii="TimesET" w:eastAsia="Times New Roman" w:hAnsi="TimesET" w:cs="Times New Roman"/>
          <w:bCs/>
          <w:sz w:val="24"/>
          <w:szCs w:val="20"/>
          <w:lang w:eastAsia="ru-RU"/>
        </w:rPr>
        <w:lastRenderedPageBreak/>
        <w:t xml:space="preserve">дарственных учреждений субъекта Российской Федерации, </w:t>
      </w:r>
      <w:r w:rsidRPr="006C16BB">
        <w:rPr>
          <w:rFonts w:ascii="TimesET" w:eastAsia="Calibri" w:hAnsi="TimesET" w:cs="TimesET"/>
          <w:bCs/>
          <w:sz w:val="24"/>
          <w:szCs w:val="24"/>
        </w:rPr>
        <w:t xml:space="preserve">Законом Российской Федерации от 19.04.1991  № 1032-1 «О занятости населения в Российской Федерации», </w:t>
      </w:r>
      <w:r w:rsidRPr="006C16BB">
        <w:rPr>
          <w:rFonts w:ascii="TimesET" w:eastAsia="Times New Roman" w:hAnsi="TimesET" w:cs="Times New Roman"/>
          <w:sz w:val="24"/>
          <w:szCs w:val="20"/>
          <w:lang w:eastAsia="ru-RU"/>
        </w:rPr>
        <w:t xml:space="preserve">постановлениями Кабинета Министров Чувашской Республики от 21 октября 2015 г. № 370 «Вопросы Министерства природных ресурсов и экологии Чувашской Республики», </w:t>
      </w:r>
      <w:r w:rsidRPr="006C16BB">
        <w:rPr>
          <w:rFonts w:ascii="TimesET" w:eastAsia="Times New Roman" w:hAnsi="TimesET" w:cs="Times New Roman"/>
          <w:sz w:val="24"/>
          <w:szCs w:val="24"/>
          <w:lang w:eastAsia="ru-RU"/>
        </w:rPr>
        <w:t xml:space="preserve">от 13 августа 2009 г. № 265 «Вопросы Государственной службы Чувашской Республики по конкурентной политике и тарифам», от 14 </w:t>
      </w:r>
      <w:r w:rsidR="006232FC" w:rsidRPr="006C16BB">
        <w:rPr>
          <w:rFonts w:ascii="TimesET" w:eastAsia="Times New Roman" w:hAnsi="TimesET" w:cs="Times New Roman"/>
          <w:sz w:val="24"/>
          <w:szCs w:val="24"/>
          <w:lang w:eastAsia="ru-RU"/>
        </w:rPr>
        <w:t>октября</w:t>
      </w:r>
      <w:r w:rsidRPr="006C16BB">
        <w:rPr>
          <w:rFonts w:ascii="TimesET" w:eastAsia="Times New Roman" w:hAnsi="TimesET" w:cs="Times New Roman"/>
          <w:sz w:val="24"/>
          <w:szCs w:val="24"/>
          <w:lang w:eastAsia="ru-RU"/>
        </w:rPr>
        <w:t xml:space="preserve"> 2015 г. № 367 «Вопросы Министерства труда и социальной защиты Чувашской Республики», </w:t>
      </w:r>
      <w:r w:rsidRPr="006C16BB">
        <w:rPr>
          <w:rFonts w:ascii="TimesET" w:eastAsia="Times New Roman" w:hAnsi="TimesET" w:cs="Times New Roman"/>
          <w:bCs/>
          <w:sz w:val="24"/>
          <w:szCs w:val="24"/>
          <w:lang w:eastAsia="ru-RU"/>
        </w:rPr>
        <w:t xml:space="preserve">от 6 июня 2012 г. № 218 «Вопросы Министерства </w:t>
      </w:r>
      <w:r w:rsidRPr="006C16BB">
        <w:rPr>
          <w:rFonts w:ascii="TimesET" w:eastAsia="Calibri" w:hAnsi="TimesET" w:cs="TimesET"/>
          <w:sz w:val="24"/>
          <w:szCs w:val="24"/>
        </w:rPr>
        <w:t xml:space="preserve">цифрового развития, информационной политики и массовых коммуникаций Чувашской Республики». </w:t>
      </w:r>
    </w:p>
    <w:p w:rsidR="009100EB" w:rsidRPr="006C16BB" w:rsidRDefault="009100EB" w:rsidP="009100EB">
      <w:pPr>
        <w:pStyle w:val="21"/>
        <w:ind w:firstLine="0"/>
        <w:rPr>
          <w:rFonts w:ascii="TimesET" w:hAnsi="TimesET"/>
          <w:bCs/>
          <w:sz w:val="24"/>
          <w:szCs w:val="24"/>
        </w:rPr>
      </w:pPr>
      <w:r w:rsidRPr="006C16BB">
        <w:rPr>
          <w:rFonts w:ascii="TimesET" w:hAnsi="TimesET"/>
          <w:bCs/>
          <w:sz w:val="24"/>
          <w:szCs w:val="24"/>
        </w:rPr>
        <w:tab/>
        <w:t>Общий объем бюджетных ассигнований на исполнение указанных обязательств по подразделу характеризуется следующими данными:</w:t>
      </w:r>
    </w:p>
    <w:p w:rsidR="00CD2901" w:rsidRPr="006C16BB" w:rsidRDefault="00CD2901" w:rsidP="009100EB">
      <w:pPr>
        <w:pStyle w:val="21"/>
        <w:ind w:firstLine="0"/>
        <w:rPr>
          <w:rFonts w:ascii="TimesET" w:hAnsi="TimesET"/>
          <w:bCs/>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1134"/>
        <w:gridCol w:w="1134"/>
        <w:gridCol w:w="1134"/>
      </w:tblGrid>
      <w:tr w:rsidR="009100EB" w:rsidRPr="006C16BB" w:rsidTr="00E76A3C">
        <w:trPr>
          <w:cantSplit/>
        </w:trPr>
        <w:tc>
          <w:tcPr>
            <w:tcW w:w="6091" w:type="dxa"/>
            <w:vMerge w:val="restart"/>
          </w:tcPr>
          <w:p w:rsidR="009100EB" w:rsidRPr="006C16BB" w:rsidRDefault="009100EB" w:rsidP="00E76A3C">
            <w:pPr>
              <w:spacing w:after="0" w:line="240" w:lineRule="auto"/>
              <w:jc w:val="both"/>
              <w:rPr>
                <w:rFonts w:ascii="TimesET" w:hAnsi="TimesET"/>
                <w:sz w:val="20"/>
                <w:szCs w:val="20"/>
              </w:rPr>
            </w:pPr>
          </w:p>
        </w:tc>
        <w:tc>
          <w:tcPr>
            <w:tcW w:w="3402" w:type="dxa"/>
            <w:gridSpan w:val="3"/>
            <w:vAlign w:val="bottom"/>
          </w:tcPr>
          <w:p w:rsidR="009100EB" w:rsidRPr="006C16BB" w:rsidRDefault="009100EB" w:rsidP="00E76A3C">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9100EB" w:rsidRPr="006C16BB" w:rsidTr="00E76A3C">
        <w:trPr>
          <w:cantSplit/>
          <w:trHeight w:val="390"/>
        </w:trPr>
        <w:tc>
          <w:tcPr>
            <w:tcW w:w="6091" w:type="dxa"/>
            <w:vMerge/>
          </w:tcPr>
          <w:p w:rsidR="009100EB" w:rsidRPr="006C16BB" w:rsidRDefault="009100EB" w:rsidP="00E76A3C">
            <w:pPr>
              <w:spacing w:after="0" w:line="240" w:lineRule="auto"/>
              <w:jc w:val="both"/>
              <w:rPr>
                <w:rFonts w:ascii="TimesET" w:hAnsi="TimesET"/>
                <w:sz w:val="20"/>
                <w:szCs w:val="20"/>
              </w:rPr>
            </w:pPr>
          </w:p>
        </w:tc>
        <w:tc>
          <w:tcPr>
            <w:tcW w:w="1134" w:type="dxa"/>
            <w:tcBorders>
              <w:bottom w:val="single" w:sz="4" w:space="0" w:color="auto"/>
            </w:tcBorders>
            <w:vAlign w:val="center"/>
          </w:tcPr>
          <w:p w:rsidR="009100EB" w:rsidRPr="006C16BB" w:rsidRDefault="009100EB" w:rsidP="00E76A3C">
            <w:pPr>
              <w:shd w:val="clear" w:color="auto" w:fill="FFFFFF" w:themeFill="background1"/>
              <w:spacing w:after="0" w:line="240" w:lineRule="auto"/>
              <w:ind w:left="-108" w:firstLine="108"/>
              <w:jc w:val="center"/>
              <w:rPr>
                <w:rFonts w:ascii="TimesET" w:hAnsi="TimesET"/>
                <w:sz w:val="20"/>
                <w:szCs w:val="20"/>
              </w:rPr>
            </w:pPr>
            <w:r w:rsidRPr="006C16BB">
              <w:rPr>
                <w:rFonts w:ascii="TimesET" w:hAnsi="TimesET"/>
                <w:sz w:val="20"/>
                <w:szCs w:val="20"/>
              </w:rPr>
              <w:t>2019 год</w:t>
            </w:r>
          </w:p>
        </w:tc>
        <w:tc>
          <w:tcPr>
            <w:tcW w:w="1134" w:type="dxa"/>
            <w:tcBorders>
              <w:bottom w:val="single" w:sz="4" w:space="0" w:color="auto"/>
            </w:tcBorders>
            <w:vAlign w:val="center"/>
          </w:tcPr>
          <w:p w:rsidR="009100EB" w:rsidRPr="006C16BB" w:rsidRDefault="009100EB" w:rsidP="00E76A3C">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2020 год</w:t>
            </w:r>
          </w:p>
        </w:tc>
        <w:tc>
          <w:tcPr>
            <w:tcW w:w="1134" w:type="dxa"/>
            <w:tcBorders>
              <w:bottom w:val="single" w:sz="4" w:space="0" w:color="auto"/>
            </w:tcBorders>
            <w:vAlign w:val="center"/>
          </w:tcPr>
          <w:p w:rsidR="009100EB" w:rsidRPr="006C16BB" w:rsidRDefault="009100EB" w:rsidP="00E76A3C">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2021 год</w:t>
            </w:r>
          </w:p>
        </w:tc>
      </w:tr>
      <w:tr w:rsidR="009100EB" w:rsidRPr="006C16BB" w:rsidTr="00E76A3C">
        <w:tc>
          <w:tcPr>
            <w:tcW w:w="6091" w:type="dxa"/>
            <w:vAlign w:val="bottom"/>
          </w:tcPr>
          <w:p w:rsidR="009100EB" w:rsidRPr="006C16BB" w:rsidRDefault="009100EB" w:rsidP="00E76A3C">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134" w:type="dxa"/>
            <w:tcBorders>
              <w:bottom w:val="single" w:sz="4" w:space="0" w:color="auto"/>
            </w:tcBorders>
          </w:tcPr>
          <w:p w:rsidR="009100EB" w:rsidRPr="006C16BB" w:rsidRDefault="009100EB" w:rsidP="00E76A3C">
            <w:pPr>
              <w:shd w:val="clear" w:color="auto" w:fill="FFFFFF" w:themeFill="background1"/>
              <w:spacing w:after="0" w:line="240" w:lineRule="auto"/>
              <w:ind w:left="-108" w:firstLine="108"/>
              <w:jc w:val="center"/>
              <w:rPr>
                <w:rFonts w:ascii="TimesET" w:hAnsi="TimesET"/>
                <w:sz w:val="20"/>
                <w:szCs w:val="20"/>
              </w:rPr>
            </w:pPr>
            <w:r w:rsidRPr="006C16BB">
              <w:rPr>
                <w:rFonts w:ascii="TimesET" w:hAnsi="TimesET"/>
                <w:sz w:val="20"/>
                <w:szCs w:val="20"/>
              </w:rPr>
              <w:t>258125,0</w:t>
            </w:r>
          </w:p>
        </w:tc>
        <w:tc>
          <w:tcPr>
            <w:tcW w:w="1134" w:type="dxa"/>
            <w:tcBorders>
              <w:bottom w:val="single" w:sz="4" w:space="0" w:color="auto"/>
            </w:tcBorders>
          </w:tcPr>
          <w:p w:rsidR="009100EB" w:rsidRPr="006C16BB" w:rsidRDefault="009100EB" w:rsidP="00E76A3C">
            <w:pPr>
              <w:shd w:val="clear" w:color="auto" w:fill="FFFFFF" w:themeFill="background1"/>
              <w:spacing w:after="0" w:line="240" w:lineRule="auto"/>
              <w:ind w:left="-108" w:firstLine="108"/>
              <w:jc w:val="center"/>
              <w:rPr>
                <w:rFonts w:ascii="TimesET" w:hAnsi="TimesET"/>
                <w:sz w:val="20"/>
                <w:szCs w:val="20"/>
              </w:rPr>
            </w:pPr>
            <w:r w:rsidRPr="006C16BB">
              <w:rPr>
                <w:rFonts w:ascii="TimesET" w:hAnsi="TimesET"/>
                <w:sz w:val="20"/>
                <w:szCs w:val="20"/>
              </w:rPr>
              <w:t>256313,0</w:t>
            </w:r>
          </w:p>
        </w:tc>
        <w:tc>
          <w:tcPr>
            <w:tcW w:w="1134" w:type="dxa"/>
            <w:tcBorders>
              <w:bottom w:val="single" w:sz="4" w:space="0" w:color="auto"/>
            </w:tcBorders>
          </w:tcPr>
          <w:p w:rsidR="009100EB" w:rsidRPr="006C16BB" w:rsidRDefault="009100EB" w:rsidP="00E76A3C">
            <w:pPr>
              <w:shd w:val="clear" w:color="auto" w:fill="FFFFFF" w:themeFill="background1"/>
              <w:spacing w:after="0" w:line="240" w:lineRule="auto"/>
              <w:ind w:left="-108" w:firstLine="108"/>
              <w:jc w:val="center"/>
              <w:rPr>
                <w:rFonts w:ascii="TimesET" w:hAnsi="TimesET"/>
                <w:sz w:val="20"/>
                <w:szCs w:val="20"/>
              </w:rPr>
            </w:pPr>
            <w:r w:rsidRPr="006C16BB">
              <w:rPr>
                <w:rFonts w:ascii="TimesET" w:hAnsi="TimesET"/>
                <w:sz w:val="20"/>
                <w:szCs w:val="20"/>
              </w:rPr>
              <w:t>258694,4</w:t>
            </w:r>
          </w:p>
        </w:tc>
      </w:tr>
      <w:tr w:rsidR="009100EB" w:rsidRPr="006C16BB" w:rsidTr="00E76A3C">
        <w:tc>
          <w:tcPr>
            <w:tcW w:w="6091" w:type="dxa"/>
            <w:vAlign w:val="bottom"/>
          </w:tcPr>
          <w:p w:rsidR="009100EB" w:rsidRPr="006C16BB" w:rsidRDefault="009100EB" w:rsidP="00E76A3C">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134" w:type="dxa"/>
            <w:shd w:val="clear" w:color="auto" w:fill="auto"/>
            <w:vAlign w:val="bottom"/>
          </w:tcPr>
          <w:p w:rsidR="009100EB" w:rsidRPr="006C16BB" w:rsidRDefault="009100EB" w:rsidP="00E76A3C">
            <w:pPr>
              <w:spacing w:after="0" w:line="240" w:lineRule="auto"/>
              <w:jc w:val="center"/>
              <w:rPr>
                <w:rFonts w:ascii="TimesET" w:hAnsi="TimesET"/>
                <w:sz w:val="20"/>
                <w:szCs w:val="20"/>
              </w:rPr>
            </w:pPr>
          </w:p>
        </w:tc>
        <w:tc>
          <w:tcPr>
            <w:tcW w:w="1134" w:type="dxa"/>
            <w:tcBorders>
              <w:bottom w:val="single" w:sz="4" w:space="0" w:color="auto"/>
            </w:tcBorders>
            <w:shd w:val="clear" w:color="auto" w:fill="auto"/>
            <w:vAlign w:val="bottom"/>
          </w:tcPr>
          <w:p w:rsidR="009100EB" w:rsidRPr="006C16BB" w:rsidRDefault="009100EB" w:rsidP="00E76A3C">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99,3</w:t>
            </w:r>
          </w:p>
        </w:tc>
        <w:tc>
          <w:tcPr>
            <w:tcW w:w="1134" w:type="dxa"/>
            <w:tcBorders>
              <w:bottom w:val="single" w:sz="4" w:space="0" w:color="auto"/>
            </w:tcBorders>
            <w:shd w:val="clear" w:color="auto" w:fill="auto"/>
            <w:vAlign w:val="bottom"/>
          </w:tcPr>
          <w:p w:rsidR="009100EB" w:rsidRPr="006C16BB" w:rsidRDefault="009100EB" w:rsidP="00E76A3C">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100,9</w:t>
            </w:r>
          </w:p>
        </w:tc>
      </w:tr>
    </w:tbl>
    <w:p w:rsidR="009100EB" w:rsidRPr="006C16BB" w:rsidRDefault="009100EB" w:rsidP="009100EB">
      <w:pPr>
        <w:spacing w:after="0" w:line="240" w:lineRule="auto"/>
        <w:ind w:firstLine="709"/>
        <w:jc w:val="both"/>
        <w:rPr>
          <w:rFonts w:ascii="TimesET" w:hAnsi="TimesET"/>
          <w:sz w:val="24"/>
          <w:szCs w:val="24"/>
        </w:rPr>
      </w:pPr>
    </w:p>
    <w:p w:rsidR="009100EB" w:rsidRPr="006C16BB" w:rsidRDefault="009100EB" w:rsidP="009100EB">
      <w:pPr>
        <w:widowControl w:val="0"/>
        <w:autoSpaceDE w:val="0"/>
        <w:autoSpaceDN w:val="0"/>
        <w:adjustRightInd w:val="0"/>
        <w:spacing w:after="0" w:line="240" w:lineRule="auto"/>
        <w:ind w:firstLine="709"/>
        <w:jc w:val="both"/>
        <w:rPr>
          <w:rFonts w:ascii="TimesET" w:hAnsi="TimesET"/>
          <w:sz w:val="24"/>
          <w:szCs w:val="24"/>
        </w:rPr>
      </w:pPr>
      <w:r w:rsidRPr="006C16BB">
        <w:rPr>
          <w:rFonts w:ascii="TimesET" w:hAnsi="TimesET"/>
          <w:sz w:val="24"/>
          <w:szCs w:val="24"/>
        </w:rPr>
        <w:t>По данному подразделу отражены расходные полномочия Чувашской Республики в области содействия занятости населения (за исключением социальных пособий безработным гражданам), по осуществлению активной политики в области содействия занятости населения, а также по материально-техническому и финансовому обеспечению деятельности государственных учреждений Чувашской Республики в области содействия занятости населе</w:t>
      </w:r>
      <w:r w:rsidR="00102B80" w:rsidRPr="006C16BB">
        <w:rPr>
          <w:rFonts w:ascii="TimesET" w:hAnsi="TimesET"/>
          <w:sz w:val="24"/>
          <w:szCs w:val="24"/>
        </w:rPr>
        <w:t>ния</w:t>
      </w:r>
      <w:r w:rsidRPr="006C16BB">
        <w:rPr>
          <w:rFonts w:ascii="TimesET" w:hAnsi="TimesET"/>
          <w:sz w:val="24"/>
          <w:szCs w:val="24"/>
        </w:rPr>
        <w:t xml:space="preserve"> в 2019 году – 195938,8 тыс. рублей, в 2020 году – 192581,0 тыс. рублей, в 2021 году – 194962,4 тыс. рублей.</w:t>
      </w:r>
    </w:p>
    <w:p w:rsidR="009100EB" w:rsidRPr="006C16BB" w:rsidRDefault="009100EB" w:rsidP="009100EB">
      <w:pPr>
        <w:widowControl w:val="0"/>
        <w:autoSpaceDE w:val="0"/>
        <w:autoSpaceDN w:val="0"/>
        <w:adjustRightInd w:val="0"/>
        <w:spacing w:after="0" w:line="240" w:lineRule="auto"/>
        <w:ind w:firstLine="709"/>
        <w:jc w:val="both"/>
        <w:rPr>
          <w:rFonts w:ascii="TimesET" w:hAnsi="TimesET"/>
          <w:sz w:val="24"/>
          <w:szCs w:val="24"/>
        </w:rPr>
      </w:pPr>
      <w:r w:rsidRPr="006C16BB">
        <w:rPr>
          <w:rFonts w:ascii="TimesET" w:hAnsi="TimesET"/>
          <w:sz w:val="24"/>
          <w:szCs w:val="24"/>
        </w:rPr>
        <w:t>К расходным полномочиям Чувашской Республики в области содействия занятости населения относятся:</w:t>
      </w:r>
    </w:p>
    <w:p w:rsidR="009100EB" w:rsidRPr="006C16BB" w:rsidRDefault="009100EB" w:rsidP="009100EB">
      <w:pPr>
        <w:widowControl w:val="0"/>
        <w:autoSpaceDE w:val="0"/>
        <w:autoSpaceDN w:val="0"/>
        <w:adjustRightInd w:val="0"/>
        <w:spacing w:after="0" w:line="240" w:lineRule="auto"/>
        <w:ind w:firstLine="709"/>
        <w:jc w:val="both"/>
        <w:rPr>
          <w:rFonts w:ascii="TimesET" w:hAnsi="TimesET"/>
          <w:sz w:val="24"/>
          <w:szCs w:val="24"/>
        </w:rPr>
      </w:pPr>
      <w:r w:rsidRPr="006C16BB">
        <w:rPr>
          <w:rFonts w:ascii="TimesET" w:hAnsi="TimesET"/>
          <w:sz w:val="24"/>
          <w:szCs w:val="24"/>
        </w:rPr>
        <w:t>1) принятие нормативных правовых актов субъектов Российской Федерации в области содействия занятости населения;</w:t>
      </w:r>
    </w:p>
    <w:p w:rsidR="009100EB" w:rsidRPr="006C16BB" w:rsidRDefault="009100EB" w:rsidP="009100EB">
      <w:pPr>
        <w:widowControl w:val="0"/>
        <w:autoSpaceDE w:val="0"/>
        <w:autoSpaceDN w:val="0"/>
        <w:adjustRightInd w:val="0"/>
        <w:spacing w:after="0" w:line="240" w:lineRule="auto"/>
        <w:ind w:firstLine="709"/>
        <w:jc w:val="both"/>
        <w:rPr>
          <w:rFonts w:ascii="TimesET" w:hAnsi="TimesET"/>
          <w:sz w:val="24"/>
          <w:szCs w:val="24"/>
        </w:rPr>
      </w:pPr>
      <w:r w:rsidRPr="006C16BB">
        <w:rPr>
          <w:rFonts w:ascii="TimesET" w:hAnsi="TimesET"/>
          <w:sz w:val="24"/>
          <w:szCs w:val="24"/>
        </w:rPr>
        <w:t>2) обобщение практики применения, анализ причин нарушений и подготовка предложений по совершенствованию законодательства о занятости населения в субъектах Российской Федерации;</w:t>
      </w:r>
    </w:p>
    <w:p w:rsidR="009100EB" w:rsidRPr="006C16BB" w:rsidRDefault="009100EB" w:rsidP="009100EB">
      <w:pPr>
        <w:widowControl w:val="0"/>
        <w:autoSpaceDE w:val="0"/>
        <w:autoSpaceDN w:val="0"/>
        <w:adjustRightInd w:val="0"/>
        <w:spacing w:after="0" w:line="240" w:lineRule="auto"/>
        <w:ind w:firstLine="709"/>
        <w:jc w:val="both"/>
        <w:rPr>
          <w:rFonts w:ascii="TimesET" w:hAnsi="TimesET"/>
          <w:sz w:val="24"/>
          <w:szCs w:val="24"/>
        </w:rPr>
      </w:pPr>
      <w:r w:rsidRPr="006C16BB">
        <w:rPr>
          <w:rFonts w:ascii="TimesET" w:hAnsi="TimesET"/>
          <w:sz w:val="24"/>
          <w:szCs w:val="24"/>
        </w:rPr>
        <w:t>3) разработка и реализация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w:t>
      </w:r>
    </w:p>
    <w:p w:rsidR="009100EB" w:rsidRPr="006C16BB" w:rsidRDefault="009100EB" w:rsidP="009100EB">
      <w:pPr>
        <w:widowControl w:val="0"/>
        <w:autoSpaceDE w:val="0"/>
        <w:autoSpaceDN w:val="0"/>
        <w:adjustRightInd w:val="0"/>
        <w:spacing w:after="0" w:line="240" w:lineRule="auto"/>
        <w:ind w:firstLine="709"/>
        <w:jc w:val="both"/>
        <w:rPr>
          <w:rFonts w:ascii="TimesET" w:hAnsi="TimesET"/>
          <w:sz w:val="24"/>
          <w:szCs w:val="24"/>
        </w:rPr>
      </w:pPr>
      <w:r w:rsidRPr="006C16BB">
        <w:rPr>
          <w:rFonts w:ascii="TimesET" w:hAnsi="TimesET"/>
          <w:sz w:val="24"/>
          <w:szCs w:val="24"/>
        </w:rPr>
        <w:t>4) разработка и реализация мер активной политики занятости населения, дополнительных мероприятий в области содействия занятости населения;</w:t>
      </w:r>
    </w:p>
    <w:p w:rsidR="009100EB" w:rsidRPr="006C16BB" w:rsidRDefault="009100EB" w:rsidP="009100EB">
      <w:pPr>
        <w:widowControl w:val="0"/>
        <w:autoSpaceDE w:val="0"/>
        <w:autoSpaceDN w:val="0"/>
        <w:adjustRightInd w:val="0"/>
        <w:spacing w:after="0" w:line="240" w:lineRule="auto"/>
        <w:ind w:firstLine="709"/>
        <w:jc w:val="both"/>
        <w:rPr>
          <w:rFonts w:ascii="TimesET" w:hAnsi="TimesET"/>
          <w:sz w:val="24"/>
          <w:szCs w:val="24"/>
        </w:rPr>
      </w:pPr>
      <w:r w:rsidRPr="006C16BB">
        <w:rPr>
          <w:rFonts w:ascii="TimesET" w:hAnsi="TimesET"/>
          <w:sz w:val="24"/>
          <w:szCs w:val="24"/>
        </w:rPr>
        <w:t>5) проведение мониторинга состояния и разработка прогнозных оценок рынка труда субъекта Российской Федерации;</w:t>
      </w:r>
    </w:p>
    <w:p w:rsidR="009100EB" w:rsidRPr="006C16BB" w:rsidRDefault="009100EB" w:rsidP="009100EB">
      <w:pPr>
        <w:widowControl w:val="0"/>
        <w:autoSpaceDE w:val="0"/>
        <w:autoSpaceDN w:val="0"/>
        <w:adjustRightInd w:val="0"/>
        <w:spacing w:after="0" w:line="240" w:lineRule="auto"/>
        <w:ind w:firstLine="709"/>
        <w:jc w:val="both"/>
        <w:rPr>
          <w:rFonts w:ascii="TimesET" w:hAnsi="TimesET"/>
          <w:sz w:val="24"/>
          <w:szCs w:val="24"/>
        </w:rPr>
      </w:pPr>
      <w:r w:rsidRPr="006C16BB">
        <w:rPr>
          <w:rFonts w:ascii="TimesET" w:hAnsi="TimesET"/>
          <w:sz w:val="24"/>
          <w:szCs w:val="24"/>
        </w:rPr>
        <w:t>6) осуществление надзора и контроля за:</w:t>
      </w:r>
    </w:p>
    <w:p w:rsidR="009100EB" w:rsidRPr="006C16BB" w:rsidRDefault="009100EB" w:rsidP="00062626">
      <w:pPr>
        <w:widowControl w:val="0"/>
        <w:autoSpaceDE w:val="0"/>
        <w:autoSpaceDN w:val="0"/>
        <w:adjustRightInd w:val="0"/>
        <w:spacing w:after="0" w:line="240" w:lineRule="auto"/>
        <w:ind w:firstLine="851"/>
        <w:jc w:val="both"/>
        <w:rPr>
          <w:rFonts w:ascii="TimesET" w:hAnsi="TimesET"/>
          <w:sz w:val="24"/>
          <w:szCs w:val="24"/>
        </w:rPr>
      </w:pPr>
      <w:r w:rsidRPr="006C16BB">
        <w:rPr>
          <w:rFonts w:ascii="TimesET" w:hAnsi="TimesET"/>
          <w:sz w:val="24"/>
          <w:szCs w:val="24"/>
        </w:rPr>
        <w:t>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9100EB" w:rsidRPr="006C16BB" w:rsidRDefault="009100EB" w:rsidP="00062626">
      <w:pPr>
        <w:widowControl w:val="0"/>
        <w:autoSpaceDE w:val="0"/>
        <w:autoSpaceDN w:val="0"/>
        <w:adjustRightInd w:val="0"/>
        <w:spacing w:after="0" w:line="240" w:lineRule="auto"/>
        <w:ind w:firstLine="851"/>
        <w:jc w:val="both"/>
        <w:rPr>
          <w:rFonts w:ascii="TimesET" w:hAnsi="TimesET"/>
          <w:sz w:val="24"/>
          <w:szCs w:val="24"/>
        </w:rPr>
      </w:pPr>
      <w:r w:rsidRPr="006C16BB">
        <w:rPr>
          <w:rFonts w:ascii="TimesET" w:hAnsi="TimesET"/>
          <w:sz w:val="24"/>
          <w:szCs w:val="24"/>
        </w:rPr>
        <w:t>регистрацией инвалидов в качестве безработных;</w:t>
      </w:r>
    </w:p>
    <w:p w:rsidR="009100EB" w:rsidRPr="006C16BB" w:rsidRDefault="009100EB" w:rsidP="00062626">
      <w:pPr>
        <w:widowControl w:val="0"/>
        <w:autoSpaceDE w:val="0"/>
        <w:autoSpaceDN w:val="0"/>
        <w:adjustRightInd w:val="0"/>
        <w:spacing w:after="0" w:line="240" w:lineRule="auto"/>
        <w:ind w:firstLine="851"/>
        <w:jc w:val="both"/>
        <w:rPr>
          <w:rFonts w:ascii="TimesET" w:hAnsi="TimesET"/>
          <w:sz w:val="24"/>
          <w:szCs w:val="24"/>
        </w:rPr>
      </w:pPr>
      <w:r w:rsidRPr="006C16BB">
        <w:rPr>
          <w:rFonts w:ascii="TimesET" w:hAnsi="TimesET"/>
          <w:sz w:val="24"/>
          <w:szCs w:val="24"/>
        </w:rPr>
        <w:t>обеспечением государственных гарантий в области содействия занятости населения;</w:t>
      </w:r>
    </w:p>
    <w:p w:rsidR="009100EB" w:rsidRPr="006C16BB" w:rsidRDefault="009100EB" w:rsidP="009100EB">
      <w:pPr>
        <w:widowControl w:val="0"/>
        <w:autoSpaceDE w:val="0"/>
        <w:autoSpaceDN w:val="0"/>
        <w:adjustRightInd w:val="0"/>
        <w:spacing w:after="0" w:line="240" w:lineRule="auto"/>
        <w:ind w:firstLine="709"/>
        <w:jc w:val="both"/>
        <w:rPr>
          <w:rFonts w:ascii="TimesET" w:hAnsi="TimesET"/>
          <w:sz w:val="24"/>
          <w:szCs w:val="24"/>
        </w:rPr>
      </w:pPr>
      <w:r w:rsidRPr="006C16BB">
        <w:rPr>
          <w:rFonts w:ascii="TimesET" w:hAnsi="TimesET"/>
          <w:sz w:val="24"/>
          <w:szCs w:val="24"/>
        </w:rPr>
        <w:t>7) регистрация граждан в целях содействия в поиске подходящей работы, а также регистрация безработных граждан;</w:t>
      </w:r>
    </w:p>
    <w:p w:rsidR="009100EB" w:rsidRPr="006C16BB" w:rsidRDefault="009100EB" w:rsidP="009100EB">
      <w:pPr>
        <w:widowControl w:val="0"/>
        <w:autoSpaceDE w:val="0"/>
        <w:autoSpaceDN w:val="0"/>
        <w:adjustRightInd w:val="0"/>
        <w:spacing w:after="0" w:line="240" w:lineRule="auto"/>
        <w:ind w:firstLine="709"/>
        <w:jc w:val="both"/>
        <w:rPr>
          <w:rFonts w:ascii="TimesET" w:hAnsi="TimesET"/>
          <w:sz w:val="24"/>
          <w:szCs w:val="24"/>
        </w:rPr>
      </w:pPr>
      <w:r w:rsidRPr="006C16BB">
        <w:rPr>
          <w:rFonts w:ascii="TimesET" w:hAnsi="TimesET"/>
          <w:sz w:val="24"/>
          <w:szCs w:val="24"/>
        </w:rPr>
        <w:lastRenderedPageBreak/>
        <w:t>8) оказание в соответствии с законодательством о занятости населения следующих государственных услуг:</w:t>
      </w:r>
    </w:p>
    <w:p w:rsidR="009100EB" w:rsidRPr="006C16BB" w:rsidRDefault="009100EB" w:rsidP="00062626">
      <w:pPr>
        <w:widowControl w:val="0"/>
        <w:autoSpaceDE w:val="0"/>
        <w:autoSpaceDN w:val="0"/>
        <w:adjustRightInd w:val="0"/>
        <w:spacing w:after="0" w:line="240" w:lineRule="auto"/>
        <w:ind w:firstLine="851"/>
        <w:jc w:val="both"/>
        <w:rPr>
          <w:rFonts w:ascii="TimesET" w:hAnsi="TimesET"/>
          <w:sz w:val="24"/>
          <w:szCs w:val="24"/>
        </w:rPr>
      </w:pPr>
      <w:r w:rsidRPr="006C16BB">
        <w:rPr>
          <w:rFonts w:ascii="TimesET" w:hAnsi="TimesET"/>
          <w:sz w:val="24"/>
          <w:szCs w:val="24"/>
        </w:rPr>
        <w:t>содействие гражданам в поиске подходящей работы, а работодателям в подборе необходимых работников;</w:t>
      </w:r>
    </w:p>
    <w:p w:rsidR="009100EB" w:rsidRPr="006C16BB" w:rsidRDefault="009100EB" w:rsidP="00062626">
      <w:pPr>
        <w:widowControl w:val="0"/>
        <w:autoSpaceDE w:val="0"/>
        <w:autoSpaceDN w:val="0"/>
        <w:adjustRightInd w:val="0"/>
        <w:spacing w:after="0" w:line="240" w:lineRule="auto"/>
        <w:ind w:firstLine="851"/>
        <w:jc w:val="both"/>
        <w:rPr>
          <w:rFonts w:ascii="TimesET" w:hAnsi="TimesET"/>
          <w:sz w:val="24"/>
          <w:szCs w:val="24"/>
        </w:rPr>
      </w:pPr>
      <w:r w:rsidRPr="006C16BB">
        <w:rPr>
          <w:rFonts w:ascii="TimesET" w:hAnsi="TimesET"/>
          <w:sz w:val="24"/>
          <w:szCs w:val="24"/>
        </w:rPr>
        <w:t>информирование о положении на рынке труда в субъекте Российской Федерации;</w:t>
      </w:r>
    </w:p>
    <w:p w:rsidR="009100EB" w:rsidRPr="006C16BB" w:rsidRDefault="009100EB" w:rsidP="00062626">
      <w:pPr>
        <w:widowControl w:val="0"/>
        <w:autoSpaceDE w:val="0"/>
        <w:autoSpaceDN w:val="0"/>
        <w:adjustRightInd w:val="0"/>
        <w:spacing w:after="0" w:line="240" w:lineRule="auto"/>
        <w:ind w:firstLine="851"/>
        <w:jc w:val="both"/>
        <w:rPr>
          <w:rFonts w:ascii="TimesET" w:hAnsi="TimesET"/>
          <w:sz w:val="24"/>
          <w:szCs w:val="24"/>
        </w:rPr>
      </w:pPr>
      <w:r w:rsidRPr="006C16BB">
        <w:rPr>
          <w:rFonts w:ascii="TimesET" w:hAnsi="TimesET"/>
          <w:sz w:val="24"/>
          <w:szCs w:val="24"/>
        </w:rPr>
        <w:t>организация ярмарок вакансий и учебных рабочих мест;</w:t>
      </w:r>
    </w:p>
    <w:p w:rsidR="009100EB" w:rsidRPr="006C16BB" w:rsidRDefault="009100EB" w:rsidP="00062626">
      <w:pPr>
        <w:widowControl w:val="0"/>
        <w:autoSpaceDE w:val="0"/>
        <w:autoSpaceDN w:val="0"/>
        <w:adjustRightInd w:val="0"/>
        <w:spacing w:after="0" w:line="240" w:lineRule="auto"/>
        <w:ind w:firstLine="851"/>
        <w:jc w:val="both"/>
        <w:rPr>
          <w:rFonts w:ascii="TimesET" w:hAnsi="TimesET"/>
          <w:sz w:val="24"/>
          <w:szCs w:val="24"/>
        </w:rPr>
      </w:pPr>
      <w:r w:rsidRPr="006C16BB">
        <w:rPr>
          <w:rFonts w:ascii="TimesET" w:hAnsi="TimesET"/>
          <w:sz w:val="24"/>
          <w:szCs w:val="24"/>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9100EB" w:rsidRPr="006C16BB" w:rsidRDefault="009100EB" w:rsidP="00062626">
      <w:pPr>
        <w:widowControl w:val="0"/>
        <w:autoSpaceDE w:val="0"/>
        <w:autoSpaceDN w:val="0"/>
        <w:adjustRightInd w:val="0"/>
        <w:spacing w:after="0" w:line="240" w:lineRule="auto"/>
        <w:ind w:firstLine="851"/>
        <w:jc w:val="both"/>
        <w:rPr>
          <w:rFonts w:ascii="TimesET" w:hAnsi="TimesET"/>
          <w:sz w:val="24"/>
          <w:szCs w:val="24"/>
        </w:rPr>
      </w:pPr>
      <w:r w:rsidRPr="006C16BB">
        <w:rPr>
          <w:rFonts w:ascii="TimesET" w:hAnsi="TimesET"/>
          <w:sz w:val="24"/>
          <w:szCs w:val="24"/>
        </w:rPr>
        <w:t>психологическая поддержка безработных граждан;</w:t>
      </w:r>
    </w:p>
    <w:p w:rsidR="009100EB" w:rsidRPr="006C16BB" w:rsidRDefault="009100EB" w:rsidP="00062626">
      <w:pPr>
        <w:widowControl w:val="0"/>
        <w:autoSpaceDE w:val="0"/>
        <w:autoSpaceDN w:val="0"/>
        <w:adjustRightInd w:val="0"/>
        <w:spacing w:after="0" w:line="240" w:lineRule="auto"/>
        <w:ind w:firstLine="851"/>
        <w:jc w:val="both"/>
        <w:rPr>
          <w:rFonts w:ascii="TimesET" w:hAnsi="TimesET"/>
          <w:sz w:val="24"/>
          <w:szCs w:val="24"/>
        </w:rPr>
      </w:pPr>
      <w:r w:rsidRPr="006C16BB">
        <w:rPr>
          <w:rFonts w:ascii="TimesET" w:hAnsi="TimesET"/>
          <w:sz w:val="24"/>
          <w:szCs w:val="24"/>
        </w:rPr>
        <w:t>профессиональное обучение и дополнительное профессиональное образование безработных граждан, включая обучение в другой местности;</w:t>
      </w:r>
    </w:p>
    <w:p w:rsidR="009100EB" w:rsidRPr="006C16BB" w:rsidRDefault="009100EB" w:rsidP="00062626">
      <w:pPr>
        <w:widowControl w:val="0"/>
        <w:autoSpaceDE w:val="0"/>
        <w:autoSpaceDN w:val="0"/>
        <w:adjustRightInd w:val="0"/>
        <w:spacing w:after="0" w:line="240" w:lineRule="auto"/>
        <w:ind w:firstLine="851"/>
        <w:jc w:val="both"/>
        <w:rPr>
          <w:rFonts w:ascii="TimesET" w:hAnsi="TimesET"/>
          <w:sz w:val="24"/>
          <w:szCs w:val="24"/>
        </w:rPr>
      </w:pPr>
      <w:r w:rsidRPr="006C16BB">
        <w:rPr>
          <w:rFonts w:ascii="TimesET" w:hAnsi="TimesET"/>
          <w:sz w:val="24"/>
          <w:szCs w:val="24"/>
        </w:rPr>
        <w:t>организация проведения оплачиваемых общественных работ;</w:t>
      </w:r>
    </w:p>
    <w:p w:rsidR="009100EB" w:rsidRPr="006C16BB" w:rsidRDefault="009100EB" w:rsidP="00062626">
      <w:pPr>
        <w:widowControl w:val="0"/>
        <w:autoSpaceDE w:val="0"/>
        <w:autoSpaceDN w:val="0"/>
        <w:adjustRightInd w:val="0"/>
        <w:spacing w:after="0" w:line="240" w:lineRule="auto"/>
        <w:ind w:firstLine="851"/>
        <w:jc w:val="both"/>
        <w:rPr>
          <w:rFonts w:ascii="TimesET" w:hAnsi="TimesET"/>
          <w:sz w:val="24"/>
          <w:szCs w:val="24"/>
        </w:rPr>
      </w:pPr>
      <w:r w:rsidRPr="006C16BB">
        <w:rPr>
          <w:rFonts w:ascii="TimesET" w:hAnsi="TimesET"/>
          <w:sz w:val="24"/>
          <w:szCs w:val="24"/>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100EB" w:rsidRPr="006C16BB" w:rsidRDefault="009100EB" w:rsidP="00062626">
      <w:pPr>
        <w:widowControl w:val="0"/>
        <w:autoSpaceDE w:val="0"/>
        <w:autoSpaceDN w:val="0"/>
        <w:adjustRightInd w:val="0"/>
        <w:spacing w:after="0" w:line="240" w:lineRule="auto"/>
        <w:ind w:firstLine="851"/>
        <w:jc w:val="both"/>
        <w:rPr>
          <w:rFonts w:ascii="TimesET" w:hAnsi="TimesET"/>
          <w:sz w:val="24"/>
          <w:szCs w:val="24"/>
        </w:rPr>
      </w:pPr>
      <w:r w:rsidRPr="006C16BB">
        <w:rPr>
          <w:rFonts w:ascii="TimesET" w:hAnsi="TimesET"/>
          <w:sz w:val="24"/>
          <w:szCs w:val="24"/>
        </w:rPr>
        <w:t>социальная адаптация безработных граждан на рынке труда;</w:t>
      </w:r>
    </w:p>
    <w:p w:rsidR="009100EB" w:rsidRPr="006C16BB" w:rsidRDefault="009100EB" w:rsidP="00062626">
      <w:pPr>
        <w:widowControl w:val="0"/>
        <w:autoSpaceDE w:val="0"/>
        <w:autoSpaceDN w:val="0"/>
        <w:adjustRightInd w:val="0"/>
        <w:spacing w:after="0" w:line="240" w:lineRule="auto"/>
        <w:ind w:firstLine="851"/>
        <w:jc w:val="both"/>
        <w:rPr>
          <w:rFonts w:ascii="TimesET" w:hAnsi="TimesET"/>
          <w:sz w:val="24"/>
          <w:szCs w:val="24"/>
        </w:rPr>
      </w:pPr>
      <w:r w:rsidRPr="006C16BB">
        <w:rPr>
          <w:rFonts w:ascii="TimesET" w:hAnsi="TimesET"/>
          <w:sz w:val="24"/>
          <w:szCs w:val="24"/>
        </w:rPr>
        <w:t xml:space="preserve">содействие </w:t>
      </w:r>
      <w:proofErr w:type="spellStart"/>
      <w:r w:rsidRPr="006C16BB">
        <w:rPr>
          <w:rFonts w:ascii="TimesET" w:hAnsi="TimesET"/>
          <w:sz w:val="24"/>
          <w:szCs w:val="24"/>
        </w:rPr>
        <w:t>самозанятости</w:t>
      </w:r>
      <w:proofErr w:type="spellEnd"/>
      <w:r w:rsidRPr="006C16BB">
        <w:rPr>
          <w:rFonts w:ascii="TimesET" w:hAnsi="TimesET"/>
          <w:sz w:val="24"/>
          <w:szCs w:val="24"/>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9100EB" w:rsidRPr="006C16BB" w:rsidRDefault="009100EB" w:rsidP="00062626">
      <w:pPr>
        <w:widowControl w:val="0"/>
        <w:autoSpaceDE w:val="0"/>
        <w:autoSpaceDN w:val="0"/>
        <w:adjustRightInd w:val="0"/>
        <w:spacing w:after="0" w:line="240" w:lineRule="auto"/>
        <w:ind w:firstLine="851"/>
        <w:jc w:val="both"/>
        <w:rPr>
          <w:rFonts w:ascii="TimesET" w:hAnsi="TimesET"/>
          <w:sz w:val="24"/>
          <w:szCs w:val="24"/>
        </w:rPr>
      </w:pPr>
      <w:r w:rsidRPr="006C16BB">
        <w:rPr>
          <w:rFonts w:ascii="TimesET" w:hAnsi="TimesET"/>
          <w:sz w:val="24"/>
          <w:szCs w:val="24"/>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9100EB" w:rsidRPr="006C16BB" w:rsidRDefault="009100EB" w:rsidP="00062626">
      <w:pPr>
        <w:widowControl w:val="0"/>
        <w:autoSpaceDE w:val="0"/>
        <w:autoSpaceDN w:val="0"/>
        <w:adjustRightInd w:val="0"/>
        <w:spacing w:after="0" w:line="240" w:lineRule="auto"/>
        <w:ind w:firstLine="851"/>
        <w:jc w:val="both"/>
        <w:rPr>
          <w:rFonts w:ascii="TimesET" w:hAnsi="TimesET"/>
          <w:sz w:val="24"/>
          <w:szCs w:val="24"/>
        </w:rPr>
      </w:pPr>
      <w:r w:rsidRPr="006C16BB">
        <w:rPr>
          <w:rFonts w:ascii="TimesET" w:hAnsi="TimesET"/>
          <w:sz w:val="24"/>
          <w:szCs w:val="24"/>
        </w:rPr>
        <w:t>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9100EB" w:rsidRPr="006C16BB" w:rsidRDefault="009100EB" w:rsidP="009100EB">
      <w:pPr>
        <w:widowControl w:val="0"/>
        <w:autoSpaceDE w:val="0"/>
        <w:autoSpaceDN w:val="0"/>
        <w:adjustRightInd w:val="0"/>
        <w:spacing w:after="0" w:line="240" w:lineRule="auto"/>
        <w:ind w:firstLine="709"/>
        <w:jc w:val="both"/>
        <w:rPr>
          <w:rFonts w:ascii="TimesET" w:hAnsi="TimesET"/>
          <w:sz w:val="24"/>
          <w:szCs w:val="24"/>
        </w:rPr>
      </w:pPr>
      <w:r w:rsidRPr="006C16BB">
        <w:rPr>
          <w:rFonts w:ascii="TimesET" w:hAnsi="TimesET"/>
          <w:sz w:val="24"/>
          <w:szCs w:val="24"/>
        </w:rPr>
        <w:t>9) организация и проведение специальных мероприятий по профилированию безработных граждан (распределению безработных граждан на группы в зависимости от профиля их предыдущей профессиональной деятельности, уровня образования, пола, возраста и других социально-демографических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w:t>
      </w:r>
    </w:p>
    <w:p w:rsidR="009100EB" w:rsidRPr="006C16BB" w:rsidRDefault="009100EB" w:rsidP="009100EB">
      <w:pPr>
        <w:widowControl w:val="0"/>
        <w:autoSpaceDE w:val="0"/>
        <w:autoSpaceDN w:val="0"/>
        <w:adjustRightInd w:val="0"/>
        <w:spacing w:after="0" w:line="240" w:lineRule="auto"/>
        <w:ind w:firstLine="709"/>
        <w:jc w:val="both"/>
        <w:rPr>
          <w:rFonts w:ascii="TimesET" w:hAnsi="TimesET"/>
          <w:sz w:val="24"/>
          <w:szCs w:val="24"/>
        </w:rPr>
      </w:pPr>
      <w:r w:rsidRPr="006C16BB">
        <w:rPr>
          <w:rFonts w:ascii="TimesET" w:hAnsi="TimesET"/>
          <w:sz w:val="24"/>
          <w:szCs w:val="24"/>
        </w:rPr>
        <w:t>10) определение 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9100EB" w:rsidRPr="006C16BB" w:rsidRDefault="009100EB" w:rsidP="009100EB">
      <w:pPr>
        <w:widowControl w:val="0"/>
        <w:autoSpaceDE w:val="0"/>
        <w:autoSpaceDN w:val="0"/>
        <w:adjustRightInd w:val="0"/>
        <w:spacing w:after="0" w:line="240" w:lineRule="auto"/>
        <w:ind w:firstLine="709"/>
        <w:jc w:val="both"/>
        <w:rPr>
          <w:rFonts w:ascii="TimesET" w:hAnsi="TimesET"/>
          <w:sz w:val="24"/>
          <w:szCs w:val="24"/>
        </w:rPr>
      </w:pPr>
      <w:r w:rsidRPr="006C16BB">
        <w:rPr>
          <w:rFonts w:ascii="TimesET" w:hAnsi="TimesET"/>
          <w:sz w:val="24"/>
          <w:szCs w:val="24"/>
        </w:rPr>
        <w:t>11) формирование и ведение регистров получателей государственных услуг в сфере занятости населения в субъектах Российской Федерации;</w:t>
      </w:r>
    </w:p>
    <w:p w:rsidR="009100EB" w:rsidRPr="006C16BB" w:rsidRDefault="009100EB" w:rsidP="009100EB">
      <w:pPr>
        <w:widowControl w:val="0"/>
        <w:autoSpaceDE w:val="0"/>
        <w:autoSpaceDN w:val="0"/>
        <w:adjustRightInd w:val="0"/>
        <w:spacing w:after="0" w:line="240" w:lineRule="auto"/>
        <w:ind w:firstLine="709"/>
        <w:jc w:val="both"/>
        <w:rPr>
          <w:rFonts w:ascii="TimesET" w:hAnsi="TimesET"/>
          <w:sz w:val="24"/>
          <w:szCs w:val="24"/>
        </w:rPr>
      </w:pPr>
      <w:r w:rsidRPr="006C16BB">
        <w:rPr>
          <w:rFonts w:ascii="TimesET" w:hAnsi="TimesET"/>
          <w:sz w:val="24"/>
          <w:szCs w:val="24"/>
        </w:rPr>
        <w:t>12) формирование средств на финансовое обеспечение мероприятий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w:t>
      </w:r>
    </w:p>
    <w:p w:rsidR="009100EB" w:rsidRPr="006C16BB" w:rsidRDefault="009100EB" w:rsidP="009100EB">
      <w:pPr>
        <w:widowControl w:val="0"/>
        <w:autoSpaceDE w:val="0"/>
        <w:autoSpaceDN w:val="0"/>
        <w:adjustRightInd w:val="0"/>
        <w:spacing w:after="0" w:line="240" w:lineRule="auto"/>
        <w:ind w:firstLine="709"/>
        <w:jc w:val="both"/>
        <w:rPr>
          <w:rFonts w:ascii="TimesET" w:hAnsi="TimesET"/>
          <w:sz w:val="24"/>
          <w:szCs w:val="24"/>
        </w:rPr>
      </w:pPr>
      <w:r w:rsidRPr="006C16BB">
        <w:rPr>
          <w:rFonts w:ascii="TimesET" w:hAnsi="TimesET"/>
          <w:sz w:val="24"/>
          <w:szCs w:val="24"/>
        </w:rPr>
        <w:lastRenderedPageBreak/>
        <w:t>13)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9100EB" w:rsidRPr="006C16BB" w:rsidRDefault="009100EB" w:rsidP="009100EB">
      <w:pPr>
        <w:widowControl w:val="0"/>
        <w:autoSpaceDE w:val="0"/>
        <w:autoSpaceDN w:val="0"/>
        <w:adjustRightInd w:val="0"/>
        <w:spacing w:after="0" w:line="240" w:lineRule="auto"/>
        <w:ind w:firstLine="709"/>
        <w:jc w:val="both"/>
        <w:rPr>
          <w:rFonts w:ascii="TimesET" w:hAnsi="TimesET"/>
          <w:sz w:val="24"/>
          <w:szCs w:val="24"/>
        </w:rPr>
      </w:pPr>
      <w:r w:rsidRPr="006C16BB">
        <w:rPr>
          <w:rFonts w:ascii="TimesET" w:hAnsi="TimesET"/>
          <w:sz w:val="24"/>
          <w:szCs w:val="24"/>
        </w:rPr>
        <w:t>14)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9100EB" w:rsidRPr="006C16BB" w:rsidRDefault="009100EB" w:rsidP="009100EB">
      <w:pPr>
        <w:widowControl w:val="0"/>
        <w:autoSpaceDE w:val="0"/>
        <w:autoSpaceDN w:val="0"/>
        <w:adjustRightInd w:val="0"/>
        <w:spacing w:after="0" w:line="240" w:lineRule="auto"/>
        <w:ind w:firstLine="709"/>
        <w:jc w:val="both"/>
        <w:rPr>
          <w:rFonts w:ascii="TimesET" w:hAnsi="TimesET"/>
          <w:bCs/>
          <w:sz w:val="24"/>
          <w:szCs w:val="24"/>
        </w:rPr>
      </w:pPr>
      <w:r w:rsidRPr="006C16BB">
        <w:rPr>
          <w:rFonts w:ascii="TimesET" w:hAnsi="TimesET"/>
          <w:bCs/>
          <w:sz w:val="24"/>
          <w:szCs w:val="24"/>
        </w:rPr>
        <w:t xml:space="preserve">Также в этом подразделе предусмотрены бюджетные ассигнования на реализацию </w:t>
      </w:r>
      <w:r w:rsidR="009A000F" w:rsidRPr="006C16BB">
        <w:rPr>
          <w:rFonts w:ascii="TimesET" w:hAnsi="TimesET"/>
          <w:bCs/>
          <w:sz w:val="24"/>
          <w:szCs w:val="24"/>
        </w:rPr>
        <w:t>под</w:t>
      </w:r>
      <w:r w:rsidRPr="006C16BB">
        <w:rPr>
          <w:rFonts w:ascii="TimesET" w:hAnsi="TimesET"/>
          <w:bCs/>
          <w:sz w:val="24"/>
          <w:szCs w:val="24"/>
        </w:rPr>
        <w:t>программы «Повышение производительности труда и поддержка занятости» государственной программы Чувашской Республики «Содействие занятости населения», из них на:</w:t>
      </w:r>
    </w:p>
    <w:p w:rsidR="009100EB" w:rsidRPr="006C16BB" w:rsidRDefault="009100EB" w:rsidP="00062626">
      <w:pPr>
        <w:widowControl w:val="0"/>
        <w:autoSpaceDE w:val="0"/>
        <w:autoSpaceDN w:val="0"/>
        <w:adjustRightInd w:val="0"/>
        <w:spacing w:after="0" w:line="240" w:lineRule="auto"/>
        <w:ind w:firstLine="851"/>
        <w:jc w:val="both"/>
        <w:rPr>
          <w:rFonts w:ascii="TimesET" w:hAnsi="TimesET"/>
          <w:bCs/>
          <w:sz w:val="24"/>
          <w:szCs w:val="24"/>
        </w:rPr>
      </w:pPr>
      <w:r w:rsidRPr="006C16BB">
        <w:rPr>
          <w:rFonts w:ascii="TimesET" w:hAnsi="TimesET"/>
          <w:bCs/>
          <w:sz w:val="24"/>
          <w:szCs w:val="24"/>
        </w:rPr>
        <w:t>опережающее профессиона</w:t>
      </w:r>
      <w:r w:rsidR="0047486A" w:rsidRPr="006C16BB">
        <w:rPr>
          <w:rFonts w:ascii="TimesET" w:hAnsi="TimesET"/>
          <w:bCs/>
          <w:sz w:val="24"/>
          <w:szCs w:val="24"/>
        </w:rPr>
        <w:t>льное обучение и профессиональную</w:t>
      </w:r>
      <w:r w:rsidRPr="006C16BB">
        <w:rPr>
          <w:rFonts w:ascii="TimesET" w:hAnsi="TimesET"/>
          <w:bCs/>
          <w:sz w:val="24"/>
          <w:szCs w:val="24"/>
        </w:rPr>
        <w:t xml:space="preserve"> переподго</w:t>
      </w:r>
      <w:r w:rsidR="0047486A" w:rsidRPr="006C16BB">
        <w:rPr>
          <w:rFonts w:ascii="TimesET" w:hAnsi="TimesET"/>
          <w:bCs/>
          <w:sz w:val="24"/>
          <w:szCs w:val="24"/>
        </w:rPr>
        <w:t>товку</w:t>
      </w:r>
      <w:r w:rsidRPr="006C16BB">
        <w:rPr>
          <w:rFonts w:ascii="TimesET" w:hAnsi="TimesET"/>
          <w:bCs/>
          <w:sz w:val="24"/>
          <w:szCs w:val="24"/>
        </w:rPr>
        <w:t>, в том числе за пределами субъекта Российской Федерации, работников организаций, находящихся под риском высвобождения или высвобожденных, принятых из иных организаций после высвобождения в связи с ликвидацией либо сокращением численности или штата работников, а также повышение квалификации работников, участвующих в мероприятиях по повышению эффективности занятости в связи с реализацией программы повышения производительности труда</w:t>
      </w:r>
      <w:r w:rsidR="004837E6" w:rsidRPr="006C16BB">
        <w:rPr>
          <w:rFonts w:ascii="TimesET" w:hAnsi="TimesET"/>
          <w:bCs/>
          <w:sz w:val="24"/>
          <w:szCs w:val="24"/>
        </w:rPr>
        <w:t>,</w:t>
      </w:r>
      <w:r w:rsidRPr="006C16BB">
        <w:rPr>
          <w:rFonts w:ascii="TimesET" w:hAnsi="TimesET"/>
          <w:bCs/>
          <w:sz w:val="24"/>
          <w:szCs w:val="24"/>
        </w:rPr>
        <w:t xml:space="preserve"> в 2019 году в сумме 24154,2 тыс. рублей, в том числе 22704,9 тыс. рублей – за счет средств федерального бюджета, в 2020 году в сумме 20752,2 тыс. рублей, в  том числе 19507,1 тыс. рублей – за счет средств федерального бюджета, в 2021 году в сумме 23133,6 тыс. рублей, в том числе 21745,6 тыс. рублей – за счет средств федерального бюджета;</w:t>
      </w:r>
    </w:p>
    <w:p w:rsidR="009100EB" w:rsidRPr="006C16BB" w:rsidRDefault="009100EB" w:rsidP="00062626">
      <w:pPr>
        <w:widowControl w:val="0"/>
        <w:autoSpaceDE w:val="0"/>
        <w:autoSpaceDN w:val="0"/>
        <w:adjustRightInd w:val="0"/>
        <w:spacing w:after="0" w:line="240" w:lineRule="auto"/>
        <w:ind w:firstLine="851"/>
        <w:jc w:val="both"/>
        <w:rPr>
          <w:rFonts w:ascii="TimesET" w:hAnsi="TimesET"/>
          <w:bCs/>
          <w:sz w:val="24"/>
          <w:szCs w:val="24"/>
        </w:rPr>
      </w:pPr>
      <w:r w:rsidRPr="006C16BB">
        <w:rPr>
          <w:rFonts w:ascii="TimesET" w:hAnsi="TimesET"/>
          <w:bCs/>
          <w:sz w:val="24"/>
          <w:szCs w:val="24"/>
        </w:rPr>
        <w:t xml:space="preserve">частичное возмещение работодателям расходов на оплату труда работников, находящихся под риском увольнения,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 в 2019 году в сумме 2742,0 тыс. рублей, в том числе 2577,5 тыс. рублей - за счет средств федерального бюджета, в 2020-2021 годах   в сумме по 2254,5 тыс. рублей ежегодно, в том числе 2119,2 тыс. рублей – за счет средств федерального бюджета; </w:t>
      </w:r>
    </w:p>
    <w:p w:rsidR="009100EB" w:rsidRPr="006C16BB" w:rsidRDefault="009100EB" w:rsidP="009100EB">
      <w:pPr>
        <w:widowControl w:val="0"/>
        <w:autoSpaceDE w:val="0"/>
        <w:autoSpaceDN w:val="0"/>
        <w:adjustRightInd w:val="0"/>
        <w:spacing w:after="0" w:line="240" w:lineRule="auto"/>
        <w:ind w:firstLine="709"/>
        <w:jc w:val="both"/>
        <w:rPr>
          <w:rFonts w:ascii="TimesET" w:hAnsi="TimesET"/>
          <w:bCs/>
          <w:sz w:val="24"/>
          <w:szCs w:val="24"/>
        </w:rPr>
      </w:pPr>
      <w:r w:rsidRPr="006C16BB">
        <w:rPr>
          <w:rFonts w:ascii="TimesET" w:hAnsi="TimesET"/>
          <w:bCs/>
          <w:sz w:val="24"/>
          <w:szCs w:val="24"/>
        </w:rPr>
        <w:t xml:space="preserve">в рамках </w:t>
      </w:r>
      <w:r w:rsidR="009A000F" w:rsidRPr="006C16BB">
        <w:rPr>
          <w:rFonts w:ascii="TimesET" w:hAnsi="TimesET" w:cs="Arial"/>
          <w:sz w:val="24"/>
          <w:szCs w:val="24"/>
        </w:rPr>
        <w:t>подпрограммы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r w:rsidRPr="006C16BB">
        <w:rPr>
          <w:rFonts w:ascii="TimesET" w:hAnsi="TimesET"/>
          <w:bCs/>
          <w:sz w:val="24"/>
          <w:szCs w:val="24"/>
        </w:rPr>
        <w:t xml:space="preserve"> Минтруду Чувашии предусмотрены бюджетные ассигнования </w:t>
      </w:r>
      <w:r w:rsidR="004837E6" w:rsidRPr="006C16BB">
        <w:rPr>
          <w:rFonts w:ascii="TimesET" w:hAnsi="TimesET"/>
          <w:bCs/>
          <w:sz w:val="24"/>
          <w:szCs w:val="24"/>
        </w:rPr>
        <w:t xml:space="preserve">на реализацию мероприятий по сохранению рабочих мест для инвалидов в 2019-2021 годах </w:t>
      </w:r>
      <w:r w:rsidR="0068415E" w:rsidRPr="006C16BB">
        <w:rPr>
          <w:rFonts w:ascii="TimesET" w:hAnsi="TimesET"/>
          <w:bCs/>
          <w:sz w:val="24"/>
          <w:szCs w:val="24"/>
        </w:rPr>
        <w:t xml:space="preserve">– </w:t>
      </w:r>
      <w:r w:rsidR="004837E6" w:rsidRPr="006C16BB">
        <w:rPr>
          <w:rFonts w:ascii="TimesET" w:hAnsi="TimesET"/>
          <w:bCs/>
          <w:sz w:val="24"/>
          <w:szCs w:val="24"/>
        </w:rPr>
        <w:t xml:space="preserve">по </w:t>
      </w:r>
      <w:r w:rsidRPr="006C16BB">
        <w:rPr>
          <w:rFonts w:ascii="TimesET" w:hAnsi="TimesET"/>
          <w:bCs/>
          <w:sz w:val="24"/>
          <w:szCs w:val="24"/>
        </w:rPr>
        <w:t>1400,0 тыс. рублей ежегодно.</w:t>
      </w:r>
    </w:p>
    <w:p w:rsidR="009100EB" w:rsidRPr="006C16BB" w:rsidRDefault="009100EB" w:rsidP="009100EB">
      <w:pPr>
        <w:widowControl w:val="0"/>
        <w:autoSpaceDE w:val="0"/>
        <w:autoSpaceDN w:val="0"/>
        <w:adjustRightInd w:val="0"/>
        <w:spacing w:after="0" w:line="240" w:lineRule="auto"/>
        <w:ind w:firstLine="709"/>
        <w:jc w:val="both"/>
        <w:rPr>
          <w:rFonts w:ascii="TimesET" w:hAnsi="TimesET"/>
          <w:bCs/>
          <w:sz w:val="24"/>
          <w:szCs w:val="24"/>
        </w:rPr>
      </w:pPr>
      <w:r w:rsidRPr="006C16BB">
        <w:rPr>
          <w:rFonts w:ascii="TimesET" w:hAnsi="TimesET"/>
          <w:bCs/>
          <w:sz w:val="24"/>
          <w:szCs w:val="24"/>
        </w:rPr>
        <w:t>В составе подраздела предусмотрены бюджетные ассигнования:</w:t>
      </w:r>
    </w:p>
    <w:p w:rsidR="009100EB" w:rsidRPr="006C16BB" w:rsidRDefault="009100EB" w:rsidP="009100EB">
      <w:pPr>
        <w:pStyle w:val="af4"/>
        <w:ind w:firstLine="720"/>
        <w:rPr>
          <w:rFonts w:ascii="TimesET" w:eastAsiaTheme="minorHAnsi" w:hAnsi="TimesET" w:cstheme="minorBidi"/>
          <w:bCs/>
          <w:kern w:val="0"/>
          <w:sz w:val="24"/>
          <w:szCs w:val="24"/>
          <w:lang w:eastAsia="en-US"/>
        </w:rPr>
      </w:pPr>
      <w:r w:rsidRPr="006C16BB">
        <w:rPr>
          <w:rFonts w:ascii="TimesET" w:eastAsiaTheme="minorHAnsi" w:hAnsi="TimesET" w:cstheme="minorBidi"/>
          <w:bCs/>
          <w:kern w:val="0"/>
          <w:sz w:val="24"/>
          <w:szCs w:val="24"/>
          <w:lang w:eastAsia="en-US"/>
        </w:rPr>
        <w:t>на содержание материально-технических запасов в целях гражданской обороны в рамках подпрограммы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 в 2019 году в сумме 306,6 тыс. рублей;</w:t>
      </w:r>
    </w:p>
    <w:p w:rsidR="009100EB" w:rsidRPr="006C16BB" w:rsidRDefault="009100EB" w:rsidP="009100EB">
      <w:pPr>
        <w:pStyle w:val="af4"/>
        <w:ind w:firstLine="720"/>
        <w:rPr>
          <w:rFonts w:ascii="TimesET" w:eastAsiaTheme="minorHAnsi" w:hAnsi="TimesET" w:cstheme="minorBidi"/>
          <w:bCs/>
          <w:kern w:val="0"/>
          <w:sz w:val="24"/>
          <w:szCs w:val="24"/>
          <w:lang w:eastAsia="en-US"/>
        </w:rPr>
      </w:pPr>
      <w:r w:rsidRPr="006C16BB">
        <w:rPr>
          <w:rFonts w:ascii="TimesET" w:eastAsiaTheme="minorHAnsi" w:hAnsi="TimesET" w:cstheme="minorBidi"/>
          <w:bCs/>
          <w:kern w:val="0"/>
          <w:sz w:val="24"/>
          <w:szCs w:val="24"/>
          <w:lang w:eastAsia="en-US"/>
        </w:rPr>
        <w:t>на модернизацию и эксплуатацию системы защиты информационных систем, используемых органами исполнительной власти Чувашской Республики и органами местного самоуправления, в рамках подпрограммы «Информационная безопасность» государственной программы Чувашской Республики «Цифровое общество Чувашии» в 2019 году в сумме 180,0 тыс. рублей;</w:t>
      </w:r>
    </w:p>
    <w:p w:rsidR="009100EB" w:rsidRPr="006C16BB" w:rsidRDefault="009100EB" w:rsidP="009100EB">
      <w:pPr>
        <w:pStyle w:val="af4"/>
        <w:ind w:firstLine="720"/>
        <w:rPr>
          <w:rFonts w:ascii="TimesET" w:eastAsiaTheme="minorHAnsi" w:hAnsi="TimesET" w:cstheme="minorBidi"/>
          <w:bCs/>
          <w:kern w:val="0"/>
          <w:sz w:val="24"/>
          <w:szCs w:val="24"/>
          <w:lang w:eastAsia="en-US"/>
        </w:rPr>
      </w:pPr>
      <w:r w:rsidRPr="006C16BB">
        <w:rPr>
          <w:rFonts w:ascii="TimesET" w:eastAsiaTheme="minorHAnsi" w:hAnsi="TimesET" w:cstheme="minorBidi"/>
          <w:bCs/>
          <w:kern w:val="0"/>
          <w:sz w:val="24"/>
          <w:szCs w:val="24"/>
          <w:lang w:eastAsia="en-US"/>
        </w:rPr>
        <w:t xml:space="preserve">в </w:t>
      </w:r>
      <w:r w:rsidR="00D25684" w:rsidRPr="006C16BB">
        <w:rPr>
          <w:rFonts w:ascii="TimesET" w:eastAsiaTheme="minorHAnsi" w:hAnsi="TimesET" w:cstheme="minorBidi"/>
          <w:bCs/>
          <w:kern w:val="0"/>
          <w:sz w:val="24"/>
          <w:szCs w:val="24"/>
          <w:lang w:eastAsia="en-US"/>
        </w:rPr>
        <w:t>рамках</w:t>
      </w:r>
      <w:r w:rsidRPr="006C16BB">
        <w:rPr>
          <w:rFonts w:ascii="TimesET" w:eastAsiaTheme="minorHAnsi" w:hAnsi="TimesET" w:cstheme="minorBidi"/>
          <w:bCs/>
          <w:kern w:val="0"/>
          <w:sz w:val="24"/>
          <w:szCs w:val="24"/>
          <w:lang w:eastAsia="en-US"/>
        </w:rPr>
        <w:t xml:space="preserve"> обеспечения реализации государственных программ Чувашской Республики:</w:t>
      </w:r>
    </w:p>
    <w:p w:rsidR="009100EB" w:rsidRPr="006C16BB" w:rsidRDefault="009100EB" w:rsidP="009100EB">
      <w:pPr>
        <w:pStyle w:val="af4"/>
        <w:ind w:firstLine="720"/>
        <w:rPr>
          <w:rFonts w:ascii="TimesET" w:eastAsiaTheme="minorHAnsi" w:hAnsi="TimesET" w:cstheme="minorBidi"/>
          <w:bCs/>
          <w:kern w:val="0"/>
          <w:sz w:val="24"/>
          <w:szCs w:val="24"/>
          <w:lang w:eastAsia="en-US"/>
        </w:rPr>
      </w:pPr>
      <w:r w:rsidRPr="006C16BB">
        <w:rPr>
          <w:rFonts w:ascii="TimesET" w:eastAsiaTheme="minorHAnsi" w:hAnsi="TimesET" w:cstheme="minorBidi"/>
          <w:bCs/>
          <w:kern w:val="0"/>
          <w:sz w:val="24"/>
          <w:szCs w:val="24"/>
          <w:lang w:eastAsia="en-US"/>
        </w:rPr>
        <w:lastRenderedPageBreak/>
        <w:t xml:space="preserve">«Развитие потенциала природно-сырьевых ресурсов и обеспечение экологической безопасности» </w:t>
      </w:r>
      <w:r w:rsidR="00D25684" w:rsidRPr="006C16BB">
        <w:rPr>
          <w:rFonts w:ascii="TimesET" w:eastAsiaTheme="minorHAnsi" w:hAnsi="TimesET" w:cstheme="minorBidi"/>
          <w:bCs/>
          <w:kern w:val="0"/>
          <w:sz w:val="24"/>
          <w:szCs w:val="24"/>
          <w:lang w:eastAsia="en-US"/>
        </w:rPr>
        <w:t xml:space="preserve">предусмотрены средства на обеспечение деятельности Министерства природных ресурсов и экологии Чувашской Республики </w:t>
      </w:r>
      <w:r w:rsidRPr="006C16BB">
        <w:rPr>
          <w:rFonts w:ascii="TimesET" w:eastAsiaTheme="minorHAnsi" w:hAnsi="TimesET" w:cstheme="minorBidi"/>
          <w:bCs/>
          <w:kern w:val="0"/>
          <w:sz w:val="24"/>
          <w:szCs w:val="24"/>
          <w:lang w:eastAsia="en-US"/>
        </w:rPr>
        <w:t xml:space="preserve">в 2019 году в сумме 15719,9 тыс. рублей, в 2020-2021 годах – по 16244,1 тыс. рублей ежегодно; </w:t>
      </w:r>
    </w:p>
    <w:p w:rsidR="009100EB" w:rsidRPr="006C16BB" w:rsidRDefault="009100EB" w:rsidP="009100EB">
      <w:pPr>
        <w:pStyle w:val="af4"/>
        <w:ind w:firstLine="720"/>
        <w:rPr>
          <w:rFonts w:ascii="TimesET" w:eastAsiaTheme="minorHAnsi" w:hAnsi="TimesET" w:cstheme="minorBidi"/>
          <w:bCs/>
          <w:kern w:val="0"/>
          <w:sz w:val="24"/>
          <w:szCs w:val="24"/>
          <w:lang w:eastAsia="en-US"/>
        </w:rPr>
      </w:pPr>
      <w:r w:rsidRPr="006C16BB">
        <w:rPr>
          <w:rFonts w:ascii="TimesET" w:eastAsiaTheme="minorHAnsi" w:hAnsi="TimesET" w:cstheme="minorBidi"/>
          <w:bCs/>
          <w:kern w:val="0"/>
          <w:sz w:val="24"/>
          <w:szCs w:val="24"/>
          <w:lang w:eastAsia="en-US"/>
        </w:rPr>
        <w:t xml:space="preserve">«Управление общественными финансами и государственным долгом Чувашской Республики» </w:t>
      </w:r>
      <w:r w:rsidR="00D25684" w:rsidRPr="006C16BB">
        <w:rPr>
          <w:rFonts w:ascii="TimesET" w:eastAsiaTheme="minorHAnsi" w:hAnsi="TimesET" w:cstheme="minorBidi"/>
          <w:bCs/>
          <w:kern w:val="0"/>
          <w:sz w:val="24"/>
          <w:szCs w:val="24"/>
          <w:lang w:eastAsia="en-US"/>
        </w:rPr>
        <w:t xml:space="preserve">на обеспечение деятельности Государственной службы Чувашской Республики по конкурентной политике и тарифам </w:t>
      </w:r>
      <w:r w:rsidRPr="006C16BB">
        <w:rPr>
          <w:rFonts w:ascii="TimesET" w:eastAsiaTheme="minorHAnsi" w:hAnsi="TimesET" w:cstheme="minorBidi"/>
          <w:bCs/>
          <w:kern w:val="0"/>
          <w:sz w:val="24"/>
          <w:szCs w:val="24"/>
          <w:lang w:eastAsia="en-US"/>
        </w:rPr>
        <w:t>в 2019 году в сумме 24286,3 тыс. рублей, в 2020-2021 годах – по 25103,5 тыс. рублей ежегодно;</w:t>
      </w:r>
    </w:p>
    <w:p w:rsidR="009100EB" w:rsidRPr="006C16BB" w:rsidRDefault="009100EB" w:rsidP="009100EB">
      <w:pPr>
        <w:pStyle w:val="af4"/>
        <w:ind w:right="0" w:firstLine="720"/>
        <w:rPr>
          <w:rFonts w:ascii="TimesET" w:hAnsi="TimesET"/>
          <w:sz w:val="24"/>
        </w:rPr>
      </w:pPr>
      <w:r w:rsidRPr="006C16BB">
        <w:rPr>
          <w:rFonts w:ascii="TimesET" w:eastAsiaTheme="minorHAnsi" w:hAnsi="TimesET" w:cstheme="minorBidi"/>
          <w:bCs/>
          <w:kern w:val="0"/>
          <w:sz w:val="24"/>
          <w:szCs w:val="24"/>
          <w:lang w:eastAsia="en-US"/>
        </w:rPr>
        <w:t xml:space="preserve">«Цифровое общество Чувашии» </w:t>
      </w:r>
      <w:r w:rsidR="00D25684" w:rsidRPr="006C16BB">
        <w:rPr>
          <w:rFonts w:ascii="TimesET" w:eastAsiaTheme="minorHAnsi" w:hAnsi="TimesET" w:cstheme="minorBidi"/>
          <w:bCs/>
          <w:kern w:val="0"/>
          <w:sz w:val="24"/>
          <w:szCs w:val="24"/>
          <w:lang w:eastAsia="en-US"/>
        </w:rPr>
        <w:t xml:space="preserve">на обеспечение деятельности Министерства цифрового развития, информационной политики и массовых коммуникаций Чувашской Республики </w:t>
      </w:r>
      <w:r w:rsidRPr="006C16BB">
        <w:rPr>
          <w:rFonts w:ascii="TimesET" w:eastAsiaTheme="minorHAnsi" w:hAnsi="TimesET" w:cstheme="minorBidi"/>
          <w:bCs/>
          <w:kern w:val="0"/>
          <w:sz w:val="24"/>
          <w:szCs w:val="24"/>
          <w:lang w:eastAsia="en-US"/>
        </w:rPr>
        <w:t>в 2019 году в сумме 20293,4 тыс. рублей, в 2020-2021 годах – по 20984,4 тыс. рублей ежегодно.</w:t>
      </w:r>
    </w:p>
    <w:p w:rsidR="00374BF8" w:rsidRPr="006C16BB" w:rsidRDefault="00374BF8" w:rsidP="00D847C6">
      <w:pPr>
        <w:tabs>
          <w:tab w:val="left" w:pos="2977"/>
        </w:tabs>
        <w:autoSpaceDE w:val="0"/>
        <w:autoSpaceDN w:val="0"/>
        <w:adjustRightInd w:val="0"/>
        <w:spacing w:after="0" w:line="240" w:lineRule="auto"/>
        <w:jc w:val="center"/>
        <w:rPr>
          <w:rFonts w:ascii="TimesET" w:hAnsi="TimesET"/>
          <w:b/>
          <w:bCs/>
          <w:sz w:val="24"/>
          <w:szCs w:val="24"/>
        </w:rPr>
      </w:pPr>
    </w:p>
    <w:p w:rsidR="00D847C6" w:rsidRPr="006C16BB" w:rsidRDefault="00D847C6" w:rsidP="00D847C6">
      <w:pPr>
        <w:tabs>
          <w:tab w:val="left" w:pos="2977"/>
        </w:tabs>
        <w:autoSpaceDE w:val="0"/>
        <w:autoSpaceDN w:val="0"/>
        <w:adjustRightInd w:val="0"/>
        <w:spacing w:after="0" w:line="240" w:lineRule="auto"/>
        <w:jc w:val="center"/>
        <w:rPr>
          <w:rFonts w:ascii="TimesET" w:eastAsia="Times New Roman" w:hAnsi="TimesET" w:cs="Arial"/>
          <w:b/>
          <w:color w:val="000000"/>
          <w:sz w:val="24"/>
          <w:szCs w:val="24"/>
          <w:lang w:eastAsia="ru-RU"/>
        </w:rPr>
      </w:pPr>
      <w:r w:rsidRPr="006C16BB">
        <w:rPr>
          <w:rFonts w:ascii="TimesET" w:hAnsi="TimesET"/>
          <w:b/>
          <w:bCs/>
          <w:sz w:val="24"/>
          <w:szCs w:val="24"/>
        </w:rPr>
        <w:t xml:space="preserve">Подраздел </w:t>
      </w:r>
      <w:r w:rsidR="00E141AB" w:rsidRPr="006C16BB">
        <w:rPr>
          <w:rFonts w:ascii="TimesET" w:hAnsi="TimesET"/>
          <w:b/>
          <w:bCs/>
          <w:sz w:val="24"/>
          <w:szCs w:val="24"/>
        </w:rPr>
        <w:t>«</w:t>
      </w:r>
      <w:r w:rsidRPr="006C16BB">
        <w:rPr>
          <w:rFonts w:ascii="TimesET" w:hAnsi="TimesET"/>
          <w:b/>
          <w:bCs/>
          <w:sz w:val="24"/>
          <w:szCs w:val="24"/>
        </w:rPr>
        <w:t>Сельское хозяйство и рыболовство</w:t>
      </w:r>
      <w:r w:rsidR="00E141AB" w:rsidRPr="006C16BB">
        <w:rPr>
          <w:rFonts w:ascii="TimesET" w:hAnsi="TimesET"/>
          <w:b/>
          <w:bCs/>
          <w:sz w:val="24"/>
          <w:szCs w:val="24"/>
        </w:rPr>
        <w:t>»</w:t>
      </w:r>
      <w:r w:rsidRPr="006C16BB">
        <w:rPr>
          <w:rFonts w:ascii="TimesET" w:eastAsia="Times New Roman" w:hAnsi="TimesET" w:cs="Arial"/>
          <w:b/>
          <w:color w:val="000000"/>
          <w:sz w:val="24"/>
          <w:szCs w:val="24"/>
          <w:lang w:eastAsia="ru-RU"/>
        </w:rPr>
        <w:t xml:space="preserve"> </w:t>
      </w:r>
    </w:p>
    <w:p w:rsidR="00811D7E" w:rsidRPr="006C16BB" w:rsidRDefault="00811D7E" w:rsidP="00811D7E">
      <w:pPr>
        <w:shd w:val="clear" w:color="auto" w:fill="FFFFFF" w:themeFill="background1"/>
        <w:autoSpaceDE w:val="0"/>
        <w:autoSpaceDN w:val="0"/>
        <w:spacing w:after="0" w:line="240" w:lineRule="auto"/>
        <w:ind w:firstLine="709"/>
        <w:jc w:val="both"/>
        <w:rPr>
          <w:rFonts w:ascii="TimesET" w:eastAsia="Times New Roman" w:hAnsi="TimesET" w:cs="Times New Roman"/>
          <w:sz w:val="24"/>
          <w:szCs w:val="20"/>
          <w:lang w:eastAsia="ru-RU"/>
        </w:rPr>
      </w:pPr>
      <w:r w:rsidRPr="006C16BB">
        <w:rPr>
          <w:rFonts w:ascii="TimesET" w:eastAsia="Times New Roman" w:hAnsi="TimesET" w:cs="Times New Roman"/>
          <w:sz w:val="24"/>
          <w:szCs w:val="20"/>
          <w:lang w:eastAsia="ru-RU"/>
        </w:rPr>
        <w:t>В данном подразделе отражены расходы на поддержку и развитие агропромышленного комплекса Чувашской Республики, управление водными биологическими ресурсами и объектами животного мира, а также на содержание органов исполнительной власти Чувашской Республики, реализующих функции в сфере сельского хозяйства и осуществления государственного ветеринарного надзора.</w:t>
      </w:r>
    </w:p>
    <w:p w:rsidR="00811D7E" w:rsidRPr="006C16BB" w:rsidRDefault="00811D7E" w:rsidP="00811D7E">
      <w:pPr>
        <w:shd w:val="clear" w:color="auto" w:fill="FFFFFF" w:themeFill="background1"/>
        <w:spacing w:after="0" w:line="240" w:lineRule="auto"/>
        <w:ind w:firstLine="709"/>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Расходные обязательства Чувашской Республики в сфере сельского хозяйства и рыболовства определяются:</w:t>
      </w:r>
    </w:p>
    <w:p w:rsidR="00811D7E" w:rsidRPr="006C16BB" w:rsidRDefault="00811D7E" w:rsidP="00811D7E">
      <w:pPr>
        <w:shd w:val="clear" w:color="auto" w:fill="FFFFFF" w:themeFill="background1"/>
        <w:spacing w:after="0" w:line="240" w:lineRule="auto"/>
        <w:ind w:firstLine="709"/>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согласно которому к полномочиям органов государственной власти субъектов Российской Федерации относятся:</w:t>
      </w:r>
    </w:p>
    <w:p w:rsidR="00811D7E" w:rsidRPr="006C16BB" w:rsidRDefault="00811D7E" w:rsidP="00134F8C">
      <w:pPr>
        <w:shd w:val="clear" w:color="auto" w:fill="FFFFFF" w:themeFill="background1"/>
        <w:spacing w:after="0" w:line="240" w:lineRule="auto"/>
        <w:ind w:firstLine="851"/>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поддержка сельскохозяйственного производства (за исключением мероприятий, предусмотренных федеральными целевыми программами);</w:t>
      </w:r>
    </w:p>
    <w:p w:rsidR="00811D7E" w:rsidRPr="006C16BB" w:rsidRDefault="004837E6" w:rsidP="00134F8C">
      <w:pPr>
        <w:shd w:val="clear" w:color="auto" w:fill="FFFFFF" w:themeFill="background1"/>
        <w:autoSpaceDE w:val="0"/>
        <w:autoSpaceDN w:val="0"/>
        <w:adjustRightInd w:val="0"/>
        <w:spacing w:after="0" w:line="240" w:lineRule="auto"/>
        <w:ind w:firstLine="851"/>
        <w:jc w:val="both"/>
        <w:rPr>
          <w:rFonts w:ascii="TimesET" w:eastAsia="Times New Roman" w:hAnsi="TimesET" w:cs="Times New Roman"/>
          <w:snapToGrid w:val="0"/>
          <w:sz w:val="24"/>
          <w:szCs w:val="20"/>
          <w:lang w:eastAsia="ru-RU"/>
        </w:rPr>
      </w:pPr>
      <w:r w:rsidRPr="006C16BB">
        <w:rPr>
          <w:rFonts w:ascii="TimesET" w:hAnsi="TimesET" w:cs="TimesET"/>
          <w:sz w:val="24"/>
          <w:szCs w:val="24"/>
        </w:rPr>
        <w:t>организация</w:t>
      </w:r>
      <w:r w:rsidR="00811D7E" w:rsidRPr="006C16BB">
        <w:rPr>
          <w:rFonts w:ascii="TimesET" w:hAnsi="TimesET" w:cs="TimesET"/>
          <w:sz w:val="24"/>
          <w:szCs w:val="24"/>
        </w:rPr>
        <w:t xml:space="preserve"> проведения на территории субъекта Российской Федерации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за исключением вопросов, решение которых отнесено к ведению Российской Федерации</w:t>
      </w:r>
      <w:r w:rsidR="00811D7E" w:rsidRPr="006C16BB">
        <w:rPr>
          <w:rFonts w:ascii="TimesET" w:eastAsia="Times New Roman" w:hAnsi="TimesET" w:cs="Times New Roman"/>
          <w:snapToGrid w:val="0"/>
          <w:sz w:val="24"/>
          <w:szCs w:val="20"/>
          <w:lang w:eastAsia="ru-RU"/>
        </w:rPr>
        <w:t>;</w:t>
      </w:r>
    </w:p>
    <w:p w:rsidR="00811D7E" w:rsidRPr="006C16BB" w:rsidRDefault="004837E6" w:rsidP="00134F8C">
      <w:pPr>
        <w:autoSpaceDE w:val="0"/>
        <w:autoSpaceDN w:val="0"/>
        <w:adjustRightInd w:val="0"/>
        <w:spacing w:after="0" w:line="240" w:lineRule="auto"/>
        <w:ind w:firstLine="851"/>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изъятие</w:t>
      </w:r>
      <w:r w:rsidR="00811D7E" w:rsidRPr="006C16BB">
        <w:rPr>
          <w:rFonts w:ascii="TimesET" w:eastAsia="Times New Roman" w:hAnsi="TimesET" w:cs="Times New Roman"/>
          <w:snapToGrid w:val="0"/>
          <w:sz w:val="24"/>
          <w:szCs w:val="20"/>
          <w:lang w:eastAsia="ru-RU"/>
        </w:rPr>
        <w:t xml:space="preserve">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811D7E" w:rsidRPr="006C16BB" w:rsidRDefault="00811D7E" w:rsidP="00134F8C">
      <w:pPr>
        <w:shd w:val="clear" w:color="auto" w:fill="FFFFFF" w:themeFill="background1"/>
        <w:spacing w:after="0" w:line="240" w:lineRule="auto"/>
        <w:ind w:firstLine="851"/>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осуществление регионального государственного ветеринарного надзора;</w:t>
      </w:r>
    </w:p>
    <w:p w:rsidR="00811D7E" w:rsidRPr="006C16BB" w:rsidRDefault="00811D7E" w:rsidP="00811D7E">
      <w:pPr>
        <w:shd w:val="clear" w:color="auto" w:fill="FFFFFF" w:themeFill="background1"/>
        <w:spacing w:after="0" w:line="240" w:lineRule="auto"/>
        <w:ind w:firstLine="709"/>
        <w:jc w:val="both"/>
        <w:rPr>
          <w:rFonts w:ascii="TimesET" w:hAnsi="TimesET" w:cs="TimesET"/>
          <w:sz w:val="24"/>
          <w:szCs w:val="24"/>
        </w:rPr>
      </w:pPr>
      <w:r w:rsidRPr="006C16BB">
        <w:rPr>
          <w:rFonts w:ascii="TimesET" w:eastAsia="Times New Roman" w:hAnsi="TimesET" w:cs="Times New Roman"/>
          <w:snapToGrid w:val="0"/>
          <w:sz w:val="24"/>
          <w:szCs w:val="20"/>
          <w:lang w:eastAsia="ru-RU"/>
        </w:rPr>
        <w:t>Законом Чувашской Республики от 29 сентября 2014 г. № 49 «О развитии сельского хозяйства в Чувашской Республике», согласно которому к о</w:t>
      </w:r>
      <w:r w:rsidRPr="006C16BB">
        <w:rPr>
          <w:rFonts w:ascii="TimesET" w:hAnsi="TimesET" w:cs="TimesET"/>
          <w:sz w:val="24"/>
          <w:szCs w:val="24"/>
        </w:rPr>
        <w:t>сновным направлениям государственной аграрной политики Чувашской Республики относится:</w:t>
      </w:r>
    </w:p>
    <w:p w:rsidR="00811D7E" w:rsidRPr="006C16BB" w:rsidRDefault="00811D7E" w:rsidP="00134F8C">
      <w:pPr>
        <w:shd w:val="clear" w:color="auto" w:fill="FFFFFF" w:themeFill="background1"/>
        <w:autoSpaceDE w:val="0"/>
        <w:autoSpaceDN w:val="0"/>
        <w:adjustRightInd w:val="0"/>
        <w:spacing w:after="0" w:line="240" w:lineRule="auto"/>
        <w:ind w:firstLine="851"/>
        <w:jc w:val="both"/>
        <w:rPr>
          <w:rFonts w:ascii="TimesET" w:hAnsi="TimesET" w:cs="TimesET"/>
          <w:sz w:val="24"/>
          <w:szCs w:val="24"/>
        </w:rPr>
      </w:pPr>
      <w:r w:rsidRPr="006C16BB">
        <w:rPr>
          <w:rFonts w:ascii="TimesET" w:hAnsi="TimesET" w:cs="TimesET"/>
          <w:sz w:val="24"/>
          <w:szCs w:val="24"/>
        </w:rPr>
        <w:t>поддержание стабильности обеспечения населения Чувашской Республики российскими продовольственными товарами, в том числе произведенными на территории Чувашской Республики;</w:t>
      </w:r>
    </w:p>
    <w:p w:rsidR="00811D7E" w:rsidRPr="006C16BB" w:rsidRDefault="00811D7E" w:rsidP="00134F8C">
      <w:pPr>
        <w:shd w:val="clear" w:color="auto" w:fill="FFFFFF" w:themeFill="background1"/>
        <w:autoSpaceDE w:val="0"/>
        <w:autoSpaceDN w:val="0"/>
        <w:adjustRightInd w:val="0"/>
        <w:spacing w:after="0" w:line="240" w:lineRule="auto"/>
        <w:ind w:firstLine="851"/>
        <w:jc w:val="both"/>
        <w:rPr>
          <w:rFonts w:ascii="TimesET" w:hAnsi="TimesET" w:cs="TimesET"/>
          <w:sz w:val="24"/>
          <w:szCs w:val="24"/>
        </w:rPr>
      </w:pPr>
      <w:r w:rsidRPr="006C16BB">
        <w:rPr>
          <w:rFonts w:ascii="TimesET" w:hAnsi="TimesET" w:cs="TimesET"/>
          <w:sz w:val="24"/>
          <w:szCs w:val="24"/>
        </w:rPr>
        <w:lastRenderedPageBreak/>
        <w:t>развитие и регулирование рынка сельскохозяйственной продукции, сырья и продовольствия, развитие его инфраструктуры и логистического обеспечения на территории Чувашской Республики;</w:t>
      </w:r>
    </w:p>
    <w:p w:rsidR="00811D7E" w:rsidRPr="006C16BB" w:rsidRDefault="00811D7E" w:rsidP="00134F8C">
      <w:pPr>
        <w:shd w:val="clear" w:color="auto" w:fill="FFFFFF" w:themeFill="background1"/>
        <w:autoSpaceDE w:val="0"/>
        <w:autoSpaceDN w:val="0"/>
        <w:adjustRightInd w:val="0"/>
        <w:spacing w:after="0" w:line="240" w:lineRule="auto"/>
        <w:ind w:firstLine="851"/>
        <w:jc w:val="both"/>
        <w:rPr>
          <w:rFonts w:ascii="TimesET" w:hAnsi="TimesET" w:cs="TimesET"/>
          <w:sz w:val="24"/>
          <w:szCs w:val="24"/>
        </w:rPr>
      </w:pPr>
      <w:r w:rsidRPr="006C16BB">
        <w:rPr>
          <w:rFonts w:ascii="TimesET" w:hAnsi="TimesET" w:cs="TimesET"/>
          <w:sz w:val="24"/>
          <w:szCs w:val="24"/>
        </w:rPr>
        <w:t>государственная поддержка в сфере развития сельского хозяйства и агропромышленного комплекса в Чувашской Республике;</w:t>
      </w:r>
    </w:p>
    <w:p w:rsidR="00811D7E" w:rsidRPr="006C16BB" w:rsidRDefault="00811D7E" w:rsidP="00134F8C">
      <w:pPr>
        <w:shd w:val="clear" w:color="auto" w:fill="FFFFFF" w:themeFill="background1"/>
        <w:autoSpaceDE w:val="0"/>
        <w:autoSpaceDN w:val="0"/>
        <w:adjustRightInd w:val="0"/>
        <w:spacing w:after="0" w:line="240" w:lineRule="auto"/>
        <w:ind w:firstLine="851"/>
        <w:jc w:val="both"/>
        <w:rPr>
          <w:rFonts w:ascii="TimesET" w:hAnsi="TimesET" w:cs="TimesET"/>
          <w:sz w:val="24"/>
          <w:szCs w:val="24"/>
        </w:rPr>
      </w:pPr>
      <w:r w:rsidRPr="006C16BB">
        <w:rPr>
          <w:rFonts w:ascii="TimesET" w:hAnsi="TimesET" w:cs="TimesET"/>
          <w:sz w:val="24"/>
          <w:szCs w:val="24"/>
        </w:rPr>
        <w:t>развитие науки и инновационной деятельности в сфере развития сельского хозяйства и агропромышленного комплекса в Чувашской Республике;</w:t>
      </w:r>
    </w:p>
    <w:p w:rsidR="00811D7E" w:rsidRPr="006C16BB" w:rsidRDefault="00811D7E" w:rsidP="00134F8C">
      <w:pPr>
        <w:shd w:val="clear" w:color="auto" w:fill="FFFFFF" w:themeFill="background1"/>
        <w:autoSpaceDE w:val="0"/>
        <w:autoSpaceDN w:val="0"/>
        <w:adjustRightInd w:val="0"/>
        <w:spacing w:after="0" w:line="240" w:lineRule="auto"/>
        <w:ind w:firstLine="851"/>
        <w:jc w:val="both"/>
        <w:rPr>
          <w:rFonts w:ascii="TimesET" w:hAnsi="TimesET" w:cs="TimesET"/>
          <w:sz w:val="24"/>
          <w:szCs w:val="24"/>
        </w:rPr>
      </w:pPr>
      <w:r w:rsidRPr="006C16BB">
        <w:rPr>
          <w:rFonts w:ascii="TimesET" w:hAnsi="TimesET" w:cs="TimesET"/>
          <w:sz w:val="24"/>
          <w:szCs w:val="24"/>
        </w:rPr>
        <w:t>содействие устойчивому развитию сельских территорий Чувашской Республики;</w:t>
      </w:r>
    </w:p>
    <w:p w:rsidR="00811D7E" w:rsidRPr="006C16BB" w:rsidRDefault="00811D7E" w:rsidP="00134F8C">
      <w:pPr>
        <w:shd w:val="clear" w:color="auto" w:fill="FFFFFF" w:themeFill="background1"/>
        <w:autoSpaceDE w:val="0"/>
        <w:autoSpaceDN w:val="0"/>
        <w:adjustRightInd w:val="0"/>
        <w:spacing w:after="0" w:line="240" w:lineRule="auto"/>
        <w:ind w:firstLine="851"/>
        <w:jc w:val="both"/>
        <w:rPr>
          <w:rFonts w:ascii="TimesET" w:hAnsi="TimesET" w:cs="TimesET"/>
          <w:sz w:val="24"/>
          <w:szCs w:val="24"/>
        </w:rPr>
      </w:pPr>
      <w:r w:rsidRPr="006C16BB">
        <w:rPr>
          <w:rFonts w:ascii="TimesET" w:hAnsi="TimesET" w:cs="TimesET"/>
          <w:sz w:val="24"/>
          <w:szCs w:val="24"/>
        </w:rPr>
        <w:t>совершенствование системы подготовки и дополнительного профессионального образования кадров для сельского хозяйства, содействие закреплению квалифицирован</w:t>
      </w:r>
      <w:r w:rsidR="004837E6" w:rsidRPr="006C16BB">
        <w:rPr>
          <w:rFonts w:ascii="TimesET" w:hAnsi="TimesET" w:cs="TimesET"/>
          <w:sz w:val="24"/>
          <w:szCs w:val="24"/>
        </w:rPr>
        <w:t>ных кадров в сельской местности;</w:t>
      </w:r>
    </w:p>
    <w:p w:rsidR="00811D7E" w:rsidRPr="006C16BB" w:rsidRDefault="00811D7E" w:rsidP="00811D7E">
      <w:pPr>
        <w:shd w:val="clear" w:color="auto" w:fill="FFFFFF" w:themeFill="background1"/>
        <w:spacing w:after="0" w:line="240" w:lineRule="auto"/>
        <w:ind w:firstLine="709"/>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Законом Чувашской Республики от 6 июня 1997 г. № 7 «О ветеринарии», согласно которому к полномочиям органов государственной власти Чувашской Республики отнесено:</w:t>
      </w:r>
    </w:p>
    <w:p w:rsidR="00811D7E" w:rsidRPr="006C16BB" w:rsidRDefault="00811D7E" w:rsidP="00134F8C">
      <w:pPr>
        <w:shd w:val="clear" w:color="auto" w:fill="FFFFFF" w:themeFill="background1"/>
        <w:spacing w:after="0" w:line="240" w:lineRule="auto"/>
        <w:ind w:firstLine="851"/>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методическое обеспечение учреждений государственной ветеринарной службы Чувашской Республики, производственных ветеринарных служб независимо от форм собственности;</w:t>
      </w:r>
    </w:p>
    <w:p w:rsidR="00811D7E" w:rsidRPr="006C16BB" w:rsidRDefault="00811D7E" w:rsidP="00134F8C">
      <w:pPr>
        <w:shd w:val="clear" w:color="auto" w:fill="FFFFFF" w:themeFill="background1"/>
        <w:spacing w:after="0" w:line="240" w:lineRule="auto"/>
        <w:ind w:firstLine="851"/>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координация деятельности организаций и граждан по проведению комплекса противоэпизоотических и ветеринарно-санитарных мероприятий;</w:t>
      </w:r>
    </w:p>
    <w:p w:rsidR="00811D7E" w:rsidRPr="006C16BB" w:rsidRDefault="00811D7E" w:rsidP="00134F8C">
      <w:pPr>
        <w:shd w:val="clear" w:color="auto" w:fill="FFFFFF" w:themeFill="background1"/>
        <w:spacing w:after="0" w:line="240" w:lineRule="auto"/>
        <w:ind w:firstLine="851"/>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разработка основных принципов и стратегических направлений развития ветеринарного дела в Чувашской Республике, совершенствование его организационных форм;</w:t>
      </w:r>
    </w:p>
    <w:p w:rsidR="00811D7E" w:rsidRPr="006C16BB" w:rsidRDefault="00811D7E" w:rsidP="00134F8C">
      <w:pPr>
        <w:shd w:val="clear" w:color="auto" w:fill="FFFFFF" w:themeFill="background1"/>
        <w:spacing w:after="0" w:line="240" w:lineRule="auto"/>
        <w:ind w:firstLine="851"/>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организация проведения на территории Чувашской Республики мероприятий по предупреждению и ликвидации болезней животных и их лечению;</w:t>
      </w:r>
    </w:p>
    <w:p w:rsidR="00811D7E" w:rsidRPr="006C16BB" w:rsidRDefault="00811D7E" w:rsidP="00134F8C">
      <w:pPr>
        <w:shd w:val="clear" w:color="auto" w:fill="FFFFFF" w:themeFill="background1"/>
        <w:spacing w:after="0" w:line="240" w:lineRule="auto"/>
        <w:ind w:firstLine="851"/>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разработка мероприятий по ветеринарной защите животных и продуктов животного происхождения от радиоактивных, техногенных и других вредных воздействий;</w:t>
      </w:r>
    </w:p>
    <w:p w:rsidR="00811D7E" w:rsidRPr="006C16BB" w:rsidRDefault="00811D7E" w:rsidP="00134F8C">
      <w:pPr>
        <w:shd w:val="clear" w:color="auto" w:fill="FFFFFF" w:themeFill="background1"/>
        <w:spacing w:after="0" w:line="240" w:lineRule="auto"/>
        <w:ind w:firstLine="851"/>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защита населения от болезней, общих для человека и животных, за исключением вопросов, решение которых отнесено к ведению Российской Федерации;</w:t>
      </w:r>
    </w:p>
    <w:p w:rsidR="00811D7E" w:rsidRPr="006C16BB" w:rsidRDefault="00811D7E" w:rsidP="00134F8C">
      <w:pPr>
        <w:shd w:val="clear" w:color="auto" w:fill="FFFFFF" w:themeFill="background1"/>
        <w:spacing w:after="0" w:line="240" w:lineRule="auto"/>
        <w:ind w:firstLine="851"/>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формирование республиканских заказов на биологические препараты и другие материально-технические средства, необходимые для обеспечения ветеринарного благополучия животноводства;</w:t>
      </w:r>
    </w:p>
    <w:p w:rsidR="00811D7E" w:rsidRPr="006C16BB" w:rsidRDefault="00811D7E" w:rsidP="00134F8C">
      <w:pPr>
        <w:shd w:val="clear" w:color="auto" w:fill="FFFFFF" w:themeFill="background1"/>
        <w:spacing w:after="0" w:line="240" w:lineRule="auto"/>
        <w:ind w:firstLine="851"/>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создание и распределение республиканского резерва биологических, лечебных, дезинфицирующих препаратов и других материально-технических средств, необходимых для проведения неотложных противоэпизоотических и ветеринарно-санитарных мероприятий при чрезвычайных ситуациях;</w:t>
      </w:r>
    </w:p>
    <w:p w:rsidR="00811D7E" w:rsidRPr="006C16BB" w:rsidRDefault="00811D7E" w:rsidP="00134F8C">
      <w:pPr>
        <w:shd w:val="clear" w:color="auto" w:fill="FFFFFF" w:themeFill="background1"/>
        <w:spacing w:after="0" w:line="240" w:lineRule="auto"/>
        <w:ind w:firstLine="851"/>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организация ветеринарного учета и отчетности, статистического анализа заболеваемости животных и эффективности ветеринарных мероприятий;</w:t>
      </w:r>
    </w:p>
    <w:p w:rsidR="00811D7E" w:rsidRPr="006C16BB" w:rsidRDefault="00811D7E" w:rsidP="00134F8C">
      <w:pPr>
        <w:shd w:val="clear" w:color="auto" w:fill="FFFFFF" w:themeFill="background1"/>
        <w:spacing w:after="0" w:line="240" w:lineRule="auto"/>
        <w:ind w:firstLine="851"/>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определение потребности в специалистах государственной ветеринарной службы Чувашской Республики, организация проведения их аттестации и повышения квалификации;</w:t>
      </w:r>
    </w:p>
    <w:p w:rsidR="00811D7E" w:rsidRPr="006C16BB" w:rsidRDefault="00811D7E" w:rsidP="00134F8C">
      <w:pPr>
        <w:shd w:val="clear" w:color="auto" w:fill="FFFFFF" w:themeFill="background1"/>
        <w:spacing w:after="0" w:line="240" w:lineRule="auto"/>
        <w:ind w:firstLine="851"/>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осуществление регионального государственного ветеринарного надзора в порядке, определяемом в соответствии с законодательством Российской Федерации;</w:t>
      </w:r>
    </w:p>
    <w:p w:rsidR="00811D7E" w:rsidRPr="006C16BB" w:rsidRDefault="00811D7E" w:rsidP="00134F8C">
      <w:pPr>
        <w:shd w:val="clear" w:color="auto" w:fill="FFFFFF" w:themeFill="background1"/>
        <w:spacing w:after="0" w:line="240" w:lineRule="auto"/>
        <w:ind w:firstLine="851"/>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оценка ветеринарно-санитарного состояния мясоперерабатывающих предприятий, боен, ярмарок, рынков, складских помещений для хранения сырья и продуктов животного происхождения, кормов и средств для транспортировки;</w:t>
      </w:r>
    </w:p>
    <w:p w:rsidR="00811D7E" w:rsidRPr="006C16BB" w:rsidRDefault="00811D7E" w:rsidP="00134F8C">
      <w:pPr>
        <w:shd w:val="clear" w:color="auto" w:fill="FFFFFF" w:themeFill="background1"/>
        <w:spacing w:after="0" w:line="240" w:lineRule="auto"/>
        <w:ind w:firstLine="851"/>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lastRenderedPageBreak/>
        <w:t>организация контроля за обеспечением санитарного состояния окружающей среды в зоне деятельности организаций по производству, переработке, хранению и реализации продуктов и сырья животного происхождения;</w:t>
      </w:r>
    </w:p>
    <w:p w:rsidR="00811D7E" w:rsidRPr="006C16BB" w:rsidRDefault="00811D7E" w:rsidP="00134F8C">
      <w:pPr>
        <w:shd w:val="clear" w:color="auto" w:fill="FFFFFF" w:themeFill="background1"/>
        <w:spacing w:after="0" w:line="240" w:lineRule="auto"/>
        <w:ind w:firstLine="851"/>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осуществление мер по предупреждению инфекционных и инвазионных болезней животных, эпизоотий и их ликвидации;</w:t>
      </w:r>
    </w:p>
    <w:p w:rsidR="00811D7E" w:rsidRPr="006C16BB" w:rsidRDefault="00811D7E" w:rsidP="00134F8C">
      <w:pPr>
        <w:shd w:val="clear" w:color="auto" w:fill="FFFFFF" w:themeFill="background1"/>
        <w:spacing w:after="0" w:line="240" w:lineRule="auto"/>
        <w:ind w:firstLine="851"/>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участие в реализации федеральных мероприятий в области ветеринарии на территории Чувашской Республики;</w:t>
      </w:r>
    </w:p>
    <w:p w:rsidR="00811D7E" w:rsidRPr="006C16BB" w:rsidRDefault="00811D7E" w:rsidP="00134F8C">
      <w:pPr>
        <w:shd w:val="clear" w:color="auto" w:fill="FFFFFF" w:themeFill="background1"/>
        <w:spacing w:after="0" w:line="240" w:lineRule="auto"/>
        <w:ind w:firstLine="851"/>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регистрация специалистов в области ветеринарии, занимающихся предпринимательской деятельностью;</w:t>
      </w:r>
    </w:p>
    <w:p w:rsidR="00811D7E" w:rsidRPr="006C16BB" w:rsidRDefault="00811D7E" w:rsidP="00134F8C">
      <w:pPr>
        <w:shd w:val="clear" w:color="auto" w:fill="FFFFFF" w:themeFill="background1"/>
        <w:spacing w:after="0" w:line="240" w:lineRule="auto"/>
        <w:ind w:firstLine="851"/>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контроль деятельности специалистов в области ветеринарии;</w:t>
      </w:r>
    </w:p>
    <w:p w:rsidR="00811D7E" w:rsidRPr="006C16BB" w:rsidRDefault="00811D7E" w:rsidP="00134F8C">
      <w:pPr>
        <w:shd w:val="clear" w:color="auto" w:fill="FFFFFF" w:themeFill="background1"/>
        <w:spacing w:after="0" w:line="240" w:lineRule="auto"/>
        <w:ind w:firstLine="851"/>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решение иных вопросов в области ветеринарии, за исключением вопросов, решение которых отнесено к ведению Российской Федерации;</w:t>
      </w:r>
    </w:p>
    <w:p w:rsidR="00811D7E" w:rsidRPr="006C16BB" w:rsidRDefault="00811D7E" w:rsidP="00811D7E">
      <w:pPr>
        <w:shd w:val="clear" w:color="auto" w:fill="FFFFFF" w:themeFill="background1"/>
        <w:spacing w:after="0" w:line="240" w:lineRule="auto"/>
        <w:ind w:firstLine="709"/>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Законом Чувашской Республики от 30 ноября 2006 г. № 55 «О наделении органов местного самоуправления в Чувашской Республике отдельными государственными полномочиями» в части предоставления субвенций бюджетам муниципальных районов и городских округов для осуществления государственных полномочий Чувашской Республики по организации и осуществлению мероприятий по регулированию численности безнадзорных животных, за исключением вопросов, решение которых отнесено</w:t>
      </w:r>
      <w:r w:rsidR="005403C7" w:rsidRPr="006C16BB">
        <w:rPr>
          <w:rFonts w:ascii="TimesET" w:eastAsia="Times New Roman" w:hAnsi="TimesET" w:cs="Times New Roman"/>
          <w:snapToGrid w:val="0"/>
          <w:sz w:val="24"/>
          <w:szCs w:val="20"/>
          <w:lang w:eastAsia="ru-RU"/>
        </w:rPr>
        <w:t xml:space="preserve"> к ведению Российской Федерации.</w:t>
      </w:r>
    </w:p>
    <w:p w:rsidR="00811D7E" w:rsidRPr="006C16BB" w:rsidRDefault="00811D7E" w:rsidP="00811D7E">
      <w:pPr>
        <w:shd w:val="clear" w:color="auto" w:fill="FFFFFF" w:themeFill="background1"/>
        <w:spacing w:after="0" w:line="240" w:lineRule="auto"/>
        <w:ind w:firstLine="709"/>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Согласно Указу Президента Чувашской Республики от 8 января 2004 г. № 1 «О дополнительных мерах по содействию занятости населения и повышению эффективности труда в сельской местности</w:t>
      </w:r>
      <w:proofErr w:type="gramStart"/>
      <w:r w:rsidRPr="006C16BB">
        <w:rPr>
          <w:rFonts w:ascii="TimesET" w:eastAsia="Times New Roman" w:hAnsi="TimesET" w:cs="Times New Roman"/>
          <w:snapToGrid w:val="0"/>
          <w:sz w:val="24"/>
          <w:szCs w:val="20"/>
          <w:lang w:eastAsia="ru-RU"/>
        </w:rPr>
        <w:t>»</w:t>
      </w:r>
      <w:proofErr w:type="gramEnd"/>
      <w:r w:rsidRPr="006C16BB">
        <w:rPr>
          <w:rFonts w:ascii="TimesET" w:eastAsia="Times New Roman" w:hAnsi="TimesET" w:cs="Times New Roman"/>
          <w:snapToGrid w:val="0"/>
          <w:sz w:val="24"/>
          <w:szCs w:val="20"/>
          <w:lang w:eastAsia="ru-RU"/>
        </w:rPr>
        <w:t xml:space="preserve"> государственная поддержка сельскохозяйственного производства осуществляется через внедрение научно-обоснованных методов ведения сельского хозяйства, формирование рыночной информации в агропромышленном комплексе.</w:t>
      </w:r>
    </w:p>
    <w:p w:rsidR="00811D7E" w:rsidRPr="006C16BB" w:rsidRDefault="00811D7E" w:rsidP="00811D7E">
      <w:pPr>
        <w:autoSpaceDE w:val="0"/>
        <w:autoSpaceDN w:val="0"/>
        <w:spacing w:after="0" w:line="240" w:lineRule="auto"/>
        <w:ind w:firstLine="709"/>
        <w:jc w:val="both"/>
        <w:rPr>
          <w:rFonts w:ascii="TimesET" w:eastAsia="Times New Roman" w:hAnsi="TimesET" w:cs="Times New Roman"/>
          <w:sz w:val="24"/>
          <w:szCs w:val="20"/>
          <w:lang w:eastAsia="ru-RU"/>
        </w:rPr>
      </w:pPr>
      <w:r w:rsidRPr="006C16BB">
        <w:rPr>
          <w:rFonts w:ascii="TimesET" w:eastAsia="Times New Roman" w:hAnsi="TimesET" w:cs="Times New Roman"/>
          <w:sz w:val="24"/>
          <w:szCs w:val="20"/>
          <w:lang w:eastAsia="ru-RU"/>
        </w:rPr>
        <w:t>В данном подразделе отражены расходы на содержание органов исполнительной власти Чувашской Республики, реализующих функции в сфере сельского хозяйства и осуществления государственного ветеринарного надзора.</w:t>
      </w:r>
    </w:p>
    <w:p w:rsidR="00811D7E" w:rsidRPr="006C16BB" w:rsidRDefault="00811D7E" w:rsidP="00811D7E">
      <w:pPr>
        <w:spacing w:after="0" w:line="240" w:lineRule="auto"/>
        <w:ind w:firstLine="709"/>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Расходные обязательства Чувашской Республики в сфере сельского хозяйства и рыболовства определяются:</w:t>
      </w:r>
    </w:p>
    <w:p w:rsidR="00811D7E" w:rsidRPr="006C16BB" w:rsidRDefault="00811D7E" w:rsidP="00811D7E">
      <w:pPr>
        <w:spacing w:after="0" w:line="240" w:lineRule="auto"/>
        <w:ind w:firstLine="709"/>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11D7E" w:rsidRPr="006C16BB" w:rsidRDefault="00811D7E" w:rsidP="00811D7E">
      <w:pPr>
        <w:autoSpaceDE w:val="0"/>
        <w:autoSpaceDN w:val="0"/>
        <w:adjustRightInd w:val="0"/>
        <w:spacing w:after="0" w:line="240" w:lineRule="auto"/>
        <w:ind w:firstLine="709"/>
        <w:jc w:val="both"/>
        <w:rPr>
          <w:rFonts w:ascii="TimesET" w:hAnsi="TimesET" w:cs="TimesET"/>
          <w:sz w:val="24"/>
          <w:szCs w:val="24"/>
        </w:rPr>
      </w:pPr>
      <w:r w:rsidRPr="006C16BB">
        <w:rPr>
          <w:rFonts w:ascii="TimesET" w:eastAsia="Times New Roman" w:hAnsi="TimesET" w:cs="Times New Roman"/>
          <w:snapToGrid w:val="0"/>
          <w:sz w:val="24"/>
          <w:szCs w:val="20"/>
          <w:lang w:eastAsia="ru-RU"/>
        </w:rPr>
        <w:t>Законом Чувашской Республики от 29 сентября 2014 г. № 49 «</w:t>
      </w:r>
      <w:r w:rsidRPr="006C16BB">
        <w:rPr>
          <w:rFonts w:ascii="TimesET" w:hAnsi="TimesET" w:cs="TimesET"/>
          <w:sz w:val="24"/>
          <w:szCs w:val="24"/>
        </w:rPr>
        <w:t>О развитии сельского хозяйства в Чувашской Республике</w:t>
      </w:r>
      <w:r w:rsidRPr="006C16BB">
        <w:rPr>
          <w:rFonts w:ascii="TimesET" w:eastAsia="Times New Roman" w:hAnsi="TimesET" w:cs="Times New Roman"/>
          <w:snapToGrid w:val="0"/>
          <w:sz w:val="24"/>
          <w:szCs w:val="20"/>
          <w:lang w:eastAsia="ru-RU"/>
        </w:rPr>
        <w:t>»;</w:t>
      </w:r>
    </w:p>
    <w:p w:rsidR="00811D7E" w:rsidRPr="006C16BB" w:rsidRDefault="00811D7E" w:rsidP="00811D7E">
      <w:pPr>
        <w:spacing w:after="0" w:line="240" w:lineRule="auto"/>
        <w:ind w:firstLine="709"/>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Законом Чувашской Республики от 6 июня 1997 г. № 7 «О ветеринарии».</w:t>
      </w:r>
    </w:p>
    <w:p w:rsidR="00811D7E" w:rsidRPr="006C16BB" w:rsidRDefault="00811D7E" w:rsidP="00811D7E">
      <w:pPr>
        <w:pStyle w:val="21"/>
        <w:ind w:firstLine="709"/>
        <w:rPr>
          <w:rFonts w:ascii="TimesET" w:hAnsi="TimesET"/>
          <w:bCs/>
          <w:sz w:val="24"/>
          <w:szCs w:val="24"/>
        </w:rPr>
      </w:pPr>
      <w:r w:rsidRPr="006C16BB">
        <w:rPr>
          <w:rFonts w:ascii="TimesET" w:hAnsi="TimesET"/>
          <w:bCs/>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61662B" w:rsidRPr="006C16BB" w:rsidRDefault="0061662B" w:rsidP="00811D7E">
      <w:pPr>
        <w:pStyle w:val="21"/>
        <w:ind w:firstLine="709"/>
        <w:rPr>
          <w:rFonts w:ascii="TimesET" w:hAnsi="TimesET"/>
          <w:bCs/>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276"/>
        <w:gridCol w:w="1275"/>
        <w:gridCol w:w="1305"/>
      </w:tblGrid>
      <w:tr w:rsidR="00D847C6" w:rsidRPr="006C16BB" w:rsidTr="00301470">
        <w:trPr>
          <w:cantSplit/>
        </w:trPr>
        <w:tc>
          <w:tcPr>
            <w:tcW w:w="5387" w:type="dxa"/>
            <w:vMerge w:val="restart"/>
          </w:tcPr>
          <w:p w:rsidR="00D847C6" w:rsidRPr="006C16BB" w:rsidRDefault="00D847C6" w:rsidP="002B444C">
            <w:pPr>
              <w:spacing w:after="0" w:line="240" w:lineRule="auto"/>
              <w:jc w:val="both"/>
              <w:rPr>
                <w:rFonts w:ascii="TimesET" w:hAnsi="TimesET"/>
                <w:sz w:val="20"/>
                <w:szCs w:val="20"/>
              </w:rPr>
            </w:pPr>
          </w:p>
        </w:tc>
        <w:tc>
          <w:tcPr>
            <w:tcW w:w="3856" w:type="dxa"/>
            <w:gridSpan w:val="3"/>
            <w:vAlign w:val="bottom"/>
          </w:tcPr>
          <w:p w:rsidR="00D847C6" w:rsidRPr="006C16BB" w:rsidRDefault="00D847C6" w:rsidP="002B444C">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667B94" w:rsidRPr="006C16BB" w:rsidTr="00301470">
        <w:trPr>
          <w:cantSplit/>
          <w:trHeight w:val="390"/>
        </w:trPr>
        <w:tc>
          <w:tcPr>
            <w:tcW w:w="5387" w:type="dxa"/>
            <w:vMerge/>
          </w:tcPr>
          <w:p w:rsidR="00667B94" w:rsidRPr="006C16BB" w:rsidRDefault="00667B94" w:rsidP="002B444C">
            <w:pPr>
              <w:spacing w:after="0" w:line="240" w:lineRule="auto"/>
              <w:jc w:val="both"/>
              <w:rPr>
                <w:rFonts w:ascii="TimesET" w:hAnsi="TimesET"/>
                <w:sz w:val="20"/>
                <w:szCs w:val="20"/>
              </w:rPr>
            </w:pPr>
          </w:p>
        </w:tc>
        <w:tc>
          <w:tcPr>
            <w:tcW w:w="1276" w:type="dxa"/>
            <w:tcBorders>
              <w:bottom w:val="single" w:sz="4" w:space="0" w:color="auto"/>
            </w:tcBorders>
            <w:vAlign w:val="center"/>
          </w:tcPr>
          <w:p w:rsidR="00667B94" w:rsidRPr="006C16BB" w:rsidRDefault="00BB6757" w:rsidP="006060A6">
            <w:pPr>
              <w:shd w:val="clear" w:color="auto" w:fill="FFFFFF" w:themeFill="background1"/>
              <w:spacing w:after="0" w:line="240" w:lineRule="auto"/>
              <w:ind w:left="-108" w:firstLine="108"/>
              <w:jc w:val="center"/>
              <w:rPr>
                <w:rFonts w:ascii="TimesET" w:hAnsi="TimesET"/>
                <w:sz w:val="20"/>
                <w:szCs w:val="20"/>
              </w:rPr>
            </w:pPr>
            <w:r w:rsidRPr="006C16BB">
              <w:rPr>
                <w:rFonts w:ascii="TimesET" w:hAnsi="TimesET"/>
                <w:sz w:val="20"/>
                <w:szCs w:val="20"/>
              </w:rPr>
              <w:t>2019</w:t>
            </w:r>
            <w:r w:rsidR="00667B94" w:rsidRPr="006C16BB">
              <w:rPr>
                <w:rFonts w:ascii="TimesET" w:hAnsi="TimesET"/>
                <w:sz w:val="20"/>
                <w:szCs w:val="20"/>
              </w:rPr>
              <w:t xml:space="preserve"> год</w:t>
            </w:r>
          </w:p>
        </w:tc>
        <w:tc>
          <w:tcPr>
            <w:tcW w:w="1275" w:type="dxa"/>
            <w:tcBorders>
              <w:bottom w:val="single" w:sz="4" w:space="0" w:color="auto"/>
            </w:tcBorders>
            <w:vAlign w:val="center"/>
          </w:tcPr>
          <w:p w:rsidR="00667B94" w:rsidRPr="006C16BB" w:rsidRDefault="00BB6757" w:rsidP="00BB6757">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2020</w:t>
            </w:r>
            <w:r w:rsidR="00667B94" w:rsidRPr="006C16BB">
              <w:rPr>
                <w:rFonts w:ascii="TimesET" w:hAnsi="TimesET"/>
                <w:sz w:val="20"/>
                <w:szCs w:val="20"/>
              </w:rPr>
              <w:t xml:space="preserve"> год</w:t>
            </w:r>
          </w:p>
        </w:tc>
        <w:tc>
          <w:tcPr>
            <w:tcW w:w="1305" w:type="dxa"/>
            <w:tcBorders>
              <w:bottom w:val="single" w:sz="4" w:space="0" w:color="auto"/>
            </w:tcBorders>
            <w:vAlign w:val="center"/>
          </w:tcPr>
          <w:p w:rsidR="00667B94" w:rsidRPr="006C16BB" w:rsidRDefault="00BB6757" w:rsidP="006060A6">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2021</w:t>
            </w:r>
            <w:r w:rsidR="00667B94" w:rsidRPr="006C16BB">
              <w:rPr>
                <w:rFonts w:ascii="TimesET" w:hAnsi="TimesET"/>
                <w:sz w:val="20"/>
                <w:szCs w:val="20"/>
              </w:rPr>
              <w:t xml:space="preserve"> год</w:t>
            </w:r>
          </w:p>
        </w:tc>
      </w:tr>
      <w:tr w:rsidR="00651008" w:rsidRPr="006C16BB" w:rsidTr="00BB3AF5">
        <w:trPr>
          <w:trHeight w:val="193"/>
        </w:trPr>
        <w:tc>
          <w:tcPr>
            <w:tcW w:w="5387" w:type="dxa"/>
          </w:tcPr>
          <w:p w:rsidR="00651008" w:rsidRPr="006C16BB" w:rsidRDefault="00651008" w:rsidP="00A274E5">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276" w:type="dxa"/>
            <w:shd w:val="clear" w:color="auto" w:fill="auto"/>
            <w:vAlign w:val="bottom"/>
          </w:tcPr>
          <w:p w:rsidR="00651008" w:rsidRPr="006C16BB" w:rsidRDefault="00BB3AF5" w:rsidP="00497182">
            <w:pPr>
              <w:spacing w:line="240" w:lineRule="auto"/>
              <w:jc w:val="right"/>
              <w:rPr>
                <w:rFonts w:ascii="TimesET" w:hAnsi="TimesET"/>
                <w:sz w:val="20"/>
                <w:szCs w:val="20"/>
              </w:rPr>
            </w:pPr>
            <w:r w:rsidRPr="006C16BB">
              <w:rPr>
                <w:rFonts w:ascii="TimesET" w:hAnsi="TimesET"/>
                <w:sz w:val="20"/>
                <w:szCs w:val="20"/>
              </w:rPr>
              <w:t>2227403,1</w:t>
            </w:r>
          </w:p>
        </w:tc>
        <w:tc>
          <w:tcPr>
            <w:tcW w:w="1275" w:type="dxa"/>
            <w:shd w:val="clear" w:color="auto" w:fill="auto"/>
            <w:vAlign w:val="bottom"/>
          </w:tcPr>
          <w:p w:rsidR="00651008" w:rsidRPr="006C16BB" w:rsidRDefault="00BB3AF5" w:rsidP="00497182">
            <w:pPr>
              <w:spacing w:line="240" w:lineRule="auto"/>
              <w:jc w:val="right"/>
              <w:rPr>
                <w:rFonts w:ascii="TimesET" w:hAnsi="TimesET"/>
                <w:sz w:val="20"/>
                <w:szCs w:val="20"/>
              </w:rPr>
            </w:pPr>
            <w:r w:rsidRPr="006C16BB">
              <w:rPr>
                <w:rFonts w:ascii="TimesET" w:hAnsi="TimesET"/>
                <w:sz w:val="20"/>
                <w:szCs w:val="20"/>
              </w:rPr>
              <w:t>2045522,6</w:t>
            </w:r>
          </w:p>
        </w:tc>
        <w:tc>
          <w:tcPr>
            <w:tcW w:w="1305" w:type="dxa"/>
            <w:shd w:val="clear" w:color="auto" w:fill="auto"/>
            <w:vAlign w:val="bottom"/>
          </w:tcPr>
          <w:p w:rsidR="00651008" w:rsidRPr="006C16BB" w:rsidRDefault="00BB3AF5" w:rsidP="007826A3">
            <w:pPr>
              <w:spacing w:line="240" w:lineRule="auto"/>
              <w:jc w:val="right"/>
              <w:rPr>
                <w:rFonts w:ascii="TimesET" w:hAnsi="TimesET"/>
                <w:sz w:val="20"/>
                <w:szCs w:val="20"/>
              </w:rPr>
            </w:pPr>
            <w:r w:rsidRPr="006C16BB">
              <w:rPr>
                <w:rFonts w:ascii="TimesET" w:hAnsi="TimesET"/>
                <w:sz w:val="20"/>
                <w:szCs w:val="20"/>
              </w:rPr>
              <w:t>1944747,9</w:t>
            </w:r>
          </w:p>
        </w:tc>
      </w:tr>
      <w:tr w:rsidR="00651008" w:rsidRPr="006C16BB" w:rsidTr="00301470">
        <w:tc>
          <w:tcPr>
            <w:tcW w:w="5387" w:type="dxa"/>
            <w:vAlign w:val="bottom"/>
          </w:tcPr>
          <w:p w:rsidR="00651008" w:rsidRPr="006C16BB" w:rsidRDefault="00651008" w:rsidP="00A274E5">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276" w:type="dxa"/>
            <w:shd w:val="clear" w:color="auto" w:fill="auto"/>
            <w:vAlign w:val="bottom"/>
          </w:tcPr>
          <w:p w:rsidR="00651008" w:rsidRPr="006C16BB" w:rsidRDefault="00651008" w:rsidP="00497182">
            <w:pPr>
              <w:spacing w:after="0" w:line="240" w:lineRule="auto"/>
              <w:jc w:val="center"/>
              <w:rPr>
                <w:rFonts w:ascii="TimesET" w:hAnsi="TimesET"/>
                <w:sz w:val="20"/>
                <w:szCs w:val="20"/>
              </w:rPr>
            </w:pPr>
          </w:p>
        </w:tc>
        <w:tc>
          <w:tcPr>
            <w:tcW w:w="1275" w:type="dxa"/>
            <w:tcBorders>
              <w:bottom w:val="single" w:sz="4" w:space="0" w:color="auto"/>
            </w:tcBorders>
            <w:shd w:val="clear" w:color="auto" w:fill="auto"/>
            <w:vAlign w:val="bottom"/>
          </w:tcPr>
          <w:p w:rsidR="00651008" w:rsidRPr="006C16BB" w:rsidRDefault="00BB3AF5" w:rsidP="00497182">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91,8</w:t>
            </w:r>
          </w:p>
        </w:tc>
        <w:tc>
          <w:tcPr>
            <w:tcW w:w="1305" w:type="dxa"/>
            <w:tcBorders>
              <w:bottom w:val="single" w:sz="4" w:space="0" w:color="auto"/>
            </w:tcBorders>
            <w:shd w:val="clear" w:color="auto" w:fill="auto"/>
            <w:vAlign w:val="bottom"/>
          </w:tcPr>
          <w:p w:rsidR="00651008" w:rsidRPr="006C16BB" w:rsidRDefault="00BB3AF5" w:rsidP="007826A3">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95,1</w:t>
            </w:r>
          </w:p>
        </w:tc>
      </w:tr>
    </w:tbl>
    <w:p w:rsidR="00D847C6" w:rsidRPr="006C16BB" w:rsidRDefault="00D847C6" w:rsidP="00D847C6">
      <w:pPr>
        <w:shd w:val="clear" w:color="auto" w:fill="FFFFFF" w:themeFill="background1"/>
        <w:autoSpaceDE w:val="0"/>
        <w:autoSpaceDN w:val="0"/>
        <w:spacing w:after="0" w:line="221" w:lineRule="auto"/>
        <w:ind w:firstLine="709"/>
        <w:jc w:val="both"/>
        <w:outlineLvl w:val="0"/>
        <w:rPr>
          <w:rFonts w:ascii="TimesET" w:eastAsia="Times New Roman" w:hAnsi="TimesET" w:cs="Times New Roman"/>
          <w:bCs/>
          <w:sz w:val="24"/>
          <w:szCs w:val="20"/>
          <w:lang w:eastAsia="ru-RU"/>
        </w:rPr>
      </w:pPr>
    </w:p>
    <w:p w:rsidR="00D401AE" w:rsidRPr="006C16BB" w:rsidRDefault="00D401AE" w:rsidP="00D401AE">
      <w:pPr>
        <w:shd w:val="clear" w:color="auto" w:fill="FFFFFF" w:themeFill="background1"/>
        <w:autoSpaceDE w:val="0"/>
        <w:autoSpaceDN w:val="0"/>
        <w:spacing w:after="0" w:line="221" w:lineRule="auto"/>
        <w:ind w:firstLine="709"/>
        <w:jc w:val="both"/>
        <w:outlineLvl w:val="0"/>
        <w:rPr>
          <w:rFonts w:ascii="TimesET" w:eastAsia="Times New Roman" w:hAnsi="TimesET" w:cs="Times New Roman"/>
          <w:bCs/>
          <w:snapToGrid w:val="0"/>
          <w:sz w:val="24"/>
          <w:szCs w:val="20"/>
          <w:lang w:eastAsia="ru-RU"/>
        </w:rPr>
      </w:pPr>
      <w:r w:rsidRPr="006C16BB">
        <w:rPr>
          <w:rFonts w:ascii="TimesET" w:eastAsia="Times New Roman" w:hAnsi="TimesET" w:cs="Times New Roman"/>
          <w:bCs/>
          <w:sz w:val="24"/>
          <w:szCs w:val="20"/>
          <w:lang w:eastAsia="ru-RU"/>
        </w:rPr>
        <w:t>В составе подраздела предусмотрены бюджетные ассигнования на:</w:t>
      </w:r>
    </w:p>
    <w:p w:rsidR="00D401AE" w:rsidRPr="006C16BB" w:rsidRDefault="00D401AE" w:rsidP="00D401AE">
      <w:pPr>
        <w:shd w:val="clear" w:color="auto" w:fill="FFFFFF" w:themeFill="background1"/>
        <w:spacing w:after="0" w:line="240" w:lineRule="auto"/>
        <w:ind w:firstLine="709"/>
        <w:jc w:val="both"/>
        <w:rPr>
          <w:rFonts w:ascii="TimesET" w:eastAsia="Times New Roman" w:hAnsi="TimesET" w:cs="Times New Roman"/>
          <w:bCs/>
          <w:sz w:val="24"/>
          <w:szCs w:val="20"/>
          <w:lang w:eastAsia="ru-RU"/>
        </w:rPr>
      </w:pPr>
      <w:r w:rsidRPr="006C16BB">
        <w:rPr>
          <w:rFonts w:ascii="TimesET" w:eastAsia="Times New Roman" w:hAnsi="TimesET" w:cs="Times New Roman"/>
          <w:bCs/>
          <w:sz w:val="24"/>
          <w:szCs w:val="20"/>
          <w:lang w:eastAsia="ru-RU"/>
        </w:rPr>
        <w:t xml:space="preserve">реализацию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в 2019 году – </w:t>
      </w:r>
      <w:r w:rsidR="00BB3AF5" w:rsidRPr="006C16BB">
        <w:rPr>
          <w:rFonts w:ascii="TimesET" w:eastAsia="Times New Roman" w:hAnsi="TimesET" w:cs="Times New Roman"/>
          <w:bCs/>
          <w:sz w:val="24"/>
          <w:szCs w:val="20"/>
          <w:lang w:eastAsia="ru-RU"/>
        </w:rPr>
        <w:t xml:space="preserve">2227369,3 </w:t>
      </w:r>
      <w:r w:rsidRPr="006C16BB">
        <w:rPr>
          <w:rFonts w:ascii="TimesET" w:eastAsia="Times New Roman" w:hAnsi="TimesET" w:cs="Times New Roman"/>
          <w:bCs/>
          <w:sz w:val="24"/>
          <w:szCs w:val="20"/>
          <w:lang w:eastAsia="ru-RU"/>
        </w:rPr>
        <w:t xml:space="preserve">тыс. рублей, в 2020 году – </w:t>
      </w:r>
      <w:r w:rsidR="00BB3AF5" w:rsidRPr="006C16BB">
        <w:rPr>
          <w:rFonts w:ascii="TimesET" w:eastAsia="Times New Roman" w:hAnsi="TimesET" w:cs="Times New Roman"/>
          <w:bCs/>
          <w:sz w:val="24"/>
          <w:szCs w:val="20"/>
          <w:lang w:eastAsia="ru-RU"/>
        </w:rPr>
        <w:t xml:space="preserve">2045488,8 </w:t>
      </w:r>
      <w:r w:rsidRPr="006C16BB">
        <w:rPr>
          <w:rFonts w:ascii="TimesET" w:eastAsia="Times New Roman" w:hAnsi="TimesET" w:cs="Times New Roman"/>
          <w:bCs/>
          <w:sz w:val="24"/>
          <w:szCs w:val="20"/>
          <w:lang w:eastAsia="ru-RU"/>
        </w:rPr>
        <w:t xml:space="preserve">тыс. рублей, в 2021 году – </w:t>
      </w:r>
      <w:r w:rsidR="00BB3AF5" w:rsidRPr="006C16BB">
        <w:rPr>
          <w:rFonts w:ascii="TimesET" w:eastAsia="Times New Roman" w:hAnsi="TimesET" w:cs="Times New Roman"/>
          <w:bCs/>
          <w:sz w:val="24"/>
          <w:szCs w:val="20"/>
          <w:lang w:eastAsia="ru-RU"/>
        </w:rPr>
        <w:t xml:space="preserve">1944747,9 </w:t>
      </w:r>
      <w:r w:rsidRPr="006C16BB">
        <w:rPr>
          <w:rFonts w:ascii="TimesET" w:eastAsia="Times New Roman" w:hAnsi="TimesET" w:cs="Times New Roman"/>
          <w:bCs/>
          <w:sz w:val="24"/>
          <w:szCs w:val="20"/>
          <w:lang w:eastAsia="ru-RU"/>
        </w:rPr>
        <w:t>тыс. рублей, в том числе:</w:t>
      </w:r>
    </w:p>
    <w:p w:rsidR="00D401AE" w:rsidRPr="006C16BB" w:rsidRDefault="00D401AE" w:rsidP="00134F8C">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sz w:val="24"/>
          <w:szCs w:val="24"/>
          <w:lang w:eastAsia="ru-RU"/>
        </w:rPr>
        <w:lastRenderedPageBreak/>
        <w:t>в рамках подпрограммы</w:t>
      </w:r>
      <w:r w:rsidRPr="006C16BB">
        <w:rPr>
          <w:rFonts w:ascii="TimesET" w:eastAsia="Times New Roman" w:hAnsi="TimesET" w:cs="Times New Roman"/>
          <w:color w:val="000000"/>
          <w:sz w:val="24"/>
          <w:szCs w:val="24"/>
          <w:lang w:eastAsia="ru-RU"/>
        </w:rPr>
        <w:t xml:space="preserve"> «Техническая и технологическая модернизация, инновационное развитие» на 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 в 2019 году – 22000,0 тыс. рублей, в 2020</w:t>
      </w:r>
      <w:r w:rsidR="00CD2901"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 по 10800,0 тыс. рублей ежегодно;</w:t>
      </w:r>
    </w:p>
    <w:p w:rsidR="00D401AE" w:rsidRPr="006C16BB" w:rsidRDefault="00D401AE" w:rsidP="00134F8C">
      <w:pPr>
        <w:spacing w:after="0" w:line="240" w:lineRule="auto"/>
        <w:ind w:firstLine="851"/>
        <w:jc w:val="both"/>
        <w:outlineLvl w:val="0"/>
        <w:rPr>
          <w:rFonts w:ascii="TimesET" w:eastAsia="Times New Roman" w:hAnsi="TimesET" w:cs="Times New Roman"/>
          <w:bCs/>
          <w:sz w:val="24"/>
          <w:szCs w:val="20"/>
          <w:lang w:eastAsia="ru-RU"/>
        </w:rPr>
      </w:pPr>
      <w:r w:rsidRPr="006C16BB">
        <w:rPr>
          <w:rFonts w:ascii="TimesET" w:eastAsia="Times New Roman" w:hAnsi="TimesET" w:cs="Times New Roman"/>
          <w:sz w:val="24"/>
          <w:szCs w:val="24"/>
          <w:lang w:eastAsia="ru-RU"/>
        </w:rPr>
        <w:t>в рамках подпрограммы</w:t>
      </w:r>
      <w:r w:rsidRPr="006C16BB">
        <w:rPr>
          <w:rFonts w:ascii="TimesET" w:eastAsia="Times New Roman" w:hAnsi="TimesET" w:cs="Times New Roman"/>
          <w:bCs/>
          <w:sz w:val="24"/>
          <w:szCs w:val="20"/>
          <w:lang w:eastAsia="ru-RU"/>
        </w:rPr>
        <w:t xml:space="preserve"> «</w:t>
      </w:r>
      <w:r w:rsidRPr="006C16BB">
        <w:rPr>
          <w:rFonts w:ascii="TimesET" w:eastAsia="Times New Roman" w:hAnsi="TimesET" w:cs="Times New Roman"/>
          <w:sz w:val="24"/>
          <w:szCs w:val="24"/>
          <w:lang w:eastAsia="ru-RU"/>
        </w:rPr>
        <w:t xml:space="preserve">Развитие ветеринарии в Чувашской Республике» </w:t>
      </w:r>
      <w:r w:rsidRPr="006C16BB">
        <w:rPr>
          <w:rFonts w:ascii="TimesET" w:eastAsia="Times New Roman" w:hAnsi="TimesET" w:cs="Times New Roman"/>
          <w:bCs/>
          <w:sz w:val="24"/>
          <w:szCs w:val="20"/>
          <w:lang w:eastAsia="ru-RU"/>
        </w:rPr>
        <w:t xml:space="preserve">в 2019 году – 248065,9 тыс. рублей, в 2020 году </w:t>
      </w:r>
      <w:r w:rsidRPr="006C16BB">
        <w:rPr>
          <w:rFonts w:ascii="TimesET" w:hAnsi="TimesET" w:cs="Arial"/>
          <w:sz w:val="24"/>
          <w:szCs w:val="24"/>
        </w:rPr>
        <w:t xml:space="preserve">– 223572,2 тыс. рублей, в </w:t>
      </w:r>
      <w:r w:rsidR="00457A3F" w:rsidRPr="006C16BB">
        <w:rPr>
          <w:rFonts w:ascii="TimesET" w:eastAsia="Times New Roman" w:hAnsi="TimesET" w:cs="Times New Roman"/>
          <w:bCs/>
          <w:sz w:val="24"/>
          <w:szCs w:val="20"/>
          <w:lang w:eastAsia="ru-RU"/>
        </w:rPr>
        <w:t xml:space="preserve">2021 году – </w:t>
      </w:r>
      <w:r w:rsidRPr="006C16BB">
        <w:rPr>
          <w:rFonts w:ascii="TimesET" w:eastAsia="Times New Roman" w:hAnsi="TimesET" w:cs="Times New Roman"/>
          <w:bCs/>
          <w:sz w:val="24"/>
          <w:szCs w:val="20"/>
          <w:lang w:eastAsia="ru-RU"/>
        </w:rPr>
        <w:t>223370,8 тыс. рублей, из них на:</w:t>
      </w:r>
    </w:p>
    <w:p w:rsidR="00D401AE" w:rsidRPr="006C16BB" w:rsidRDefault="00D401AE" w:rsidP="00134F8C">
      <w:pPr>
        <w:shd w:val="clear" w:color="auto" w:fill="FFFFFF" w:themeFill="background1"/>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bCs/>
          <w:sz w:val="24"/>
          <w:szCs w:val="20"/>
          <w:lang w:eastAsia="ru-RU"/>
        </w:rPr>
        <w:t>проведение эпизоотологического мониторинга заразных, в том числе особо опасных, болезней животных</w:t>
      </w:r>
      <w:r w:rsidR="00ED1644" w:rsidRPr="006C16BB">
        <w:rPr>
          <w:rFonts w:ascii="TimesET" w:eastAsia="Times New Roman" w:hAnsi="TimesET" w:cs="Times New Roman"/>
          <w:bCs/>
          <w:sz w:val="24"/>
          <w:szCs w:val="20"/>
          <w:lang w:eastAsia="ru-RU"/>
        </w:rPr>
        <w:t>,</w:t>
      </w:r>
      <w:r w:rsidRPr="006C16BB">
        <w:rPr>
          <w:rFonts w:ascii="TimesET" w:eastAsia="Times New Roman" w:hAnsi="TimesET" w:cs="Times New Roman"/>
          <w:bCs/>
          <w:sz w:val="24"/>
          <w:szCs w:val="20"/>
          <w:lang w:eastAsia="ru-RU"/>
        </w:rPr>
        <w:t xml:space="preserve"> в 2019</w:t>
      </w:r>
      <w:r w:rsidR="00CD2901" w:rsidRPr="006C16BB">
        <w:rPr>
          <w:rFonts w:ascii="TimesET" w:eastAsia="Times New Roman" w:hAnsi="TimesET"/>
          <w:sz w:val="24"/>
          <w:szCs w:val="24"/>
          <w:lang w:eastAsia="ru-RU"/>
        </w:rPr>
        <w:t>-</w:t>
      </w:r>
      <w:r w:rsidRPr="006C16BB">
        <w:rPr>
          <w:rFonts w:ascii="TimesET" w:eastAsia="Times New Roman" w:hAnsi="TimesET" w:cs="Times New Roman"/>
          <w:bCs/>
          <w:sz w:val="24"/>
          <w:szCs w:val="20"/>
          <w:lang w:eastAsia="ru-RU"/>
        </w:rPr>
        <w:t xml:space="preserve">2021 годах – по 1202,6 тыс. рублей </w:t>
      </w:r>
      <w:r w:rsidRPr="006C16BB">
        <w:rPr>
          <w:rFonts w:ascii="TimesET" w:eastAsia="Times New Roman" w:hAnsi="TimesET" w:cs="Times New Roman"/>
          <w:sz w:val="24"/>
          <w:szCs w:val="24"/>
          <w:lang w:eastAsia="ru-RU"/>
        </w:rPr>
        <w:t>ежегодно;</w:t>
      </w:r>
    </w:p>
    <w:p w:rsidR="00D401AE" w:rsidRPr="006C16BB" w:rsidRDefault="00D401AE" w:rsidP="00134F8C">
      <w:pPr>
        <w:shd w:val="clear" w:color="auto" w:fill="FFFFFF" w:themeFill="background1"/>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bCs/>
          <w:sz w:val="24"/>
          <w:szCs w:val="20"/>
          <w:lang w:eastAsia="ru-RU"/>
        </w:rPr>
        <w:t>проведение противоэпизоотических мероприятий в 2019 году – 11843,7 тыс. рублей, в 2020</w:t>
      </w:r>
      <w:r w:rsidR="00CD2901" w:rsidRPr="006C16BB">
        <w:rPr>
          <w:rFonts w:ascii="TimesET" w:eastAsia="Times New Roman" w:hAnsi="TimesET"/>
          <w:sz w:val="24"/>
          <w:szCs w:val="24"/>
          <w:lang w:eastAsia="ru-RU"/>
        </w:rPr>
        <w:t>-</w:t>
      </w:r>
      <w:r w:rsidRPr="006C16BB">
        <w:rPr>
          <w:rFonts w:ascii="TimesET" w:eastAsia="Times New Roman" w:hAnsi="TimesET" w:cs="Times New Roman"/>
          <w:bCs/>
          <w:sz w:val="24"/>
          <w:szCs w:val="20"/>
          <w:lang w:eastAsia="ru-RU"/>
        </w:rPr>
        <w:t xml:space="preserve">2021 годах – по 555,7 тыс. рублей </w:t>
      </w:r>
      <w:r w:rsidRPr="006C16BB">
        <w:rPr>
          <w:rFonts w:ascii="TimesET" w:eastAsia="Times New Roman" w:hAnsi="TimesET" w:cs="Times New Roman"/>
          <w:sz w:val="24"/>
          <w:szCs w:val="24"/>
          <w:lang w:eastAsia="ru-RU"/>
        </w:rPr>
        <w:t>ежегодно;</w:t>
      </w:r>
    </w:p>
    <w:p w:rsidR="00D401AE" w:rsidRPr="006C16BB" w:rsidRDefault="00D401AE" w:rsidP="00134F8C">
      <w:pPr>
        <w:shd w:val="clear" w:color="auto" w:fill="FFFFFF" w:themeFill="background1"/>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 в 2019</w:t>
      </w:r>
      <w:r w:rsidR="00CD2901"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1765,8 тыс. рублей ежегодно;</w:t>
      </w:r>
    </w:p>
    <w:p w:rsidR="00D401AE" w:rsidRPr="006C16BB" w:rsidRDefault="00D401AE" w:rsidP="00134F8C">
      <w:pPr>
        <w:shd w:val="clear" w:color="auto" w:fill="FFFFFF" w:themeFill="background1"/>
        <w:autoSpaceDE w:val="0"/>
        <w:autoSpaceDN w:val="0"/>
        <w:adjustRightInd w:val="0"/>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bCs/>
          <w:sz w:val="24"/>
          <w:szCs w:val="24"/>
          <w:lang w:eastAsia="ru-RU"/>
        </w:rPr>
        <w:t>обеспечение деятельности государственных учреждений ветеринарии в 2019 году – 214855,7 тыс. рублей,</w:t>
      </w:r>
      <w:r w:rsidR="005403C7" w:rsidRPr="006C16BB">
        <w:rPr>
          <w:rFonts w:ascii="TimesET" w:eastAsia="Times New Roman" w:hAnsi="TimesET" w:cs="Times New Roman"/>
          <w:bCs/>
          <w:sz w:val="24"/>
          <w:szCs w:val="24"/>
          <w:lang w:eastAsia="ru-RU"/>
        </w:rPr>
        <w:t xml:space="preserve"> в 2020 году – </w:t>
      </w:r>
      <w:r w:rsidRPr="006C16BB">
        <w:rPr>
          <w:rFonts w:ascii="TimesET" w:eastAsia="Times New Roman" w:hAnsi="TimesET" w:cs="Times New Roman"/>
          <w:bCs/>
          <w:sz w:val="24"/>
          <w:szCs w:val="24"/>
          <w:lang w:eastAsia="ru-RU"/>
        </w:rPr>
        <w:t>218221,8 тыс. рублей, в 2021 году – 218020,4 тыс. рублей</w:t>
      </w:r>
      <w:r w:rsidRPr="006C16BB">
        <w:rPr>
          <w:rFonts w:ascii="TimesET" w:eastAsia="Times New Roman" w:hAnsi="TimesET" w:cs="Times New Roman"/>
          <w:sz w:val="24"/>
          <w:szCs w:val="24"/>
          <w:lang w:eastAsia="ru-RU"/>
        </w:rPr>
        <w:t>;</w:t>
      </w:r>
    </w:p>
    <w:p w:rsidR="00D401AE" w:rsidRPr="006C16BB" w:rsidRDefault="00D401AE" w:rsidP="00134F8C">
      <w:pPr>
        <w:shd w:val="clear" w:color="auto" w:fill="FFFFFF" w:themeFill="background1"/>
        <w:autoSpaceDE w:val="0"/>
        <w:autoSpaceDN w:val="0"/>
        <w:adjustRightInd w:val="0"/>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 </w:t>
      </w:r>
      <w:r w:rsidRPr="006C16BB">
        <w:rPr>
          <w:rFonts w:ascii="TimesET" w:eastAsia="Times New Roman" w:hAnsi="TimesET" w:cs="Times New Roman"/>
          <w:bCs/>
          <w:sz w:val="24"/>
          <w:szCs w:val="20"/>
          <w:lang w:eastAsia="ru-RU"/>
        </w:rPr>
        <w:t>в 2019</w:t>
      </w:r>
      <w:r w:rsidR="00CD2901" w:rsidRPr="006C16BB">
        <w:rPr>
          <w:rFonts w:ascii="TimesET" w:eastAsia="Times New Roman" w:hAnsi="TimesET"/>
          <w:sz w:val="24"/>
          <w:szCs w:val="24"/>
          <w:lang w:eastAsia="ru-RU"/>
        </w:rPr>
        <w:t>-</w:t>
      </w:r>
      <w:r w:rsidRPr="006C16BB">
        <w:rPr>
          <w:rFonts w:ascii="TimesET" w:eastAsia="Times New Roman" w:hAnsi="TimesET" w:cs="Times New Roman"/>
          <w:bCs/>
          <w:sz w:val="24"/>
          <w:szCs w:val="20"/>
          <w:lang w:eastAsia="ru-RU"/>
        </w:rPr>
        <w:t xml:space="preserve">2021 </w:t>
      </w:r>
      <w:proofErr w:type="gramStart"/>
      <w:r w:rsidRPr="006C16BB">
        <w:rPr>
          <w:rFonts w:ascii="TimesET" w:eastAsia="Times New Roman" w:hAnsi="TimesET" w:cs="Times New Roman"/>
          <w:bCs/>
          <w:sz w:val="24"/>
          <w:szCs w:val="20"/>
          <w:lang w:eastAsia="ru-RU"/>
        </w:rPr>
        <w:t>годах</w:t>
      </w:r>
      <w:r w:rsidR="00CD2901" w:rsidRPr="006C16BB">
        <w:rPr>
          <w:rFonts w:ascii="TimesET" w:eastAsia="Times New Roman" w:hAnsi="TimesET" w:cs="Times New Roman"/>
          <w:bCs/>
          <w:sz w:val="24"/>
          <w:szCs w:val="20"/>
          <w:lang w:eastAsia="ru-RU"/>
        </w:rPr>
        <w:t xml:space="preserve"> </w:t>
      </w:r>
      <w:r w:rsidR="00CD2901" w:rsidRPr="006C16BB">
        <w:rPr>
          <w:rFonts w:ascii="TimesET" w:eastAsia="Times New Roman" w:hAnsi="TimesET" w:cs="Times New Roman"/>
          <w:sz w:val="24"/>
          <w:szCs w:val="24"/>
          <w:lang w:eastAsia="ru-RU"/>
        </w:rPr>
        <w:t xml:space="preserve"> –</w:t>
      </w:r>
      <w:proofErr w:type="gramEnd"/>
      <w:r w:rsidR="00CD2901" w:rsidRPr="006C16BB">
        <w:rPr>
          <w:rFonts w:ascii="TimesET" w:eastAsia="Times New Roman" w:hAnsi="TimesET" w:cs="Times New Roman"/>
          <w:sz w:val="24"/>
          <w:szCs w:val="24"/>
          <w:lang w:eastAsia="ru-RU"/>
        </w:rPr>
        <w:t xml:space="preserve"> </w:t>
      </w:r>
      <w:r w:rsidRPr="006C16BB">
        <w:rPr>
          <w:rFonts w:ascii="TimesET" w:eastAsia="Times New Roman" w:hAnsi="TimesET" w:cs="Times New Roman"/>
          <w:bCs/>
          <w:sz w:val="24"/>
          <w:szCs w:val="20"/>
          <w:lang w:eastAsia="ru-RU"/>
        </w:rPr>
        <w:t xml:space="preserve"> по 702,7 тыс. рублей </w:t>
      </w:r>
      <w:r w:rsidRPr="006C16BB">
        <w:rPr>
          <w:rFonts w:ascii="TimesET" w:eastAsia="Times New Roman" w:hAnsi="TimesET" w:cs="Times New Roman"/>
          <w:sz w:val="24"/>
          <w:szCs w:val="24"/>
          <w:lang w:eastAsia="ru-RU"/>
        </w:rPr>
        <w:t>ежегодно;</w:t>
      </w:r>
    </w:p>
    <w:p w:rsidR="00D401AE" w:rsidRPr="006C16BB" w:rsidRDefault="00D401AE" w:rsidP="00134F8C">
      <w:pPr>
        <w:shd w:val="clear" w:color="auto" w:fill="FFFFFF" w:themeFill="background1"/>
        <w:spacing w:after="0" w:line="240" w:lineRule="auto"/>
        <w:ind w:firstLine="993"/>
        <w:jc w:val="both"/>
        <w:rPr>
          <w:rFonts w:ascii="TimesET" w:eastAsia="Times New Roman" w:hAnsi="TimesET" w:cs="Times New Roman"/>
          <w:bCs/>
          <w:sz w:val="24"/>
          <w:szCs w:val="20"/>
          <w:lang w:eastAsia="ru-RU"/>
        </w:rPr>
      </w:pPr>
      <w:r w:rsidRPr="006C16BB">
        <w:rPr>
          <w:rFonts w:ascii="TimesET" w:eastAsia="Times New Roman" w:hAnsi="TimesET" w:cs="Times New Roman"/>
          <w:sz w:val="24"/>
          <w:szCs w:val="24"/>
          <w:lang w:eastAsia="ru-RU"/>
        </w:rPr>
        <w:t xml:space="preserve">оснащение лабораторным оборудованием бюджетных учреждений </w:t>
      </w:r>
      <w:r w:rsidRPr="006C16BB">
        <w:rPr>
          <w:rFonts w:ascii="TimesET" w:eastAsia="Times New Roman" w:hAnsi="TimesET" w:cs="Times New Roman"/>
          <w:bCs/>
          <w:sz w:val="24"/>
          <w:szCs w:val="20"/>
          <w:lang w:eastAsia="ru-RU"/>
        </w:rPr>
        <w:t>в 2019 году – 5385,6 тыс. рублей;</w:t>
      </w:r>
    </w:p>
    <w:p w:rsidR="00D401AE" w:rsidRPr="006C16BB" w:rsidRDefault="00D401AE" w:rsidP="00134F8C">
      <w:pPr>
        <w:shd w:val="clear" w:color="auto" w:fill="FFFFFF" w:themeFill="background1"/>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капитальный ремонт учреждений государственной ветеринарной службы Чувашской Республики в 2019 году – 1171,3 тыс. рублей;</w:t>
      </w:r>
    </w:p>
    <w:p w:rsidR="00D401AE" w:rsidRPr="006C16BB" w:rsidRDefault="00D401AE" w:rsidP="00134F8C">
      <w:pPr>
        <w:shd w:val="clear" w:color="auto" w:fill="FFFFFF" w:themeFill="background1"/>
        <w:spacing w:after="0" w:line="240" w:lineRule="auto"/>
        <w:ind w:firstLine="993"/>
        <w:jc w:val="both"/>
        <w:rPr>
          <w:rFonts w:ascii="TimesET" w:eastAsia="Times New Roman" w:hAnsi="TimesET" w:cs="Times New Roman"/>
          <w:bCs/>
          <w:sz w:val="24"/>
          <w:szCs w:val="24"/>
          <w:lang w:eastAsia="ru-RU"/>
        </w:rPr>
      </w:pPr>
      <w:r w:rsidRPr="006C16BB">
        <w:rPr>
          <w:rFonts w:ascii="TimesET" w:eastAsia="Times New Roman" w:hAnsi="TimesET" w:cs="Times New Roman"/>
          <w:sz w:val="24"/>
          <w:szCs w:val="24"/>
          <w:lang w:eastAsia="ru-RU"/>
        </w:rPr>
        <w:t xml:space="preserve">создание передвижных пунктов на базе специального автомобиля «Ветеринарная </w:t>
      </w:r>
      <w:proofErr w:type="gramStart"/>
      <w:r w:rsidRPr="006C16BB">
        <w:rPr>
          <w:rFonts w:ascii="TimesET" w:eastAsia="Times New Roman" w:hAnsi="TimesET" w:cs="Times New Roman"/>
          <w:sz w:val="24"/>
          <w:szCs w:val="24"/>
          <w:lang w:eastAsia="ru-RU"/>
        </w:rPr>
        <w:t>помощь»  в</w:t>
      </w:r>
      <w:proofErr w:type="gramEnd"/>
      <w:r w:rsidRPr="006C16BB">
        <w:rPr>
          <w:rFonts w:ascii="TimesET" w:eastAsia="Times New Roman" w:hAnsi="TimesET" w:cs="Times New Roman"/>
          <w:sz w:val="24"/>
          <w:szCs w:val="24"/>
          <w:lang w:eastAsia="ru-RU"/>
        </w:rPr>
        <w:t xml:space="preserve"> 2019 году </w:t>
      </w:r>
      <w:r w:rsidRPr="006C16BB">
        <w:rPr>
          <w:rFonts w:ascii="TimesET" w:eastAsia="Times New Roman" w:hAnsi="TimesET" w:cs="Times New Roman"/>
          <w:bCs/>
          <w:sz w:val="24"/>
          <w:szCs w:val="24"/>
          <w:lang w:eastAsia="ru-RU"/>
        </w:rPr>
        <w:t>– 3890,5 тыс. рублей;</w:t>
      </w:r>
    </w:p>
    <w:p w:rsidR="00D401AE" w:rsidRPr="006C16BB" w:rsidRDefault="00D401AE" w:rsidP="00134F8C">
      <w:pPr>
        <w:shd w:val="clear" w:color="auto" w:fill="FFFFFF" w:themeFill="background1"/>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материально-техническое обеспечение централизации учета учреждений ветеринарии в 2019 году – 7248,0 тыс. рублей, в 2020</w:t>
      </w:r>
      <w:r w:rsidR="00CD2901" w:rsidRPr="006C16BB">
        <w:rPr>
          <w:rFonts w:ascii="TimesET" w:eastAsia="Times New Roman" w:hAnsi="TimesET"/>
          <w:sz w:val="24"/>
          <w:szCs w:val="24"/>
          <w:lang w:eastAsia="ru-RU"/>
        </w:rPr>
        <w:t>-</w:t>
      </w:r>
      <w:r w:rsidRPr="006C16BB">
        <w:rPr>
          <w:rFonts w:ascii="TimesET" w:eastAsia="Times New Roman" w:hAnsi="TimesET" w:cs="Times New Roman"/>
          <w:bCs/>
          <w:sz w:val="24"/>
          <w:szCs w:val="24"/>
          <w:lang w:eastAsia="ru-RU"/>
        </w:rPr>
        <w:t xml:space="preserve">2021 </w:t>
      </w:r>
      <w:r w:rsidRPr="006C16BB">
        <w:rPr>
          <w:rFonts w:ascii="TimesET" w:eastAsia="Times New Roman" w:hAnsi="TimesET" w:cs="Times New Roman"/>
          <w:sz w:val="24"/>
          <w:szCs w:val="24"/>
          <w:lang w:eastAsia="ru-RU"/>
        </w:rPr>
        <w:t xml:space="preserve">годах </w:t>
      </w:r>
      <w:r w:rsidRPr="006C16BB">
        <w:rPr>
          <w:rFonts w:ascii="TimesET" w:eastAsia="Times New Roman" w:hAnsi="TimesET" w:cs="Times New Roman"/>
          <w:bCs/>
          <w:sz w:val="24"/>
          <w:szCs w:val="24"/>
          <w:lang w:eastAsia="ru-RU"/>
        </w:rPr>
        <w:t>– по 1123,6 тыс. рублей ежегодно;</w:t>
      </w:r>
    </w:p>
    <w:p w:rsidR="00D401AE" w:rsidRPr="006C16BB" w:rsidRDefault="00D401AE" w:rsidP="00134F8C">
      <w:pPr>
        <w:spacing w:after="0" w:line="240" w:lineRule="auto"/>
        <w:ind w:firstLine="851"/>
        <w:jc w:val="both"/>
        <w:outlineLvl w:val="0"/>
        <w:rPr>
          <w:rFonts w:ascii="TimesET" w:eastAsia="Times New Roman" w:hAnsi="TimesET" w:cs="Times New Roman"/>
          <w:color w:val="000000"/>
          <w:sz w:val="24"/>
          <w:szCs w:val="24"/>
          <w:lang w:eastAsia="ru-RU"/>
        </w:rPr>
      </w:pPr>
      <w:r w:rsidRPr="006C16BB">
        <w:rPr>
          <w:rFonts w:ascii="TimesET" w:eastAsia="Times New Roman" w:hAnsi="TimesET" w:cs="Times New Roman"/>
          <w:sz w:val="24"/>
          <w:szCs w:val="24"/>
          <w:lang w:eastAsia="ru-RU"/>
        </w:rPr>
        <w:t>в рамках подпрограммы</w:t>
      </w:r>
      <w:r w:rsidRPr="006C16BB">
        <w:rPr>
          <w:rFonts w:ascii="TimesET" w:eastAsia="Times New Roman" w:hAnsi="TimesET" w:cs="Times New Roman"/>
          <w:bCs/>
          <w:sz w:val="24"/>
          <w:szCs w:val="20"/>
          <w:lang w:eastAsia="ru-RU"/>
        </w:rPr>
        <w:t xml:space="preserve"> «</w:t>
      </w:r>
      <w:r w:rsidRPr="006C16BB">
        <w:rPr>
          <w:rFonts w:ascii="TimesET" w:eastAsia="Times New Roman" w:hAnsi="TimesET" w:cs="Times New Roman"/>
          <w:sz w:val="24"/>
          <w:szCs w:val="24"/>
          <w:lang w:eastAsia="ru-RU"/>
        </w:rPr>
        <w:t>Устойчивое развитие сельских территорий Чувашской Республики»</w:t>
      </w:r>
      <w:r w:rsidR="00ED1644" w:rsidRPr="006C16BB">
        <w:rPr>
          <w:rFonts w:ascii="TimesET" w:eastAsia="Times New Roman" w:hAnsi="TimesET" w:cs="Times New Roman"/>
          <w:color w:val="000000"/>
          <w:sz w:val="24"/>
          <w:szCs w:val="24"/>
          <w:lang w:eastAsia="ru-RU"/>
        </w:rPr>
        <w:t xml:space="preserve"> </w:t>
      </w:r>
      <w:r w:rsidRPr="006C16BB">
        <w:rPr>
          <w:rFonts w:ascii="TimesET" w:eastAsia="Times New Roman" w:hAnsi="TimesET" w:cs="Times New Roman"/>
          <w:bCs/>
          <w:sz w:val="24"/>
          <w:szCs w:val="20"/>
          <w:lang w:eastAsia="ru-RU"/>
        </w:rPr>
        <w:t xml:space="preserve">в 2019 году – 23698,9 тыс. рублей, </w:t>
      </w:r>
      <w:r w:rsidRPr="006C16BB">
        <w:rPr>
          <w:rFonts w:ascii="TimesET" w:eastAsia="Times New Roman" w:hAnsi="TimesET" w:cs="Times New Roman"/>
          <w:color w:val="000000"/>
          <w:sz w:val="24"/>
          <w:szCs w:val="24"/>
          <w:lang w:eastAsia="ru-RU"/>
        </w:rPr>
        <w:t xml:space="preserve">в 2020 году – 27218,8 тыс. рублей, в </w:t>
      </w:r>
      <w:r w:rsidR="00ED1644" w:rsidRPr="006C16BB">
        <w:rPr>
          <w:rFonts w:ascii="TimesET" w:eastAsia="Times New Roman" w:hAnsi="TimesET" w:cs="Times New Roman"/>
          <w:color w:val="000000"/>
          <w:sz w:val="24"/>
          <w:szCs w:val="24"/>
          <w:lang w:eastAsia="ru-RU"/>
        </w:rPr>
        <w:t xml:space="preserve">2021 году – </w:t>
      </w:r>
      <w:r w:rsidR="00651008" w:rsidRPr="006C16BB">
        <w:rPr>
          <w:rFonts w:ascii="TimesET" w:eastAsia="Times New Roman" w:hAnsi="TimesET" w:cs="Times New Roman"/>
          <w:color w:val="000000"/>
          <w:sz w:val="24"/>
          <w:szCs w:val="24"/>
          <w:lang w:eastAsia="ru-RU"/>
        </w:rPr>
        <w:t xml:space="preserve">29459,7 </w:t>
      </w:r>
      <w:r w:rsidR="00ED1644" w:rsidRPr="006C16BB">
        <w:rPr>
          <w:rFonts w:ascii="TimesET" w:eastAsia="Times New Roman" w:hAnsi="TimesET" w:cs="Times New Roman"/>
          <w:color w:val="000000"/>
          <w:sz w:val="24"/>
          <w:szCs w:val="24"/>
          <w:lang w:eastAsia="ru-RU"/>
        </w:rPr>
        <w:t>тыс. рублей</w:t>
      </w:r>
      <w:r w:rsidR="00731ADA" w:rsidRPr="006C16BB">
        <w:rPr>
          <w:rFonts w:ascii="TimesET" w:eastAsia="Times New Roman" w:hAnsi="TimesET" w:cs="Times New Roman"/>
          <w:color w:val="000000"/>
          <w:sz w:val="24"/>
          <w:szCs w:val="24"/>
          <w:lang w:eastAsia="ru-RU"/>
        </w:rPr>
        <w:t xml:space="preserve">, из них на: </w:t>
      </w:r>
    </w:p>
    <w:p w:rsidR="0061033F" w:rsidRPr="006C16BB" w:rsidRDefault="0061033F" w:rsidP="00134F8C">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реализацию проектов комплексного обустройства площадок под компактную жилищную застройку в сельской местности в 2019 году – 23018,5 тыс. рублей, в 2020 году – 26542,5 тыс. рублей, в 2021 году –</w:t>
      </w:r>
      <w:r w:rsidR="00D927B7" w:rsidRPr="006C16BB">
        <w:rPr>
          <w:rFonts w:ascii="TimesET" w:eastAsia="Times New Roman" w:hAnsi="TimesET" w:cs="Times New Roman"/>
          <w:color w:val="000000"/>
          <w:sz w:val="24"/>
          <w:szCs w:val="24"/>
          <w:lang w:eastAsia="ru-RU"/>
        </w:rPr>
        <w:t>28674,3</w:t>
      </w:r>
      <w:r w:rsidRPr="006C16BB">
        <w:rPr>
          <w:rFonts w:ascii="TimesET" w:eastAsia="Times New Roman" w:hAnsi="TimesET" w:cs="Times New Roman"/>
          <w:color w:val="000000"/>
          <w:sz w:val="24"/>
          <w:szCs w:val="24"/>
          <w:lang w:eastAsia="ru-RU"/>
        </w:rPr>
        <w:t xml:space="preserve"> тыс. рублей;</w:t>
      </w:r>
    </w:p>
    <w:p w:rsidR="0061033F" w:rsidRPr="006C16BB" w:rsidRDefault="0061033F" w:rsidP="00134F8C">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реализацию проектов местных инициатив граждан, проживающих в сельской местности, в 2019 году – 680,4 тыс. рублей, в 2020 году – 676,3 тыс. рублей, в 2021 году – 785,4 тыс. рублей;</w:t>
      </w:r>
    </w:p>
    <w:p w:rsidR="00D401AE" w:rsidRPr="006C16BB" w:rsidRDefault="00D401AE" w:rsidP="00134F8C">
      <w:pPr>
        <w:spacing w:after="0" w:line="240" w:lineRule="auto"/>
        <w:ind w:firstLine="851"/>
        <w:jc w:val="both"/>
        <w:rPr>
          <w:rFonts w:ascii="TimesET" w:eastAsia="Times New Roman" w:hAnsi="TimesET" w:cs="Times New Roman"/>
          <w:bCs/>
          <w:sz w:val="24"/>
          <w:szCs w:val="24"/>
          <w:lang w:eastAsia="ru-RU"/>
        </w:rPr>
      </w:pPr>
      <w:r w:rsidRPr="006C16BB">
        <w:rPr>
          <w:rFonts w:ascii="TimesET" w:eastAsia="Times New Roman" w:hAnsi="TimesET" w:cs="Times New Roman"/>
          <w:sz w:val="24"/>
          <w:szCs w:val="24"/>
          <w:lang w:eastAsia="ru-RU"/>
        </w:rPr>
        <w:t>в рамках подпрограммы</w:t>
      </w:r>
      <w:r w:rsidRPr="006C16BB">
        <w:rPr>
          <w:rFonts w:ascii="TimesET" w:eastAsia="Times New Roman" w:hAnsi="TimesET" w:cs="Times New Roman"/>
          <w:bCs/>
          <w:sz w:val="24"/>
          <w:szCs w:val="20"/>
          <w:lang w:eastAsia="ru-RU"/>
        </w:rPr>
        <w:t xml:space="preserve"> «</w:t>
      </w:r>
      <w:r w:rsidRPr="006C16BB">
        <w:rPr>
          <w:rFonts w:ascii="TimesET" w:eastAsia="Times New Roman" w:hAnsi="TimesET" w:cs="Times New Roman"/>
          <w:sz w:val="24"/>
          <w:szCs w:val="24"/>
          <w:lang w:eastAsia="ru-RU"/>
        </w:rPr>
        <w:t xml:space="preserve">Развитие мелиорации земель сельскохозяйственного назначения Чувашской Республики» </w:t>
      </w:r>
      <w:r w:rsidRPr="006C16BB">
        <w:rPr>
          <w:rFonts w:ascii="TimesET" w:eastAsia="Times New Roman" w:hAnsi="TimesET" w:cs="Times New Roman"/>
          <w:bCs/>
          <w:sz w:val="24"/>
          <w:szCs w:val="20"/>
          <w:lang w:eastAsia="ru-RU"/>
        </w:rPr>
        <w:t>на</w:t>
      </w:r>
      <w:r w:rsidRPr="006C16BB">
        <w:rPr>
          <w:rFonts w:ascii="TimesET" w:eastAsia="Times New Roman" w:hAnsi="TimesET" w:cs="Times New Roman"/>
          <w:color w:val="000000"/>
          <w:sz w:val="24"/>
          <w:szCs w:val="24"/>
          <w:lang w:eastAsia="ru-RU"/>
        </w:rPr>
        <w:t xml:space="preserve"> </w:t>
      </w:r>
      <w:r w:rsidRPr="006C16BB">
        <w:rPr>
          <w:rFonts w:ascii="TimesET" w:hAnsi="TimesET"/>
          <w:sz w:val="24"/>
          <w:szCs w:val="24"/>
        </w:rPr>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w:t>
      </w:r>
      <w:r w:rsidRPr="006C16BB">
        <w:rPr>
          <w:rFonts w:ascii="TimesET" w:hAnsi="TimesET"/>
          <w:sz w:val="24"/>
          <w:szCs w:val="24"/>
        </w:rPr>
        <w:lastRenderedPageBreak/>
        <w:t xml:space="preserve">пальной собственности и собственности сельскохозяйственных товаропроизводителей, </w:t>
      </w:r>
      <w:r w:rsidRPr="006C16BB">
        <w:rPr>
          <w:rFonts w:ascii="TimesET" w:eastAsia="Times New Roman" w:hAnsi="TimesET" w:cs="Times New Roman"/>
          <w:color w:val="000000"/>
          <w:sz w:val="24"/>
          <w:szCs w:val="24"/>
          <w:lang w:eastAsia="ru-RU"/>
        </w:rPr>
        <w:t xml:space="preserve">в 2019 году – 3978,4 тыс. рублей, </w:t>
      </w:r>
      <w:r w:rsidRPr="006C16BB">
        <w:rPr>
          <w:rFonts w:ascii="TimesET" w:eastAsia="Times New Roman" w:hAnsi="TimesET" w:cs="Times New Roman"/>
          <w:sz w:val="24"/>
          <w:szCs w:val="24"/>
          <w:lang w:eastAsia="ru-RU"/>
        </w:rPr>
        <w:t>в 2020</w:t>
      </w:r>
      <w:r w:rsidR="00CD2901" w:rsidRPr="006C16BB">
        <w:rPr>
          <w:rFonts w:ascii="TimesET" w:eastAsia="Times New Roman" w:hAnsi="TimesET"/>
          <w:sz w:val="24"/>
          <w:szCs w:val="24"/>
          <w:lang w:eastAsia="ru-RU"/>
        </w:rPr>
        <w:t>-</w:t>
      </w:r>
      <w:r w:rsidRPr="006C16BB">
        <w:rPr>
          <w:rFonts w:ascii="TimesET" w:eastAsia="Times New Roman" w:hAnsi="TimesET" w:cs="Times New Roman"/>
          <w:bCs/>
          <w:sz w:val="24"/>
          <w:szCs w:val="24"/>
          <w:lang w:eastAsia="ru-RU"/>
        </w:rPr>
        <w:t xml:space="preserve">2021 </w:t>
      </w:r>
      <w:r w:rsidRPr="006C16BB">
        <w:rPr>
          <w:rFonts w:ascii="TimesET" w:eastAsia="Times New Roman" w:hAnsi="TimesET" w:cs="Times New Roman"/>
          <w:sz w:val="24"/>
          <w:szCs w:val="24"/>
          <w:lang w:eastAsia="ru-RU"/>
        </w:rPr>
        <w:t xml:space="preserve">годах </w:t>
      </w:r>
      <w:r w:rsidRPr="006C16BB">
        <w:rPr>
          <w:rFonts w:ascii="TimesET" w:eastAsia="Times New Roman" w:hAnsi="TimesET" w:cs="Times New Roman"/>
          <w:bCs/>
          <w:sz w:val="24"/>
          <w:szCs w:val="24"/>
          <w:lang w:eastAsia="ru-RU"/>
        </w:rPr>
        <w:t>– по</w:t>
      </w:r>
      <w:r w:rsidRPr="006C16BB">
        <w:rPr>
          <w:rFonts w:ascii="TimesET" w:eastAsia="Times New Roman" w:hAnsi="TimesET" w:cs="Times New Roman"/>
          <w:color w:val="000000"/>
          <w:sz w:val="24"/>
          <w:szCs w:val="24"/>
          <w:lang w:eastAsia="ru-RU"/>
        </w:rPr>
        <w:t xml:space="preserve"> 1567,8 тыс. рублей</w:t>
      </w:r>
      <w:r w:rsidRPr="006C16BB">
        <w:rPr>
          <w:rFonts w:ascii="TimesET" w:eastAsia="Times New Roman" w:hAnsi="TimesET" w:cs="Times New Roman"/>
          <w:bCs/>
          <w:sz w:val="24"/>
          <w:szCs w:val="24"/>
          <w:lang w:eastAsia="ru-RU"/>
        </w:rPr>
        <w:t xml:space="preserve"> ежегодно</w:t>
      </w:r>
      <w:r w:rsidRPr="006C16BB">
        <w:rPr>
          <w:rFonts w:ascii="TimesET" w:eastAsia="Times New Roman" w:hAnsi="TimesET" w:cs="Times New Roman"/>
          <w:color w:val="000000"/>
          <w:sz w:val="24"/>
          <w:szCs w:val="24"/>
          <w:lang w:eastAsia="ru-RU"/>
        </w:rPr>
        <w:t>;</w:t>
      </w:r>
    </w:p>
    <w:p w:rsidR="00D401AE" w:rsidRPr="006C16BB" w:rsidRDefault="00D401AE" w:rsidP="00134F8C">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в рамках подпрограммы «Развитие отраслей агропромышленного комплекса» в 2019 году – </w:t>
      </w:r>
      <w:r w:rsidR="00457A3F" w:rsidRPr="006C16BB">
        <w:rPr>
          <w:rFonts w:ascii="TimesET" w:eastAsia="Times New Roman" w:hAnsi="TimesET" w:cs="Times New Roman"/>
          <w:color w:val="000000"/>
          <w:sz w:val="24"/>
          <w:szCs w:val="24"/>
          <w:lang w:eastAsia="ru-RU"/>
        </w:rPr>
        <w:t>1142390,2</w:t>
      </w:r>
      <w:r w:rsidRPr="006C16BB">
        <w:rPr>
          <w:rFonts w:ascii="TimesET" w:eastAsia="Times New Roman" w:hAnsi="TimesET" w:cs="Times New Roman"/>
          <w:color w:val="000000"/>
          <w:sz w:val="24"/>
          <w:szCs w:val="24"/>
          <w:lang w:eastAsia="ru-RU"/>
        </w:rPr>
        <w:t xml:space="preserve"> тыс. рублей, </w:t>
      </w:r>
      <w:r w:rsidRPr="006C16BB">
        <w:rPr>
          <w:rFonts w:ascii="TimesET" w:eastAsia="Times New Roman" w:hAnsi="TimesET" w:cs="Times New Roman"/>
          <w:sz w:val="24"/>
          <w:szCs w:val="24"/>
          <w:lang w:eastAsia="ru-RU"/>
        </w:rPr>
        <w:t>в 2020</w:t>
      </w:r>
      <w:r w:rsidR="00CD2901" w:rsidRPr="006C16BB">
        <w:rPr>
          <w:rFonts w:ascii="TimesET" w:eastAsia="Times New Roman" w:hAnsi="TimesET"/>
          <w:sz w:val="24"/>
          <w:szCs w:val="24"/>
          <w:lang w:eastAsia="ru-RU"/>
        </w:rPr>
        <w:t>-</w:t>
      </w:r>
      <w:r w:rsidRPr="006C16BB">
        <w:rPr>
          <w:rFonts w:ascii="TimesET" w:eastAsia="Times New Roman" w:hAnsi="TimesET" w:cs="Times New Roman"/>
          <w:bCs/>
          <w:sz w:val="24"/>
          <w:szCs w:val="24"/>
          <w:lang w:eastAsia="ru-RU"/>
        </w:rPr>
        <w:t xml:space="preserve">2021 </w:t>
      </w:r>
      <w:r w:rsidRPr="006C16BB">
        <w:rPr>
          <w:rFonts w:ascii="TimesET" w:eastAsia="Times New Roman" w:hAnsi="TimesET" w:cs="Times New Roman"/>
          <w:sz w:val="24"/>
          <w:szCs w:val="24"/>
          <w:lang w:eastAsia="ru-RU"/>
        </w:rPr>
        <w:t xml:space="preserve">годах </w:t>
      </w:r>
      <w:r w:rsidRPr="006C16BB">
        <w:rPr>
          <w:rFonts w:ascii="TimesET" w:eastAsia="Times New Roman" w:hAnsi="TimesET" w:cs="Times New Roman"/>
          <w:bCs/>
          <w:sz w:val="24"/>
          <w:szCs w:val="24"/>
          <w:lang w:eastAsia="ru-RU"/>
        </w:rPr>
        <w:t>– по</w:t>
      </w:r>
      <w:r w:rsidRPr="006C16BB">
        <w:rPr>
          <w:rFonts w:ascii="TimesET" w:eastAsia="Times New Roman" w:hAnsi="TimesET" w:cs="Times New Roman"/>
          <w:color w:val="000000"/>
          <w:sz w:val="24"/>
          <w:szCs w:val="24"/>
          <w:lang w:eastAsia="ru-RU"/>
        </w:rPr>
        <w:t xml:space="preserve"> </w:t>
      </w:r>
      <w:r w:rsidR="00457A3F" w:rsidRPr="006C16BB">
        <w:rPr>
          <w:rFonts w:ascii="TimesET" w:eastAsia="Times New Roman" w:hAnsi="TimesET" w:cs="Times New Roman"/>
          <w:color w:val="000000"/>
          <w:sz w:val="24"/>
          <w:szCs w:val="24"/>
          <w:lang w:eastAsia="ru-RU"/>
        </w:rPr>
        <w:t>1140580,5</w:t>
      </w:r>
      <w:r w:rsidRPr="006C16BB">
        <w:rPr>
          <w:rFonts w:ascii="TimesET" w:eastAsia="Times New Roman" w:hAnsi="TimesET" w:cs="Times New Roman"/>
          <w:color w:val="000000"/>
          <w:sz w:val="24"/>
          <w:szCs w:val="24"/>
          <w:lang w:eastAsia="ru-RU"/>
        </w:rPr>
        <w:t> тыс. рублей</w:t>
      </w:r>
      <w:r w:rsidRPr="006C16BB">
        <w:rPr>
          <w:rFonts w:ascii="TimesET" w:eastAsia="Times New Roman" w:hAnsi="TimesET" w:cs="Times New Roman"/>
          <w:bCs/>
          <w:sz w:val="24"/>
          <w:szCs w:val="24"/>
          <w:lang w:eastAsia="ru-RU"/>
        </w:rPr>
        <w:t xml:space="preserve"> ежегодно</w:t>
      </w:r>
      <w:r w:rsidRPr="006C16BB">
        <w:rPr>
          <w:rFonts w:ascii="TimesET" w:eastAsia="Times New Roman" w:hAnsi="TimesET" w:cs="Times New Roman"/>
          <w:color w:val="000000"/>
          <w:sz w:val="24"/>
          <w:szCs w:val="24"/>
          <w:lang w:eastAsia="ru-RU"/>
        </w:rPr>
        <w:t>, в том числе на:</w:t>
      </w:r>
    </w:p>
    <w:p w:rsidR="00D401AE" w:rsidRPr="006C16BB" w:rsidRDefault="00D401AE" w:rsidP="00134F8C">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содействие достижению целевых показателей региональных программ развития агропромышленного комплекса в 2019 году – </w:t>
      </w:r>
      <w:r w:rsidR="00457A3F" w:rsidRPr="006C16BB">
        <w:rPr>
          <w:rFonts w:ascii="TimesET" w:eastAsia="Times New Roman" w:hAnsi="TimesET" w:cs="Times New Roman"/>
          <w:color w:val="000000"/>
          <w:sz w:val="24"/>
          <w:szCs w:val="24"/>
          <w:lang w:eastAsia="ru-RU"/>
        </w:rPr>
        <w:t>737724,5</w:t>
      </w:r>
      <w:r w:rsidRPr="006C16BB">
        <w:rPr>
          <w:rFonts w:ascii="TimesET" w:eastAsia="Times New Roman" w:hAnsi="TimesET" w:cs="Times New Roman"/>
          <w:color w:val="000000"/>
          <w:sz w:val="24"/>
          <w:szCs w:val="24"/>
          <w:lang w:eastAsia="ru-RU"/>
        </w:rPr>
        <w:t xml:space="preserve"> тыс. рублей, </w:t>
      </w:r>
      <w:r w:rsidRPr="006C16BB">
        <w:rPr>
          <w:rFonts w:ascii="TimesET" w:eastAsia="Times New Roman" w:hAnsi="TimesET" w:cs="Times New Roman"/>
          <w:sz w:val="24"/>
          <w:szCs w:val="24"/>
          <w:lang w:eastAsia="ru-RU"/>
        </w:rPr>
        <w:t>в 2020</w:t>
      </w:r>
      <w:r w:rsidR="00CD2901" w:rsidRPr="006C16BB">
        <w:rPr>
          <w:rFonts w:ascii="TimesET" w:eastAsia="Times New Roman" w:hAnsi="TimesET"/>
          <w:sz w:val="24"/>
          <w:szCs w:val="24"/>
          <w:lang w:eastAsia="ru-RU"/>
        </w:rPr>
        <w:t>-</w:t>
      </w:r>
      <w:r w:rsidRPr="006C16BB">
        <w:rPr>
          <w:rFonts w:ascii="TimesET" w:eastAsia="Times New Roman" w:hAnsi="TimesET" w:cs="Times New Roman"/>
          <w:bCs/>
          <w:sz w:val="24"/>
          <w:szCs w:val="24"/>
          <w:lang w:eastAsia="ru-RU"/>
        </w:rPr>
        <w:t xml:space="preserve">2021 </w:t>
      </w:r>
      <w:r w:rsidRPr="006C16BB">
        <w:rPr>
          <w:rFonts w:ascii="TimesET" w:eastAsia="Times New Roman" w:hAnsi="TimesET" w:cs="Times New Roman"/>
          <w:sz w:val="24"/>
          <w:szCs w:val="24"/>
          <w:lang w:eastAsia="ru-RU"/>
        </w:rPr>
        <w:t xml:space="preserve">годах </w:t>
      </w:r>
      <w:r w:rsidRPr="006C16BB">
        <w:rPr>
          <w:rFonts w:ascii="TimesET" w:eastAsia="Times New Roman" w:hAnsi="TimesET" w:cs="Times New Roman"/>
          <w:bCs/>
          <w:sz w:val="24"/>
          <w:szCs w:val="24"/>
          <w:lang w:eastAsia="ru-RU"/>
        </w:rPr>
        <w:t>– по</w:t>
      </w:r>
      <w:r w:rsidRPr="006C16BB">
        <w:rPr>
          <w:rFonts w:ascii="TimesET" w:eastAsia="Times New Roman" w:hAnsi="TimesET" w:cs="Times New Roman"/>
          <w:color w:val="000000"/>
          <w:sz w:val="24"/>
          <w:szCs w:val="24"/>
          <w:lang w:eastAsia="ru-RU"/>
        </w:rPr>
        <w:t xml:space="preserve"> </w:t>
      </w:r>
      <w:r w:rsidR="00457A3F" w:rsidRPr="006C16BB">
        <w:rPr>
          <w:rFonts w:ascii="TimesET" w:eastAsia="Times New Roman" w:hAnsi="TimesET" w:cs="Times New Roman"/>
          <w:color w:val="000000"/>
          <w:sz w:val="24"/>
          <w:szCs w:val="24"/>
          <w:lang w:eastAsia="ru-RU"/>
        </w:rPr>
        <w:t>817694,8</w:t>
      </w:r>
      <w:r w:rsidRPr="006C16BB">
        <w:rPr>
          <w:rFonts w:ascii="TimesET" w:eastAsia="Times New Roman" w:hAnsi="TimesET" w:cs="Times New Roman"/>
          <w:color w:val="000000"/>
          <w:sz w:val="24"/>
          <w:szCs w:val="24"/>
          <w:lang w:eastAsia="ru-RU"/>
        </w:rPr>
        <w:t> тыс. рублей</w:t>
      </w:r>
      <w:r w:rsidRPr="006C16BB">
        <w:rPr>
          <w:rFonts w:ascii="TimesET" w:eastAsia="Times New Roman" w:hAnsi="TimesET" w:cs="Times New Roman"/>
          <w:bCs/>
          <w:sz w:val="24"/>
          <w:szCs w:val="24"/>
          <w:lang w:eastAsia="ru-RU"/>
        </w:rPr>
        <w:t xml:space="preserve"> ежегодно</w:t>
      </w:r>
      <w:r w:rsidRPr="006C16BB">
        <w:rPr>
          <w:rFonts w:ascii="TimesET" w:eastAsia="Times New Roman" w:hAnsi="TimesET" w:cs="Times New Roman"/>
          <w:color w:val="000000"/>
          <w:sz w:val="24"/>
          <w:szCs w:val="24"/>
          <w:lang w:eastAsia="ru-RU"/>
        </w:rPr>
        <w:t>;</w:t>
      </w:r>
    </w:p>
    <w:p w:rsidR="00D401AE" w:rsidRPr="006C16BB" w:rsidRDefault="00D401AE" w:rsidP="00134F8C">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возмещение части затрат на уплату процентов по краткосрочным и инвестиционным кредитам, не обеспечиваемым </w:t>
      </w:r>
      <w:proofErr w:type="spellStart"/>
      <w:r w:rsidRPr="006C16BB">
        <w:rPr>
          <w:rFonts w:ascii="TimesET" w:eastAsia="Times New Roman" w:hAnsi="TimesET" w:cs="Times New Roman"/>
          <w:color w:val="000000"/>
          <w:sz w:val="24"/>
          <w:szCs w:val="24"/>
          <w:lang w:eastAsia="ru-RU"/>
        </w:rPr>
        <w:t>софинансированием</w:t>
      </w:r>
      <w:proofErr w:type="spellEnd"/>
      <w:r w:rsidRPr="006C16BB">
        <w:rPr>
          <w:rFonts w:ascii="TimesET" w:eastAsia="Times New Roman" w:hAnsi="TimesET" w:cs="Times New Roman"/>
          <w:color w:val="000000"/>
          <w:sz w:val="24"/>
          <w:szCs w:val="24"/>
          <w:lang w:eastAsia="ru-RU"/>
        </w:rPr>
        <w:t xml:space="preserve"> из федерального бюджета, в 2019</w:t>
      </w:r>
      <w:r w:rsidR="00CD2901"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 по 98797,7 тыс. рублей ежегодно;</w:t>
      </w:r>
    </w:p>
    <w:p w:rsidR="00D401AE" w:rsidRPr="006C16BB" w:rsidRDefault="00D401AE" w:rsidP="00134F8C">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оказание несвязанной поддержки сельскохозяйственным товаропроизводителям в области растениеводства </w:t>
      </w:r>
      <w:r w:rsidR="00CD2901" w:rsidRPr="006C16BB">
        <w:rPr>
          <w:rFonts w:ascii="TimesET" w:eastAsia="Times New Roman" w:hAnsi="TimesET" w:cs="Times New Roman"/>
          <w:sz w:val="24"/>
          <w:szCs w:val="24"/>
          <w:lang w:eastAsia="ru-RU"/>
        </w:rPr>
        <w:t>в 20</w:t>
      </w:r>
      <w:r w:rsidR="00457A3F" w:rsidRPr="006C16BB">
        <w:rPr>
          <w:rFonts w:ascii="TimesET" w:eastAsia="Times New Roman" w:hAnsi="TimesET" w:cs="Times New Roman"/>
          <w:sz w:val="24"/>
          <w:szCs w:val="24"/>
          <w:lang w:eastAsia="ru-RU"/>
        </w:rPr>
        <w:t>19</w:t>
      </w:r>
      <w:r w:rsidR="00CD2901" w:rsidRPr="006C16BB">
        <w:rPr>
          <w:rFonts w:ascii="TimesET" w:eastAsia="Times New Roman" w:hAnsi="TimesET"/>
          <w:sz w:val="24"/>
          <w:szCs w:val="24"/>
          <w:lang w:eastAsia="ru-RU"/>
        </w:rPr>
        <w:t>-</w:t>
      </w:r>
      <w:r w:rsidRPr="006C16BB">
        <w:rPr>
          <w:rFonts w:ascii="TimesET" w:eastAsia="Times New Roman" w:hAnsi="TimesET" w:cs="Times New Roman"/>
          <w:bCs/>
          <w:sz w:val="24"/>
          <w:szCs w:val="24"/>
          <w:lang w:eastAsia="ru-RU"/>
        </w:rPr>
        <w:t xml:space="preserve">2021 </w:t>
      </w:r>
      <w:r w:rsidRPr="006C16BB">
        <w:rPr>
          <w:rFonts w:ascii="TimesET" w:eastAsia="Times New Roman" w:hAnsi="TimesET" w:cs="Times New Roman"/>
          <w:sz w:val="24"/>
          <w:szCs w:val="24"/>
          <w:lang w:eastAsia="ru-RU"/>
        </w:rPr>
        <w:t xml:space="preserve">годах </w:t>
      </w:r>
      <w:r w:rsidRPr="006C16BB">
        <w:rPr>
          <w:rFonts w:ascii="TimesET" w:eastAsia="Times New Roman" w:hAnsi="TimesET" w:cs="Times New Roman"/>
          <w:bCs/>
          <w:sz w:val="24"/>
          <w:szCs w:val="24"/>
          <w:lang w:eastAsia="ru-RU"/>
        </w:rPr>
        <w:t>– по</w:t>
      </w:r>
      <w:r w:rsidRPr="006C16BB">
        <w:rPr>
          <w:rFonts w:ascii="TimesET" w:eastAsia="Times New Roman" w:hAnsi="TimesET" w:cs="Times New Roman"/>
          <w:color w:val="000000"/>
          <w:sz w:val="24"/>
          <w:szCs w:val="24"/>
          <w:lang w:eastAsia="ru-RU"/>
        </w:rPr>
        <w:t xml:space="preserve"> </w:t>
      </w:r>
      <w:r w:rsidR="00457A3F" w:rsidRPr="006C16BB">
        <w:rPr>
          <w:rFonts w:ascii="TimesET" w:eastAsia="Times New Roman" w:hAnsi="TimesET" w:cs="Times New Roman"/>
          <w:color w:val="000000"/>
          <w:sz w:val="24"/>
          <w:szCs w:val="24"/>
          <w:lang w:eastAsia="ru-RU"/>
        </w:rPr>
        <w:t>109891,5</w:t>
      </w:r>
      <w:r w:rsidRPr="006C16BB">
        <w:rPr>
          <w:rFonts w:ascii="TimesET" w:eastAsia="Times New Roman" w:hAnsi="TimesET" w:cs="Times New Roman"/>
          <w:color w:val="000000"/>
          <w:sz w:val="24"/>
          <w:szCs w:val="24"/>
          <w:lang w:eastAsia="ru-RU"/>
        </w:rPr>
        <w:t> тыс. рублей</w:t>
      </w:r>
      <w:r w:rsidRPr="006C16BB">
        <w:rPr>
          <w:rFonts w:ascii="TimesET" w:eastAsia="Times New Roman" w:hAnsi="TimesET" w:cs="Times New Roman"/>
          <w:bCs/>
          <w:sz w:val="24"/>
          <w:szCs w:val="24"/>
          <w:lang w:eastAsia="ru-RU"/>
        </w:rPr>
        <w:t xml:space="preserve"> ежегодно</w:t>
      </w:r>
      <w:r w:rsidRPr="006C16BB">
        <w:rPr>
          <w:rFonts w:ascii="TimesET" w:eastAsia="Times New Roman" w:hAnsi="TimesET" w:cs="Times New Roman"/>
          <w:color w:val="000000"/>
          <w:sz w:val="24"/>
          <w:szCs w:val="24"/>
          <w:lang w:eastAsia="ru-RU"/>
        </w:rPr>
        <w:t>;</w:t>
      </w:r>
    </w:p>
    <w:p w:rsidR="00D401AE" w:rsidRPr="006C16BB" w:rsidRDefault="00D401AE" w:rsidP="00134F8C">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возмещение части затрат на выполнение мероприятий по повышению плодородия почв в 2019</w:t>
      </w:r>
      <w:r w:rsidR="00CD2901"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 по 10000 тыс. рублей ежегодно;</w:t>
      </w:r>
    </w:p>
    <w:p w:rsidR="00D401AE" w:rsidRPr="006C16BB" w:rsidRDefault="00D401AE" w:rsidP="00134F8C">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повышение продуктивности крупного рогатого скота молочного направления в 2019 году – </w:t>
      </w:r>
      <w:r w:rsidR="00457A3F" w:rsidRPr="006C16BB">
        <w:rPr>
          <w:rFonts w:ascii="TimesET" w:eastAsia="Times New Roman" w:hAnsi="TimesET" w:cs="Times New Roman"/>
          <w:color w:val="000000"/>
          <w:sz w:val="24"/>
          <w:szCs w:val="24"/>
          <w:lang w:eastAsia="ru-RU"/>
        </w:rPr>
        <w:t>180867,6</w:t>
      </w:r>
      <w:r w:rsidRPr="006C16BB">
        <w:rPr>
          <w:rFonts w:ascii="TimesET" w:eastAsia="Times New Roman" w:hAnsi="TimesET" w:cs="Times New Roman"/>
          <w:color w:val="000000"/>
          <w:sz w:val="24"/>
          <w:szCs w:val="24"/>
          <w:lang w:eastAsia="ru-RU"/>
        </w:rPr>
        <w:t xml:space="preserve"> тыс. рублей, </w:t>
      </w:r>
      <w:r w:rsidRPr="006C16BB">
        <w:rPr>
          <w:rFonts w:ascii="TimesET" w:eastAsia="Times New Roman" w:hAnsi="TimesET" w:cs="Times New Roman"/>
          <w:sz w:val="24"/>
          <w:szCs w:val="24"/>
          <w:lang w:eastAsia="ru-RU"/>
        </w:rPr>
        <w:t>в 2020</w:t>
      </w:r>
      <w:r w:rsidR="00CD2901" w:rsidRPr="006C16BB">
        <w:rPr>
          <w:rFonts w:ascii="TimesET" w:eastAsia="Times New Roman" w:hAnsi="TimesET"/>
          <w:sz w:val="24"/>
          <w:szCs w:val="24"/>
          <w:lang w:eastAsia="ru-RU"/>
        </w:rPr>
        <w:t>-</w:t>
      </w:r>
      <w:r w:rsidRPr="006C16BB">
        <w:rPr>
          <w:rFonts w:ascii="TimesET" w:eastAsia="Times New Roman" w:hAnsi="TimesET" w:cs="Times New Roman"/>
          <w:bCs/>
          <w:sz w:val="24"/>
          <w:szCs w:val="24"/>
          <w:lang w:eastAsia="ru-RU"/>
        </w:rPr>
        <w:t xml:space="preserve">2021 </w:t>
      </w:r>
      <w:r w:rsidRPr="006C16BB">
        <w:rPr>
          <w:rFonts w:ascii="TimesET" w:eastAsia="Times New Roman" w:hAnsi="TimesET" w:cs="Times New Roman"/>
          <w:sz w:val="24"/>
          <w:szCs w:val="24"/>
          <w:lang w:eastAsia="ru-RU"/>
        </w:rPr>
        <w:t xml:space="preserve">годах </w:t>
      </w:r>
      <w:r w:rsidRPr="006C16BB">
        <w:rPr>
          <w:rFonts w:ascii="TimesET" w:eastAsia="Times New Roman" w:hAnsi="TimesET" w:cs="Times New Roman"/>
          <w:bCs/>
          <w:sz w:val="24"/>
          <w:szCs w:val="24"/>
          <w:lang w:eastAsia="ru-RU"/>
        </w:rPr>
        <w:t>– по</w:t>
      </w:r>
      <w:r w:rsidRPr="006C16BB">
        <w:rPr>
          <w:rFonts w:ascii="TimesET" w:eastAsia="Times New Roman" w:hAnsi="TimesET" w:cs="Times New Roman"/>
          <w:color w:val="000000"/>
          <w:sz w:val="24"/>
          <w:szCs w:val="24"/>
          <w:lang w:eastAsia="ru-RU"/>
        </w:rPr>
        <w:t xml:space="preserve"> </w:t>
      </w:r>
      <w:r w:rsidR="00457A3F" w:rsidRPr="006C16BB">
        <w:rPr>
          <w:rFonts w:ascii="TimesET" w:eastAsia="Times New Roman" w:hAnsi="TimesET" w:cs="Times New Roman"/>
          <w:color w:val="000000"/>
          <w:sz w:val="24"/>
          <w:szCs w:val="24"/>
          <w:lang w:eastAsia="ru-RU"/>
        </w:rPr>
        <w:t>99087,6</w:t>
      </w:r>
      <w:r w:rsidRPr="006C16BB">
        <w:rPr>
          <w:rFonts w:ascii="TimesET" w:eastAsia="Times New Roman" w:hAnsi="TimesET" w:cs="Times New Roman"/>
          <w:color w:val="000000"/>
          <w:sz w:val="24"/>
          <w:szCs w:val="24"/>
          <w:lang w:eastAsia="ru-RU"/>
        </w:rPr>
        <w:t> тыс. рублей</w:t>
      </w:r>
      <w:r w:rsidRPr="006C16BB">
        <w:rPr>
          <w:rFonts w:ascii="TimesET" w:eastAsia="Times New Roman" w:hAnsi="TimesET" w:cs="Times New Roman"/>
          <w:bCs/>
          <w:sz w:val="24"/>
          <w:szCs w:val="24"/>
          <w:lang w:eastAsia="ru-RU"/>
        </w:rPr>
        <w:t xml:space="preserve"> ежегодно</w:t>
      </w:r>
      <w:r w:rsidRPr="006C16BB">
        <w:rPr>
          <w:rFonts w:ascii="TimesET" w:eastAsia="Times New Roman" w:hAnsi="TimesET" w:cs="Times New Roman"/>
          <w:color w:val="000000"/>
          <w:sz w:val="24"/>
          <w:szCs w:val="24"/>
          <w:lang w:eastAsia="ru-RU"/>
        </w:rPr>
        <w:t>;</w:t>
      </w:r>
    </w:p>
    <w:p w:rsidR="00D401AE" w:rsidRPr="006C16BB" w:rsidRDefault="00D401AE" w:rsidP="00134F8C">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возмещение части затрат на производство хмеля при условии его реализации в 2019</w:t>
      </w:r>
      <w:r w:rsidR="00CD2901"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 по 5108,9 тыс. рублей ежегодно;</w:t>
      </w:r>
    </w:p>
    <w:p w:rsidR="00D401AE" w:rsidRPr="006C16BB" w:rsidRDefault="00D401AE" w:rsidP="00134F8C">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 рамках подпрограммы «Стимулирование инвестиционной деятельности в агропромышленном комплексе» в 2019 году – 699140,6 тыс. рублей, в 2020 году – 553614,6 тыс. рублей, в 2021 году – 450833,2 тыс. рублей, в том числе на:</w:t>
      </w:r>
    </w:p>
    <w:p w:rsidR="00D401AE" w:rsidRPr="006C16BB" w:rsidRDefault="00D401AE" w:rsidP="00134F8C">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возмещение части процентной ставки по инвестиционным кредитам (займам) в агропромышленном комплексе в 2019 году – 608668,5 тыс. рублей, в 2020 году – 516102,6 тыс. рублей, в 2021 году – 413321,2 тыс. рублей;</w:t>
      </w:r>
    </w:p>
    <w:p w:rsidR="00D401AE" w:rsidRPr="006C16BB" w:rsidRDefault="00D401AE" w:rsidP="00134F8C">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в 2019 году – 90472,1 тыс. рублей, </w:t>
      </w:r>
      <w:r w:rsidRPr="006C16BB">
        <w:rPr>
          <w:rFonts w:ascii="TimesET" w:eastAsia="Times New Roman" w:hAnsi="TimesET" w:cs="Times New Roman"/>
          <w:sz w:val="24"/>
          <w:szCs w:val="24"/>
          <w:lang w:eastAsia="ru-RU"/>
        </w:rPr>
        <w:t>в 2020</w:t>
      </w:r>
      <w:r w:rsidR="00CD2901" w:rsidRPr="006C16BB">
        <w:rPr>
          <w:rFonts w:ascii="TimesET" w:eastAsia="Times New Roman" w:hAnsi="TimesET"/>
          <w:sz w:val="24"/>
          <w:szCs w:val="24"/>
          <w:lang w:eastAsia="ru-RU"/>
        </w:rPr>
        <w:t>-</w:t>
      </w:r>
      <w:r w:rsidRPr="006C16BB">
        <w:rPr>
          <w:rFonts w:ascii="TimesET" w:eastAsia="Times New Roman" w:hAnsi="TimesET" w:cs="Times New Roman"/>
          <w:bCs/>
          <w:sz w:val="24"/>
          <w:szCs w:val="24"/>
          <w:lang w:eastAsia="ru-RU"/>
        </w:rPr>
        <w:t xml:space="preserve">2021 </w:t>
      </w:r>
      <w:r w:rsidRPr="006C16BB">
        <w:rPr>
          <w:rFonts w:ascii="TimesET" w:eastAsia="Times New Roman" w:hAnsi="TimesET" w:cs="Times New Roman"/>
          <w:sz w:val="24"/>
          <w:szCs w:val="24"/>
          <w:lang w:eastAsia="ru-RU"/>
        </w:rPr>
        <w:t xml:space="preserve">годах </w:t>
      </w:r>
      <w:r w:rsidRPr="006C16BB">
        <w:rPr>
          <w:rFonts w:ascii="TimesET" w:eastAsia="Times New Roman" w:hAnsi="TimesET" w:cs="Times New Roman"/>
          <w:bCs/>
          <w:sz w:val="24"/>
          <w:szCs w:val="24"/>
          <w:lang w:eastAsia="ru-RU"/>
        </w:rPr>
        <w:t>– по</w:t>
      </w:r>
      <w:r w:rsidRPr="006C16BB">
        <w:rPr>
          <w:rFonts w:ascii="TimesET" w:eastAsia="Times New Roman" w:hAnsi="TimesET" w:cs="Times New Roman"/>
          <w:color w:val="000000"/>
          <w:sz w:val="24"/>
          <w:szCs w:val="24"/>
          <w:lang w:eastAsia="ru-RU"/>
        </w:rPr>
        <w:t xml:space="preserve"> 37512,0 тыс. рублей</w:t>
      </w:r>
      <w:r w:rsidRPr="006C16BB">
        <w:rPr>
          <w:rFonts w:ascii="TimesET" w:eastAsia="Times New Roman" w:hAnsi="TimesET" w:cs="Times New Roman"/>
          <w:bCs/>
          <w:sz w:val="24"/>
          <w:szCs w:val="24"/>
          <w:lang w:eastAsia="ru-RU"/>
        </w:rPr>
        <w:t xml:space="preserve"> ежегодно</w:t>
      </w:r>
      <w:r w:rsidRPr="006C16BB">
        <w:rPr>
          <w:rFonts w:ascii="TimesET" w:eastAsia="Times New Roman" w:hAnsi="TimesET" w:cs="Times New Roman"/>
          <w:color w:val="000000"/>
          <w:sz w:val="24"/>
          <w:szCs w:val="24"/>
          <w:lang w:eastAsia="ru-RU"/>
        </w:rPr>
        <w:t>;</w:t>
      </w:r>
    </w:p>
    <w:p w:rsidR="00D401AE" w:rsidRPr="006C16BB" w:rsidRDefault="00D401AE" w:rsidP="00134F8C">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 рамках подпрограммы «Обеспечение общих условий функционирования отраслей агропромышленного комплекса» в 2019 году – 24755,1 тыс. рублей, в 2020</w:t>
      </w:r>
      <w:r w:rsidR="00CD2901"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 по 22755,1 тыс. рублей ежегодно, в том числе на:</w:t>
      </w:r>
    </w:p>
    <w:p w:rsidR="00D401AE" w:rsidRPr="006C16BB" w:rsidRDefault="00D401AE" w:rsidP="00134F8C">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проведение закупочных и товарных интервенций на рынках сельскохозяйственной продукции, а также залоговых операций в 2019</w:t>
      </w:r>
      <w:r w:rsidR="00CD2901"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 по 11272,8 тыс. рублей ежегодно;</w:t>
      </w:r>
    </w:p>
    <w:p w:rsidR="00D401AE" w:rsidRPr="006C16BB" w:rsidRDefault="00D401AE" w:rsidP="00134F8C">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поощрение победителей экономического соревнования в сельском хозяйстве между муниципальными районами Чувашской Республики в 2019</w:t>
      </w:r>
      <w:r w:rsidR="00CD2901"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 по 255,0 тыс. рублей ежегодно;</w:t>
      </w:r>
    </w:p>
    <w:p w:rsidR="00D401AE" w:rsidRPr="006C16BB" w:rsidRDefault="00D401AE" w:rsidP="00134F8C">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оказание методической, информационной и консультационной поддержки сельскохозяйственным товаропроизводителям в 2019 году – 13227,3 тыс. рублей, в 2020</w:t>
      </w:r>
      <w:r w:rsidR="00CD2901"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 по 11227,3 тыс. рублей ежегодно;</w:t>
      </w:r>
    </w:p>
    <w:p w:rsidR="00D401AE" w:rsidRPr="006C16BB" w:rsidRDefault="00D401AE" w:rsidP="00134F8C">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 рамках подпрограммы «Экспорт продукции агропромышленного комплекса» в 2019</w:t>
      </w:r>
      <w:r w:rsidR="00CD2901"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 по 2356,7 тыс. рублей ежегодно, в том числе на:</w:t>
      </w:r>
    </w:p>
    <w:p w:rsidR="00D401AE" w:rsidRPr="006C16BB" w:rsidRDefault="00D401AE" w:rsidP="00134F8C">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участие сельскохозяйственных товаропроизводителей Чувашской Республики в </w:t>
      </w:r>
      <w:proofErr w:type="spellStart"/>
      <w:r w:rsidRPr="006C16BB">
        <w:rPr>
          <w:rFonts w:ascii="TimesET" w:eastAsia="Times New Roman" w:hAnsi="TimesET" w:cs="Times New Roman"/>
          <w:color w:val="000000"/>
          <w:sz w:val="24"/>
          <w:szCs w:val="24"/>
          <w:lang w:eastAsia="ru-RU"/>
        </w:rPr>
        <w:t>выставочно</w:t>
      </w:r>
      <w:proofErr w:type="spellEnd"/>
      <w:r w:rsidRPr="006C16BB">
        <w:rPr>
          <w:rFonts w:ascii="TimesET" w:eastAsia="Times New Roman" w:hAnsi="TimesET" w:cs="Times New Roman"/>
          <w:color w:val="000000"/>
          <w:sz w:val="24"/>
          <w:szCs w:val="24"/>
          <w:lang w:eastAsia="ru-RU"/>
        </w:rPr>
        <w:t>-ярмарочной деятельности, осуществляемой на территории Российской Феде</w:t>
      </w:r>
      <w:r w:rsidR="00CD2901" w:rsidRPr="006C16BB">
        <w:rPr>
          <w:rFonts w:ascii="TimesET" w:eastAsia="Times New Roman" w:hAnsi="TimesET" w:cs="Times New Roman"/>
          <w:color w:val="000000"/>
          <w:sz w:val="24"/>
          <w:szCs w:val="24"/>
          <w:lang w:eastAsia="ru-RU"/>
        </w:rPr>
        <w:t>рации и за ее пределами, в 2019</w:t>
      </w:r>
      <w:r w:rsidRPr="006C16BB">
        <w:rPr>
          <w:rFonts w:ascii="TimesET" w:eastAsia="Times New Roman" w:hAnsi="TimesET" w:cs="Times New Roman"/>
          <w:color w:val="000000"/>
          <w:sz w:val="24"/>
          <w:szCs w:val="24"/>
          <w:lang w:eastAsia="ru-RU"/>
        </w:rPr>
        <w:t>-2021 годах – по 2310,0 тыс. рублей ежегодно;</w:t>
      </w:r>
    </w:p>
    <w:p w:rsidR="00D401AE" w:rsidRPr="006C16BB" w:rsidRDefault="00D401AE" w:rsidP="00134F8C">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lastRenderedPageBreak/>
        <w:t xml:space="preserve">возмещение части затрат на </w:t>
      </w:r>
      <w:r w:rsidR="00BB449E" w:rsidRPr="006C16BB">
        <w:rPr>
          <w:rFonts w:ascii="TimesET" w:eastAsia="Times New Roman" w:hAnsi="TimesET" w:cs="Times New Roman"/>
          <w:color w:val="000000"/>
          <w:sz w:val="24"/>
          <w:szCs w:val="24"/>
          <w:lang w:eastAsia="ru-RU"/>
        </w:rPr>
        <w:t>внедрение международного стандарта качества</w:t>
      </w:r>
      <w:r w:rsidRPr="006C16BB">
        <w:rPr>
          <w:rFonts w:ascii="TimesET" w:eastAsia="Times New Roman" w:hAnsi="TimesET" w:cs="Times New Roman"/>
          <w:color w:val="000000"/>
          <w:sz w:val="24"/>
          <w:szCs w:val="24"/>
          <w:lang w:eastAsia="ru-RU"/>
        </w:rPr>
        <w:t xml:space="preserve"> сельскохозяйственной продукции в 2019</w:t>
      </w:r>
      <w:r w:rsidR="00CD2901"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 по 46,7 тыс. рублей ежегодно.</w:t>
      </w:r>
    </w:p>
    <w:p w:rsidR="0045545F" w:rsidRPr="006C16BB" w:rsidRDefault="0045545F" w:rsidP="00134F8C">
      <w:pPr>
        <w:widowControl w:val="0"/>
        <w:autoSpaceDE w:val="0"/>
        <w:autoSpaceDN w:val="0"/>
        <w:adjustRightInd w:val="0"/>
        <w:spacing w:after="0" w:line="240" w:lineRule="auto"/>
        <w:ind w:firstLine="851"/>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В составе подраздела предусмотрены бюджетные ассигнования на обеспечение реализации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в 2019 году в сумме 60983,5 тыс. рублей, в 2020 году – 6</w:t>
      </w:r>
      <w:r w:rsidR="00590AA7" w:rsidRPr="006C16BB">
        <w:rPr>
          <w:rFonts w:ascii="TimesET" w:eastAsia="Times New Roman" w:hAnsi="TimesET" w:cs="Times New Roman"/>
          <w:snapToGrid w:val="0"/>
          <w:sz w:val="24"/>
          <w:szCs w:val="20"/>
          <w:lang w:eastAsia="ru-RU"/>
        </w:rPr>
        <w:t>3023,1 тыс. рублей, в 2021 году</w:t>
      </w:r>
      <w:r w:rsidRPr="006C16BB">
        <w:rPr>
          <w:rFonts w:ascii="TimesET" w:eastAsia="Times New Roman" w:hAnsi="TimesET" w:cs="Times New Roman"/>
          <w:snapToGrid w:val="0"/>
          <w:sz w:val="24"/>
          <w:szCs w:val="20"/>
          <w:lang w:eastAsia="ru-RU"/>
        </w:rPr>
        <w:t xml:space="preserve"> – 63024,1 тыс. рублей, из них на обеспечение деятельности:</w:t>
      </w:r>
    </w:p>
    <w:p w:rsidR="00D401AE" w:rsidRPr="006C16BB" w:rsidRDefault="00D401AE" w:rsidP="00134F8C">
      <w:pPr>
        <w:autoSpaceDE w:val="0"/>
        <w:autoSpaceDN w:val="0"/>
        <w:spacing w:after="0" w:line="240" w:lineRule="auto"/>
        <w:ind w:firstLine="993"/>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 xml:space="preserve">Министерства сельского хозяйства Чувашской Республики </w:t>
      </w:r>
      <w:r w:rsidRPr="006C16BB">
        <w:rPr>
          <w:rFonts w:ascii="TimesET" w:eastAsia="Times New Roman" w:hAnsi="TimesET" w:cs="Times New Roman"/>
          <w:color w:val="000000"/>
          <w:sz w:val="24"/>
          <w:szCs w:val="24"/>
          <w:lang w:eastAsia="ru-RU"/>
        </w:rPr>
        <w:t>в 2019 году – 41251,9 тыс. рублей, в 2020 году – 42648,2 тыс. рублей, в 2021 году – 42649,2 тыс. рублей</w:t>
      </w:r>
      <w:r w:rsidRPr="006C16BB">
        <w:rPr>
          <w:rFonts w:ascii="TimesET" w:eastAsia="Times New Roman" w:hAnsi="TimesET" w:cs="Times New Roman"/>
          <w:snapToGrid w:val="0"/>
          <w:sz w:val="24"/>
          <w:szCs w:val="20"/>
          <w:lang w:eastAsia="ru-RU"/>
        </w:rPr>
        <w:t>;</w:t>
      </w:r>
    </w:p>
    <w:p w:rsidR="00D401AE" w:rsidRPr="006C16BB" w:rsidRDefault="00D401AE" w:rsidP="00134F8C">
      <w:pPr>
        <w:autoSpaceDE w:val="0"/>
        <w:autoSpaceDN w:val="0"/>
        <w:spacing w:after="0" w:line="240" w:lineRule="auto"/>
        <w:ind w:firstLine="993"/>
        <w:jc w:val="both"/>
        <w:rPr>
          <w:rFonts w:ascii="TimesET" w:eastAsia="Times New Roman" w:hAnsi="TimesET" w:cs="Times New Roman"/>
          <w:snapToGrid w:val="0"/>
          <w:sz w:val="24"/>
          <w:szCs w:val="20"/>
          <w:lang w:eastAsia="ru-RU"/>
        </w:rPr>
      </w:pPr>
      <w:r w:rsidRPr="006C16BB">
        <w:rPr>
          <w:rFonts w:ascii="TimesET" w:eastAsia="Times New Roman" w:hAnsi="TimesET" w:cs="Times New Roman"/>
          <w:snapToGrid w:val="0"/>
          <w:sz w:val="24"/>
          <w:szCs w:val="20"/>
          <w:lang w:eastAsia="ru-RU"/>
        </w:rPr>
        <w:t xml:space="preserve">Государственной ветеринарной службы Чувашской Республики в </w:t>
      </w:r>
      <w:r w:rsidRPr="006C16BB">
        <w:rPr>
          <w:rFonts w:ascii="TimesET" w:eastAsia="Times New Roman" w:hAnsi="TimesET" w:cs="Times New Roman"/>
          <w:bCs/>
          <w:sz w:val="24"/>
          <w:szCs w:val="24"/>
          <w:lang w:eastAsia="ru-RU"/>
        </w:rPr>
        <w:t>2019 году – 19731,6 тыс. рублей, в 2020</w:t>
      </w:r>
      <w:r w:rsidR="00CD2901" w:rsidRPr="006C16BB">
        <w:rPr>
          <w:rFonts w:ascii="TimesET" w:eastAsia="Times New Roman" w:hAnsi="TimesET"/>
          <w:sz w:val="24"/>
          <w:szCs w:val="24"/>
          <w:lang w:eastAsia="ru-RU"/>
        </w:rPr>
        <w:t>-</w:t>
      </w:r>
      <w:r w:rsidRPr="006C16BB">
        <w:rPr>
          <w:rFonts w:ascii="TimesET" w:eastAsia="Times New Roman" w:hAnsi="TimesET" w:cs="Times New Roman"/>
          <w:bCs/>
          <w:sz w:val="24"/>
          <w:szCs w:val="24"/>
          <w:lang w:eastAsia="ru-RU"/>
        </w:rPr>
        <w:t xml:space="preserve">2021 </w:t>
      </w:r>
      <w:r w:rsidRPr="006C16BB">
        <w:rPr>
          <w:rFonts w:ascii="TimesET" w:eastAsia="Times New Roman" w:hAnsi="TimesET" w:cs="Times New Roman"/>
          <w:snapToGrid w:val="0"/>
          <w:sz w:val="24"/>
          <w:szCs w:val="20"/>
          <w:lang w:eastAsia="ru-RU"/>
        </w:rPr>
        <w:t>годах – по 20374,9 тыс. рублей ежегодно.</w:t>
      </w:r>
    </w:p>
    <w:p w:rsidR="00D401AE" w:rsidRPr="006C16BB" w:rsidRDefault="00D401AE" w:rsidP="00D401AE">
      <w:pPr>
        <w:shd w:val="clear" w:color="auto" w:fill="FFFFFF" w:themeFill="background1"/>
        <w:autoSpaceDE w:val="0"/>
        <w:autoSpaceDN w:val="0"/>
        <w:spacing w:after="0" w:line="240" w:lineRule="auto"/>
        <w:ind w:firstLine="709"/>
        <w:jc w:val="both"/>
        <w:outlineLvl w:val="0"/>
        <w:rPr>
          <w:rFonts w:ascii="TimesET" w:eastAsia="Times New Roman" w:hAnsi="TimesET" w:cs="Arial"/>
          <w:sz w:val="24"/>
          <w:szCs w:val="24"/>
          <w:lang w:eastAsia="ru-RU"/>
        </w:rPr>
      </w:pPr>
      <w:r w:rsidRPr="006C16BB">
        <w:rPr>
          <w:rFonts w:ascii="TimesET" w:eastAsia="Times New Roman" w:hAnsi="TimesET" w:cs="Times New Roman"/>
          <w:sz w:val="24"/>
          <w:szCs w:val="24"/>
          <w:lang w:eastAsia="ru-RU"/>
        </w:rPr>
        <w:t xml:space="preserve">В составе подраздела также предусмотрены бюджетные ассигнования на реализацию полномочий в области организации, регулирования и охраны водных биологических ресурсов, </w:t>
      </w:r>
      <w:r w:rsidRPr="006C16BB">
        <w:rPr>
          <w:rFonts w:ascii="TimesET" w:eastAsia="Times New Roman" w:hAnsi="TimesET" w:cs="Times New Roman"/>
          <w:sz w:val="24"/>
          <w:szCs w:val="20"/>
          <w:lang w:eastAsia="ru-RU"/>
        </w:rPr>
        <w:t>ос</w:t>
      </w:r>
      <w:r w:rsidR="005403C7" w:rsidRPr="006C16BB">
        <w:rPr>
          <w:rFonts w:ascii="TimesET" w:eastAsia="Times New Roman" w:hAnsi="TimesET" w:cs="Times New Roman"/>
          <w:sz w:val="24"/>
          <w:szCs w:val="20"/>
          <w:lang w:eastAsia="ru-RU"/>
        </w:rPr>
        <w:t>уществляемых</w:t>
      </w:r>
      <w:r w:rsidRPr="006C16BB">
        <w:rPr>
          <w:rFonts w:ascii="TimesET" w:eastAsia="Times New Roman" w:hAnsi="TimesET" w:cs="Times New Roman"/>
          <w:sz w:val="24"/>
          <w:szCs w:val="20"/>
          <w:lang w:eastAsia="ru-RU"/>
        </w:rPr>
        <w:t xml:space="preserve"> за счет субвенции из федерального бюджета. Полномочия определены Федеральным законом от 24 апреля 1995</w:t>
      </w:r>
      <w:r w:rsidRPr="006C16BB">
        <w:rPr>
          <w:rFonts w:ascii="TimesET" w:eastAsia="Times New Roman" w:hAnsi="TimesET" w:cs="Times New Roman"/>
          <w:bCs/>
          <w:sz w:val="24"/>
          <w:szCs w:val="24"/>
          <w:lang w:eastAsia="ru-RU"/>
        </w:rPr>
        <w:t> </w:t>
      </w:r>
      <w:r w:rsidRPr="006C16BB">
        <w:rPr>
          <w:rFonts w:ascii="TimesET" w:eastAsia="Times New Roman" w:hAnsi="TimesET" w:cs="Times New Roman"/>
          <w:sz w:val="24"/>
          <w:szCs w:val="20"/>
          <w:lang w:eastAsia="ru-RU"/>
        </w:rPr>
        <w:t xml:space="preserve">г. № 52-ФЗ «О животном мире», согласно статье 6 которого </w:t>
      </w:r>
      <w:r w:rsidRPr="006C16BB">
        <w:rPr>
          <w:rFonts w:ascii="TimesET" w:eastAsia="Times New Roman" w:hAnsi="TimesET" w:cs="Times New Roman"/>
          <w:bCs/>
          <w:sz w:val="24"/>
          <w:szCs w:val="20"/>
          <w:lang w:eastAsia="ru-RU"/>
        </w:rPr>
        <w:t xml:space="preserve">к полномочиям органов государственной власти субъектов Российской Федерации, осуществляемым за счет субвенций из федерального бюджета, относится </w:t>
      </w:r>
      <w:r w:rsidRPr="006C16BB">
        <w:rPr>
          <w:rFonts w:ascii="TimesET" w:eastAsia="Times New Roman" w:hAnsi="TimesET" w:cs="Arial"/>
          <w:sz w:val="24"/>
          <w:szCs w:val="24"/>
          <w:lang w:eastAsia="ru-RU"/>
        </w:rPr>
        <w:t xml:space="preserve">охрана водных биологических ресурсов на внутренних водных объектах, за исключением особо охраняемых природных территорий федерального значения и пограничных зон, а также водных биологических ресурсов внутренних вод, занесенных в Красную книгу Российской Федерации, анадромных и </w:t>
      </w:r>
      <w:proofErr w:type="spellStart"/>
      <w:r w:rsidRPr="006C16BB">
        <w:rPr>
          <w:rFonts w:ascii="TimesET" w:eastAsia="Times New Roman" w:hAnsi="TimesET" w:cs="Arial"/>
          <w:sz w:val="24"/>
          <w:szCs w:val="24"/>
          <w:lang w:eastAsia="ru-RU"/>
        </w:rPr>
        <w:t>катадромных</w:t>
      </w:r>
      <w:proofErr w:type="spellEnd"/>
      <w:r w:rsidRPr="006C16BB">
        <w:rPr>
          <w:rFonts w:ascii="TimesET" w:eastAsia="Times New Roman" w:hAnsi="TimesET" w:cs="Arial"/>
          <w:sz w:val="24"/>
          <w:szCs w:val="24"/>
          <w:lang w:eastAsia="ru-RU"/>
        </w:rPr>
        <w:t xml:space="preserve"> видов рыб, трансграничных видов рыб и других водных животных, перечни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D401AE" w:rsidRPr="006C16BB" w:rsidRDefault="00D401AE" w:rsidP="00D401AE">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bCs/>
          <w:sz w:val="24"/>
          <w:szCs w:val="24"/>
          <w:lang w:eastAsia="ru-RU"/>
        </w:rPr>
        <w:t>На исполнение указанных обязательств в</w:t>
      </w:r>
      <w:r w:rsidRPr="006C16BB">
        <w:rPr>
          <w:rFonts w:ascii="TimesET" w:eastAsia="Times New Roman" w:hAnsi="TimesET" w:cs="Times New Roman"/>
          <w:bCs/>
          <w:color w:val="000000"/>
          <w:sz w:val="24"/>
          <w:szCs w:val="24"/>
          <w:lang w:eastAsia="ru-RU"/>
        </w:rPr>
        <w:t xml:space="preserve"> рамках подпрограммы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 </w:t>
      </w:r>
      <w:r w:rsidRPr="006C16BB">
        <w:rPr>
          <w:rFonts w:ascii="TimesET" w:eastAsia="Times New Roman" w:hAnsi="TimesET" w:cs="Times New Roman"/>
          <w:sz w:val="24"/>
          <w:szCs w:val="24"/>
          <w:lang w:eastAsia="ru-RU"/>
        </w:rPr>
        <w:t xml:space="preserve">предусмотрены бюджетные ассигнования в </w:t>
      </w:r>
      <w:r w:rsidRPr="006C16BB">
        <w:rPr>
          <w:rFonts w:ascii="TimesET" w:eastAsia="Times New Roman" w:hAnsi="TimesET" w:cs="Times New Roman"/>
          <w:bCs/>
          <w:sz w:val="24"/>
          <w:szCs w:val="24"/>
          <w:lang w:eastAsia="ru-RU"/>
        </w:rPr>
        <w:t xml:space="preserve">2019-2020 </w:t>
      </w:r>
      <w:r w:rsidRPr="006C16BB">
        <w:rPr>
          <w:rFonts w:ascii="TimesET" w:eastAsia="Times New Roman" w:hAnsi="TimesET" w:cs="Times New Roman"/>
          <w:sz w:val="24"/>
          <w:szCs w:val="24"/>
          <w:lang w:eastAsia="ru-RU"/>
        </w:rPr>
        <w:t xml:space="preserve">годах – по </w:t>
      </w:r>
      <w:r w:rsidRPr="006C16BB">
        <w:rPr>
          <w:rFonts w:ascii="TimesET" w:eastAsia="Times New Roman" w:hAnsi="TimesET" w:cs="Times New Roman"/>
          <w:color w:val="000000" w:themeColor="text1"/>
          <w:sz w:val="24"/>
          <w:szCs w:val="24"/>
          <w:lang w:eastAsia="ru-RU"/>
        </w:rPr>
        <w:t>33,8 тыс. рублей</w:t>
      </w:r>
      <w:r w:rsidR="005403C7" w:rsidRPr="006C16BB">
        <w:rPr>
          <w:rFonts w:ascii="TimesET" w:eastAsia="Times New Roman" w:hAnsi="TimesET" w:cs="Times New Roman"/>
          <w:color w:val="000000" w:themeColor="text1"/>
          <w:sz w:val="24"/>
          <w:szCs w:val="24"/>
          <w:lang w:eastAsia="ru-RU"/>
        </w:rPr>
        <w:t xml:space="preserve"> ежегодно</w:t>
      </w:r>
      <w:r w:rsidRPr="006C16BB">
        <w:rPr>
          <w:rFonts w:ascii="TimesET" w:eastAsia="Times New Roman" w:hAnsi="TimesET" w:cs="Times New Roman"/>
          <w:sz w:val="24"/>
          <w:szCs w:val="24"/>
          <w:lang w:eastAsia="ru-RU"/>
        </w:rPr>
        <w:t>.</w:t>
      </w:r>
    </w:p>
    <w:p w:rsidR="00A83133" w:rsidRPr="006C16BB" w:rsidRDefault="00A83133" w:rsidP="00EE472A">
      <w:pPr>
        <w:spacing w:after="0" w:line="240" w:lineRule="auto"/>
        <w:ind w:firstLine="708"/>
        <w:jc w:val="both"/>
        <w:outlineLvl w:val="0"/>
        <w:rPr>
          <w:rFonts w:ascii="TimesET" w:eastAsia="Times New Roman" w:hAnsi="TimesET" w:cs="Times New Roman"/>
          <w:sz w:val="24"/>
          <w:szCs w:val="24"/>
          <w:lang w:eastAsia="ru-RU"/>
        </w:rPr>
      </w:pPr>
    </w:p>
    <w:p w:rsidR="00A83133" w:rsidRPr="006C16BB" w:rsidRDefault="00A83133" w:rsidP="00A83133">
      <w:pPr>
        <w:spacing w:after="0" w:line="240" w:lineRule="auto"/>
        <w:jc w:val="center"/>
        <w:rPr>
          <w:rFonts w:ascii="TimesET" w:hAnsi="TimesET"/>
          <w:b/>
          <w:bCs/>
          <w:sz w:val="24"/>
          <w:szCs w:val="24"/>
        </w:rPr>
      </w:pPr>
      <w:r w:rsidRPr="006C16BB">
        <w:rPr>
          <w:rFonts w:ascii="TimesET" w:hAnsi="TimesET"/>
          <w:b/>
          <w:bCs/>
          <w:sz w:val="24"/>
          <w:szCs w:val="24"/>
        </w:rPr>
        <w:t xml:space="preserve">Подраздел </w:t>
      </w:r>
      <w:r w:rsidR="00E141AB" w:rsidRPr="006C16BB">
        <w:rPr>
          <w:rFonts w:ascii="TimesET" w:hAnsi="TimesET"/>
          <w:b/>
          <w:bCs/>
          <w:sz w:val="24"/>
          <w:szCs w:val="24"/>
        </w:rPr>
        <w:t>«</w:t>
      </w:r>
      <w:r w:rsidRPr="006C16BB">
        <w:rPr>
          <w:rFonts w:ascii="TimesET" w:hAnsi="TimesET"/>
          <w:b/>
          <w:bCs/>
          <w:sz w:val="24"/>
          <w:szCs w:val="24"/>
        </w:rPr>
        <w:t>Водное хозяйство</w:t>
      </w:r>
      <w:r w:rsidR="00E141AB" w:rsidRPr="006C16BB">
        <w:rPr>
          <w:rFonts w:ascii="TimesET" w:hAnsi="TimesET"/>
          <w:b/>
          <w:bCs/>
          <w:sz w:val="24"/>
          <w:szCs w:val="24"/>
        </w:rPr>
        <w:t>»</w:t>
      </w:r>
    </w:p>
    <w:p w:rsidR="00382770" w:rsidRPr="006C16BB" w:rsidRDefault="00382770" w:rsidP="00382770">
      <w:pPr>
        <w:shd w:val="clear" w:color="auto" w:fill="FFFFFF" w:themeFill="background1"/>
        <w:spacing w:after="0" w:line="240" w:lineRule="auto"/>
        <w:ind w:firstLine="709"/>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Расходные обязательства Чувашской Республики в области водного хозяйства определяются Водным кодексом Российской Федерации, согласно статье 25 которого к полномочиям органов государственной власти субъектов Российской Федерации в области водных отношений относятся:</w:t>
      </w:r>
    </w:p>
    <w:p w:rsidR="00382770" w:rsidRPr="006C16BB" w:rsidRDefault="00382770" w:rsidP="00382770">
      <w:pPr>
        <w:shd w:val="clear" w:color="auto" w:fill="FFFFFF" w:themeFill="background1"/>
        <w:spacing w:after="0" w:line="240" w:lineRule="auto"/>
        <w:ind w:firstLine="709"/>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владение, пользование, распоряжение водными объектами, находящимися в собственности субъектов Российской Федерации;</w:t>
      </w:r>
    </w:p>
    <w:p w:rsidR="00382770" w:rsidRPr="006C16BB" w:rsidRDefault="00382770" w:rsidP="00382770">
      <w:pPr>
        <w:shd w:val="clear" w:color="auto" w:fill="FFFFFF" w:themeFill="background1"/>
        <w:spacing w:after="0" w:line="240" w:lineRule="auto"/>
        <w:ind w:firstLine="709"/>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rsidR="00382770" w:rsidRPr="006C16BB" w:rsidRDefault="00382770" w:rsidP="00382770">
      <w:pPr>
        <w:shd w:val="clear" w:color="auto" w:fill="FFFFFF" w:themeFill="background1"/>
        <w:spacing w:after="0" w:line="240" w:lineRule="auto"/>
        <w:ind w:firstLine="709"/>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участие в деятельности бассейновых советов;</w:t>
      </w:r>
    </w:p>
    <w:p w:rsidR="00382770" w:rsidRPr="006C16BB" w:rsidRDefault="00382770" w:rsidP="00382770">
      <w:pPr>
        <w:shd w:val="clear" w:color="auto" w:fill="FFFFFF" w:themeFill="background1"/>
        <w:spacing w:after="0" w:line="240" w:lineRule="auto"/>
        <w:ind w:firstLine="709"/>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rsidR="00382770" w:rsidRPr="006C16BB" w:rsidRDefault="00A527E7" w:rsidP="00382770">
      <w:pPr>
        <w:shd w:val="clear" w:color="auto" w:fill="FFFFFF" w:themeFill="background1"/>
        <w:spacing w:after="0" w:line="240" w:lineRule="auto"/>
        <w:ind w:firstLine="709"/>
        <w:jc w:val="both"/>
        <w:rPr>
          <w:rFonts w:ascii="TimesET" w:eastAsia="Times New Roman" w:hAnsi="TimesET" w:cs="Times New Roman"/>
          <w:bCs/>
          <w:sz w:val="24"/>
          <w:szCs w:val="24"/>
          <w:lang w:eastAsia="ru-RU"/>
        </w:rPr>
      </w:pPr>
      <w:hyperlink r:id="rId17" w:history="1">
        <w:r w:rsidR="00382770" w:rsidRPr="006C16BB">
          <w:rPr>
            <w:rStyle w:val="ad"/>
            <w:rFonts w:ascii="TimesET" w:eastAsia="Times New Roman" w:hAnsi="TimesET" w:cs="Times New Roman"/>
            <w:bCs/>
            <w:sz w:val="24"/>
            <w:szCs w:val="24"/>
            <w:lang w:eastAsia="ru-RU"/>
          </w:rPr>
          <w:t>резервирование</w:t>
        </w:r>
      </w:hyperlink>
      <w:r w:rsidR="00382770" w:rsidRPr="006C16BB">
        <w:rPr>
          <w:rFonts w:ascii="TimesET" w:eastAsia="Times New Roman" w:hAnsi="TimesET" w:cs="Times New Roman"/>
          <w:bCs/>
          <w:sz w:val="24"/>
          <w:szCs w:val="24"/>
          <w:lang w:eastAsia="ru-RU"/>
        </w:rPr>
        <w:t xml:space="preserve"> источников питьевого и хозяйственно-бытового водоснабжения;</w:t>
      </w:r>
    </w:p>
    <w:p w:rsidR="00382770" w:rsidRPr="006C16BB" w:rsidRDefault="00382770" w:rsidP="00382770">
      <w:pPr>
        <w:shd w:val="clear" w:color="auto" w:fill="FFFFFF" w:themeFill="background1"/>
        <w:spacing w:after="0" w:line="240" w:lineRule="auto"/>
        <w:ind w:firstLine="709"/>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осуществление регионального государственного надзора в области использования и охраны водных объектов, за исключением водных объектов, подлежащих федеральному государственному надзору,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подлежащих региональному государственному надзору за их использованием и охраной;</w:t>
      </w:r>
    </w:p>
    <w:p w:rsidR="00382770" w:rsidRPr="006C16BB" w:rsidRDefault="00382770" w:rsidP="00382770">
      <w:pPr>
        <w:shd w:val="clear" w:color="auto" w:fill="FFFFFF" w:themeFill="background1"/>
        <w:spacing w:after="0" w:line="240" w:lineRule="auto"/>
        <w:ind w:firstLine="709"/>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утверждение правил пользования водными объектами для плавания на маломерных судах;</w:t>
      </w:r>
    </w:p>
    <w:p w:rsidR="00382770" w:rsidRPr="006C16BB" w:rsidRDefault="00382770" w:rsidP="00382770">
      <w:pPr>
        <w:shd w:val="clear" w:color="auto" w:fill="FFFFFF" w:themeFill="background1"/>
        <w:spacing w:after="0" w:line="240" w:lineRule="auto"/>
        <w:ind w:firstLine="709"/>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утверждение правил охраны жизни людей на водных объектах;</w:t>
      </w:r>
    </w:p>
    <w:p w:rsidR="00382770" w:rsidRPr="006C16BB" w:rsidRDefault="00382770" w:rsidP="00382770">
      <w:pPr>
        <w:shd w:val="clear" w:color="auto" w:fill="FFFFFF" w:themeFill="background1"/>
        <w:spacing w:after="0" w:line="240" w:lineRule="auto"/>
        <w:ind w:firstLine="709"/>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участие в организации и осуществлении государственного мониторинга водных объектов;</w:t>
      </w:r>
    </w:p>
    <w:p w:rsidR="00382770" w:rsidRPr="006C16BB" w:rsidRDefault="00382770" w:rsidP="00382770">
      <w:pPr>
        <w:shd w:val="clear" w:color="auto" w:fill="FFFFFF" w:themeFill="background1"/>
        <w:spacing w:after="0" w:line="240" w:lineRule="auto"/>
        <w:ind w:firstLine="709"/>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rsidR="00382770" w:rsidRPr="006C16BB" w:rsidRDefault="00382770" w:rsidP="00382770">
      <w:pPr>
        <w:shd w:val="clear" w:color="auto" w:fill="FFFFFF" w:themeFill="background1"/>
        <w:spacing w:after="0" w:line="240" w:lineRule="auto"/>
        <w:ind w:firstLine="709"/>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осуществление мер по охране водных объектов, находящихся в собственности субъектов Российской Федерации;</w:t>
      </w:r>
    </w:p>
    <w:p w:rsidR="00382770" w:rsidRPr="006C16BB" w:rsidRDefault="00382770" w:rsidP="00382770">
      <w:pPr>
        <w:shd w:val="clear" w:color="auto" w:fill="FFFFFF" w:themeFill="background1"/>
        <w:spacing w:after="0" w:line="240" w:lineRule="auto"/>
        <w:ind w:firstLine="709"/>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утверждение перечней объектов, подлежащих региональному государственному надзору в области использования и охраны водных объектов.</w:t>
      </w:r>
    </w:p>
    <w:p w:rsidR="00382770" w:rsidRPr="006C16BB" w:rsidRDefault="00382770" w:rsidP="00382770">
      <w:pPr>
        <w:shd w:val="clear" w:color="auto" w:fill="FFFFFF" w:themeFill="background1"/>
        <w:spacing w:after="0" w:line="240" w:lineRule="auto"/>
        <w:ind w:firstLine="709"/>
        <w:jc w:val="both"/>
        <w:rPr>
          <w:rFonts w:ascii="TimesET" w:eastAsia="Times New Roman" w:hAnsi="TimesET" w:cs="Times New Roman"/>
          <w:bCs/>
          <w:iCs/>
          <w:sz w:val="24"/>
          <w:szCs w:val="24"/>
          <w:lang w:eastAsia="ru-RU"/>
        </w:rPr>
      </w:pPr>
      <w:r w:rsidRPr="006C16BB">
        <w:rPr>
          <w:rFonts w:ascii="TimesET" w:eastAsia="Times New Roman" w:hAnsi="TimesET" w:cs="Times New Roman"/>
          <w:bCs/>
          <w:iCs/>
          <w:sz w:val="24"/>
          <w:szCs w:val="24"/>
          <w:lang w:eastAsia="ru-RU"/>
        </w:rPr>
        <w:t xml:space="preserve">Расходные обязательства Чувашской Республики в области водных отношений, осуществляемые за счет субвенций из федерального бюджета, предусмотренные </w:t>
      </w:r>
      <w:r w:rsidRPr="006C16BB">
        <w:rPr>
          <w:rFonts w:ascii="TimesET" w:eastAsia="Times New Roman" w:hAnsi="TimesET" w:cs="Times New Roman"/>
          <w:bCs/>
          <w:sz w:val="24"/>
          <w:szCs w:val="24"/>
          <w:lang w:eastAsia="ru-RU"/>
        </w:rPr>
        <w:t>статьей 26 Водного кодекса Российской Федерации на</w:t>
      </w:r>
      <w:r w:rsidRPr="006C16BB">
        <w:rPr>
          <w:rFonts w:ascii="TimesET" w:eastAsia="Times New Roman" w:hAnsi="TimesET" w:cs="Times New Roman"/>
          <w:bCs/>
          <w:iCs/>
          <w:sz w:val="24"/>
          <w:szCs w:val="24"/>
          <w:lang w:eastAsia="ru-RU"/>
        </w:rPr>
        <w:t>:</w:t>
      </w:r>
    </w:p>
    <w:p w:rsidR="00382770" w:rsidRPr="006C16BB" w:rsidRDefault="00382770" w:rsidP="00382770">
      <w:pPr>
        <w:shd w:val="clear" w:color="auto" w:fill="FFFFFF" w:themeFill="background1"/>
        <w:spacing w:after="0" w:line="240" w:lineRule="auto"/>
        <w:ind w:firstLine="709"/>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 xml:space="preserve">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r:id="rId18" w:history="1">
        <w:r w:rsidRPr="006C16BB">
          <w:rPr>
            <w:rStyle w:val="ad"/>
            <w:rFonts w:ascii="TimesET" w:eastAsia="Times New Roman" w:hAnsi="TimesET" w:cs="Times New Roman"/>
            <w:bCs/>
            <w:sz w:val="24"/>
            <w:szCs w:val="24"/>
            <w:lang w:eastAsia="ru-RU"/>
          </w:rPr>
          <w:t>статьи 21</w:t>
        </w:r>
      </w:hyperlink>
      <w:r w:rsidRPr="006C16BB">
        <w:rPr>
          <w:rFonts w:ascii="TimesET" w:eastAsia="Times New Roman" w:hAnsi="TimesET" w:cs="Times New Roman"/>
          <w:bCs/>
          <w:sz w:val="24"/>
          <w:szCs w:val="24"/>
          <w:lang w:eastAsia="ru-RU"/>
        </w:rPr>
        <w:t xml:space="preserve"> кодекса;</w:t>
      </w:r>
    </w:p>
    <w:p w:rsidR="00382770" w:rsidRPr="006C16BB" w:rsidRDefault="00382770" w:rsidP="00382770">
      <w:pPr>
        <w:shd w:val="clear" w:color="auto" w:fill="FFFFFF" w:themeFill="background1"/>
        <w:spacing w:after="0" w:line="240" w:lineRule="auto"/>
        <w:ind w:firstLine="709"/>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p>
    <w:p w:rsidR="00382770" w:rsidRPr="006C16BB" w:rsidRDefault="00382770" w:rsidP="00382770">
      <w:pPr>
        <w:shd w:val="clear" w:color="auto" w:fill="FFFFFF" w:themeFill="background1"/>
        <w:spacing w:after="0" w:line="240" w:lineRule="auto"/>
        <w:ind w:firstLine="709"/>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w:t>
      </w:r>
    </w:p>
    <w:p w:rsidR="00382770" w:rsidRPr="006C16BB" w:rsidRDefault="00382770" w:rsidP="00382770">
      <w:pPr>
        <w:pStyle w:val="21"/>
        <w:ind w:firstLine="708"/>
        <w:rPr>
          <w:rFonts w:ascii="TimesET" w:hAnsi="TimesET"/>
          <w:bCs/>
          <w:sz w:val="24"/>
          <w:szCs w:val="24"/>
        </w:rPr>
      </w:pPr>
      <w:r w:rsidRPr="006C16BB">
        <w:rPr>
          <w:rFonts w:ascii="TimesET" w:hAnsi="TimesET"/>
          <w:bCs/>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382770" w:rsidRPr="006C16BB" w:rsidRDefault="00382770" w:rsidP="00382770">
      <w:pPr>
        <w:pStyle w:val="21"/>
        <w:ind w:firstLine="708"/>
        <w:rPr>
          <w:rFonts w:ascii="TimesET" w:hAnsi="TimesET"/>
          <w:bCs/>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1276"/>
        <w:gridCol w:w="1276"/>
        <w:gridCol w:w="1276"/>
      </w:tblGrid>
      <w:tr w:rsidR="00382770" w:rsidRPr="006C16BB" w:rsidTr="00E76A3C">
        <w:trPr>
          <w:cantSplit/>
        </w:trPr>
        <w:tc>
          <w:tcPr>
            <w:tcW w:w="5665" w:type="dxa"/>
            <w:vMerge w:val="restart"/>
          </w:tcPr>
          <w:p w:rsidR="00382770" w:rsidRPr="006C16BB" w:rsidRDefault="00382770" w:rsidP="00E76A3C">
            <w:pPr>
              <w:spacing w:after="0" w:line="240" w:lineRule="auto"/>
              <w:jc w:val="both"/>
              <w:rPr>
                <w:rFonts w:ascii="TimesET" w:hAnsi="TimesET"/>
                <w:sz w:val="20"/>
                <w:szCs w:val="20"/>
              </w:rPr>
            </w:pPr>
          </w:p>
        </w:tc>
        <w:tc>
          <w:tcPr>
            <w:tcW w:w="3828" w:type="dxa"/>
            <w:gridSpan w:val="3"/>
            <w:vAlign w:val="bottom"/>
          </w:tcPr>
          <w:p w:rsidR="00382770" w:rsidRPr="006C16BB" w:rsidRDefault="00382770" w:rsidP="00E76A3C">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382770" w:rsidRPr="006C16BB" w:rsidTr="00E76A3C">
        <w:trPr>
          <w:cantSplit/>
          <w:trHeight w:val="390"/>
        </w:trPr>
        <w:tc>
          <w:tcPr>
            <w:tcW w:w="5665" w:type="dxa"/>
            <w:vMerge/>
          </w:tcPr>
          <w:p w:rsidR="00382770" w:rsidRPr="006C16BB" w:rsidRDefault="00382770" w:rsidP="00E76A3C">
            <w:pPr>
              <w:spacing w:after="0" w:line="240" w:lineRule="auto"/>
              <w:jc w:val="both"/>
              <w:rPr>
                <w:rFonts w:ascii="TimesET" w:hAnsi="TimesET"/>
                <w:sz w:val="20"/>
                <w:szCs w:val="20"/>
              </w:rPr>
            </w:pPr>
          </w:p>
        </w:tc>
        <w:tc>
          <w:tcPr>
            <w:tcW w:w="1276" w:type="dxa"/>
            <w:tcBorders>
              <w:bottom w:val="single" w:sz="4" w:space="0" w:color="auto"/>
            </w:tcBorders>
            <w:vAlign w:val="center"/>
          </w:tcPr>
          <w:p w:rsidR="00382770" w:rsidRPr="006C16BB" w:rsidRDefault="00382770" w:rsidP="00E76A3C">
            <w:pPr>
              <w:shd w:val="clear" w:color="auto" w:fill="FFFFFF" w:themeFill="background1"/>
              <w:spacing w:after="0" w:line="240" w:lineRule="auto"/>
              <w:ind w:left="-108" w:firstLine="108"/>
              <w:jc w:val="center"/>
              <w:rPr>
                <w:rFonts w:ascii="TimesET" w:hAnsi="TimesET"/>
                <w:sz w:val="20"/>
                <w:szCs w:val="20"/>
              </w:rPr>
            </w:pPr>
            <w:r w:rsidRPr="006C16BB">
              <w:rPr>
                <w:rFonts w:ascii="TimesET" w:hAnsi="TimesET"/>
                <w:sz w:val="20"/>
                <w:szCs w:val="20"/>
              </w:rPr>
              <w:t>2019 год</w:t>
            </w:r>
          </w:p>
        </w:tc>
        <w:tc>
          <w:tcPr>
            <w:tcW w:w="1276" w:type="dxa"/>
            <w:tcBorders>
              <w:bottom w:val="single" w:sz="4" w:space="0" w:color="auto"/>
            </w:tcBorders>
            <w:vAlign w:val="center"/>
          </w:tcPr>
          <w:p w:rsidR="00382770" w:rsidRPr="006C16BB" w:rsidRDefault="00382770" w:rsidP="00E76A3C">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2020 год</w:t>
            </w:r>
          </w:p>
        </w:tc>
        <w:tc>
          <w:tcPr>
            <w:tcW w:w="1276" w:type="dxa"/>
            <w:tcBorders>
              <w:bottom w:val="single" w:sz="4" w:space="0" w:color="auto"/>
            </w:tcBorders>
            <w:vAlign w:val="center"/>
          </w:tcPr>
          <w:p w:rsidR="00382770" w:rsidRPr="006C16BB" w:rsidRDefault="00382770" w:rsidP="00E76A3C">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2021 год</w:t>
            </w:r>
          </w:p>
        </w:tc>
      </w:tr>
      <w:tr w:rsidR="00382770" w:rsidRPr="006C16BB" w:rsidTr="00E76A3C">
        <w:tc>
          <w:tcPr>
            <w:tcW w:w="5665" w:type="dxa"/>
            <w:vAlign w:val="bottom"/>
          </w:tcPr>
          <w:p w:rsidR="00382770" w:rsidRPr="006C16BB" w:rsidRDefault="00382770" w:rsidP="00E76A3C">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276" w:type="dxa"/>
            <w:tcBorders>
              <w:bottom w:val="single" w:sz="4" w:space="0" w:color="auto"/>
            </w:tcBorders>
            <w:vAlign w:val="bottom"/>
          </w:tcPr>
          <w:p w:rsidR="00382770" w:rsidRPr="006C16BB" w:rsidRDefault="00586201" w:rsidP="00E76A3C">
            <w:pPr>
              <w:spacing w:after="0" w:line="240" w:lineRule="auto"/>
              <w:jc w:val="center"/>
              <w:rPr>
                <w:rFonts w:ascii="TimesET" w:hAnsi="TimesET"/>
                <w:sz w:val="20"/>
                <w:szCs w:val="20"/>
              </w:rPr>
            </w:pPr>
            <w:r w:rsidRPr="006C16BB">
              <w:rPr>
                <w:rFonts w:ascii="TimesET" w:hAnsi="TimesET"/>
                <w:sz w:val="20"/>
                <w:szCs w:val="20"/>
              </w:rPr>
              <w:t>40</w:t>
            </w:r>
            <w:r w:rsidR="00442DD3" w:rsidRPr="006C16BB">
              <w:rPr>
                <w:rFonts w:ascii="TimesET" w:hAnsi="TimesET"/>
                <w:sz w:val="20"/>
                <w:szCs w:val="20"/>
              </w:rPr>
              <w:t>232,9</w:t>
            </w:r>
          </w:p>
        </w:tc>
        <w:tc>
          <w:tcPr>
            <w:tcW w:w="1276" w:type="dxa"/>
            <w:tcBorders>
              <w:bottom w:val="single" w:sz="4" w:space="0" w:color="auto"/>
            </w:tcBorders>
            <w:vAlign w:val="bottom"/>
          </w:tcPr>
          <w:p w:rsidR="00382770" w:rsidRPr="006C16BB" w:rsidRDefault="00586201" w:rsidP="00E76A3C">
            <w:pPr>
              <w:spacing w:after="0" w:line="240" w:lineRule="auto"/>
              <w:jc w:val="center"/>
              <w:rPr>
                <w:rFonts w:ascii="TimesET" w:hAnsi="TimesET"/>
                <w:sz w:val="20"/>
                <w:szCs w:val="20"/>
              </w:rPr>
            </w:pPr>
            <w:r w:rsidRPr="006C16BB">
              <w:rPr>
                <w:rFonts w:ascii="TimesET" w:hAnsi="TimesET"/>
                <w:sz w:val="20"/>
                <w:szCs w:val="20"/>
              </w:rPr>
              <w:t>34</w:t>
            </w:r>
            <w:r w:rsidR="00442DD3" w:rsidRPr="006C16BB">
              <w:rPr>
                <w:rFonts w:ascii="TimesET" w:hAnsi="TimesET"/>
                <w:sz w:val="20"/>
                <w:szCs w:val="20"/>
              </w:rPr>
              <w:t>758,9</w:t>
            </w:r>
          </w:p>
        </w:tc>
        <w:tc>
          <w:tcPr>
            <w:tcW w:w="1276" w:type="dxa"/>
            <w:tcBorders>
              <w:bottom w:val="single" w:sz="4" w:space="0" w:color="auto"/>
            </w:tcBorders>
            <w:vAlign w:val="bottom"/>
          </w:tcPr>
          <w:p w:rsidR="00382770" w:rsidRPr="006C16BB" w:rsidRDefault="00382770" w:rsidP="00586201">
            <w:pPr>
              <w:spacing w:after="0" w:line="240" w:lineRule="auto"/>
              <w:jc w:val="center"/>
              <w:rPr>
                <w:rFonts w:ascii="TimesET" w:hAnsi="TimesET"/>
                <w:sz w:val="20"/>
                <w:szCs w:val="20"/>
              </w:rPr>
            </w:pPr>
            <w:r w:rsidRPr="006C16BB">
              <w:rPr>
                <w:rFonts w:ascii="TimesET" w:hAnsi="TimesET"/>
                <w:sz w:val="20"/>
                <w:szCs w:val="20"/>
              </w:rPr>
              <w:t>40</w:t>
            </w:r>
            <w:r w:rsidR="00442DD3" w:rsidRPr="006C16BB">
              <w:rPr>
                <w:rFonts w:ascii="TimesET" w:hAnsi="TimesET"/>
                <w:sz w:val="20"/>
                <w:szCs w:val="20"/>
              </w:rPr>
              <w:t>728,5</w:t>
            </w:r>
          </w:p>
        </w:tc>
      </w:tr>
      <w:tr w:rsidR="00382770" w:rsidRPr="006C16BB" w:rsidTr="00E76A3C">
        <w:tc>
          <w:tcPr>
            <w:tcW w:w="5665" w:type="dxa"/>
            <w:vAlign w:val="bottom"/>
          </w:tcPr>
          <w:p w:rsidR="00382770" w:rsidRPr="006C16BB" w:rsidRDefault="00382770" w:rsidP="00E76A3C">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276" w:type="dxa"/>
            <w:shd w:val="clear" w:color="auto" w:fill="auto"/>
            <w:vAlign w:val="bottom"/>
          </w:tcPr>
          <w:p w:rsidR="00382770" w:rsidRPr="006C16BB" w:rsidRDefault="00382770" w:rsidP="00E76A3C">
            <w:pPr>
              <w:spacing w:after="0" w:line="240" w:lineRule="auto"/>
              <w:jc w:val="center"/>
              <w:rPr>
                <w:rFonts w:ascii="TimesET" w:hAnsi="TimesET"/>
                <w:sz w:val="20"/>
                <w:szCs w:val="20"/>
              </w:rPr>
            </w:pPr>
          </w:p>
        </w:tc>
        <w:tc>
          <w:tcPr>
            <w:tcW w:w="1276" w:type="dxa"/>
            <w:tcBorders>
              <w:bottom w:val="single" w:sz="4" w:space="0" w:color="auto"/>
            </w:tcBorders>
            <w:shd w:val="clear" w:color="auto" w:fill="auto"/>
            <w:vAlign w:val="bottom"/>
          </w:tcPr>
          <w:p w:rsidR="00382770" w:rsidRPr="006C16BB" w:rsidRDefault="00382770" w:rsidP="00E76A3C">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86,4</w:t>
            </w:r>
          </w:p>
        </w:tc>
        <w:tc>
          <w:tcPr>
            <w:tcW w:w="1276" w:type="dxa"/>
            <w:tcBorders>
              <w:bottom w:val="single" w:sz="4" w:space="0" w:color="auto"/>
            </w:tcBorders>
            <w:shd w:val="clear" w:color="auto" w:fill="auto"/>
            <w:vAlign w:val="bottom"/>
          </w:tcPr>
          <w:p w:rsidR="00382770" w:rsidRPr="006C16BB" w:rsidRDefault="00382770" w:rsidP="00E76A3C">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117,2</w:t>
            </w:r>
          </w:p>
        </w:tc>
      </w:tr>
    </w:tbl>
    <w:p w:rsidR="00382770" w:rsidRPr="006C16BB" w:rsidRDefault="00382770" w:rsidP="00382770">
      <w:pPr>
        <w:shd w:val="clear" w:color="auto" w:fill="FFFFFF" w:themeFill="background1"/>
        <w:spacing w:after="0" w:line="240" w:lineRule="auto"/>
        <w:ind w:firstLine="709"/>
        <w:jc w:val="both"/>
        <w:rPr>
          <w:rFonts w:ascii="TimesET" w:eastAsia="Times New Roman" w:hAnsi="TimesET" w:cs="Arial"/>
          <w:sz w:val="24"/>
          <w:szCs w:val="24"/>
          <w:lang w:eastAsia="ru-RU"/>
        </w:rPr>
      </w:pPr>
    </w:p>
    <w:p w:rsidR="00382770" w:rsidRPr="006C16BB" w:rsidRDefault="00382770" w:rsidP="00382770">
      <w:pPr>
        <w:shd w:val="clear" w:color="auto" w:fill="FFFFFF" w:themeFill="background1"/>
        <w:spacing w:after="0" w:line="240" w:lineRule="auto"/>
        <w:ind w:firstLine="709"/>
        <w:jc w:val="both"/>
        <w:rPr>
          <w:rFonts w:ascii="TimesET" w:eastAsia="Times New Roman" w:hAnsi="TimesET" w:cs="Times New Roman"/>
          <w:bCs/>
          <w:sz w:val="24"/>
          <w:szCs w:val="24"/>
          <w:lang w:eastAsia="ru-RU"/>
        </w:rPr>
      </w:pPr>
      <w:r w:rsidRPr="006C16BB">
        <w:rPr>
          <w:rFonts w:ascii="TimesET" w:eastAsia="Times New Roman" w:hAnsi="TimesET" w:cs="Arial"/>
          <w:sz w:val="24"/>
          <w:szCs w:val="24"/>
          <w:lang w:eastAsia="ru-RU"/>
        </w:rPr>
        <w:t>Бюджетные ассигнования по данному подразделу предусмотрены на реализацию мероприятий п</w:t>
      </w:r>
      <w:r w:rsidRPr="006C16BB">
        <w:rPr>
          <w:rFonts w:ascii="TimesET" w:eastAsia="Times New Roman" w:hAnsi="TimesET" w:cs="Times New Roman"/>
          <w:bCs/>
          <w:sz w:val="24"/>
          <w:szCs w:val="24"/>
          <w:lang w:eastAsia="ru-RU"/>
        </w:rPr>
        <w:t xml:space="preserve">одпрограммы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 в 2019 году в сумме </w:t>
      </w:r>
      <w:r w:rsidR="00460A47" w:rsidRPr="006C16BB">
        <w:rPr>
          <w:rFonts w:ascii="TimesET" w:eastAsia="Times New Roman" w:hAnsi="TimesET" w:cs="Times New Roman"/>
          <w:bCs/>
          <w:sz w:val="24"/>
          <w:szCs w:val="24"/>
          <w:lang w:eastAsia="ru-RU"/>
        </w:rPr>
        <w:t>40232,9</w:t>
      </w:r>
      <w:r w:rsidRPr="006C16BB">
        <w:rPr>
          <w:rFonts w:ascii="TimesET" w:eastAsia="Times New Roman" w:hAnsi="TimesET" w:cs="Times New Roman"/>
          <w:bCs/>
          <w:sz w:val="24"/>
          <w:szCs w:val="24"/>
          <w:lang w:eastAsia="ru-RU"/>
        </w:rPr>
        <w:t xml:space="preserve"> тыс. рублей, в 2020 году – </w:t>
      </w:r>
      <w:r w:rsidR="00460A47" w:rsidRPr="006C16BB">
        <w:rPr>
          <w:rFonts w:ascii="TimesET" w:eastAsia="Times New Roman" w:hAnsi="TimesET" w:cs="Times New Roman"/>
          <w:bCs/>
          <w:sz w:val="24"/>
          <w:szCs w:val="24"/>
          <w:lang w:eastAsia="ru-RU"/>
        </w:rPr>
        <w:t>34758,9</w:t>
      </w:r>
      <w:r w:rsidRPr="006C16BB">
        <w:rPr>
          <w:rFonts w:ascii="TimesET" w:eastAsia="Times New Roman" w:hAnsi="TimesET" w:cs="Times New Roman"/>
          <w:bCs/>
          <w:sz w:val="24"/>
          <w:szCs w:val="24"/>
          <w:lang w:eastAsia="ru-RU"/>
        </w:rPr>
        <w:t xml:space="preserve"> тыс. рублей, в 2021 году – </w:t>
      </w:r>
      <w:r w:rsidR="00460A47" w:rsidRPr="006C16BB">
        <w:rPr>
          <w:rFonts w:ascii="TimesET" w:eastAsia="Times New Roman" w:hAnsi="TimesET" w:cs="Times New Roman"/>
          <w:bCs/>
          <w:sz w:val="24"/>
          <w:szCs w:val="24"/>
          <w:lang w:eastAsia="ru-RU"/>
        </w:rPr>
        <w:t>40728,5</w:t>
      </w:r>
      <w:r w:rsidRPr="006C16BB">
        <w:rPr>
          <w:rFonts w:ascii="TimesET" w:eastAsia="Times New Roman" w:hAnsi="TimesET" w:cs="Times New Roman"/>
          <w:bCs/>
          <w:sz w:val="24"/>
          <w:szCs w:val="24"/>
          <w:lang w:eastAsia="ru-RU"/>
        </w:rPr>
        <w:t xml:space="preserve"> тыс. рублей, в том числе на:</w:t>
      </w:r>
    </w:p>
    <w:p w:rsidR="00382770" w:rsidRPr="006C16BB" w:rsidRDefault="00382770" w:rsidP="00385D76">
      <w:pPr>
        <w:shd w:val="clear" w:color="auto" w:fill="FFFFFF" w:themeFill="background1"/>
        <w:spacing w:after="0" w:line="240" w:lineRule="auto"/>
        <w:ind w:firstLine="851"/>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lastRenderedPageBreak/>
        <w:t xml:space="preserve">проведение мероприятий по представлению в Управление </w:t>
      </w:r>
      <w:proofErr w:type="spellStart"/>
      <w:r w:rsidRPr="006C16BB">
        <w:rPr>
          <w:rFonts w:ascii="TimesET" w:eastAsia="Times New Roman" w:hAnsi="TimesET" w:cs="Times New Roman"/>
          <w:bCs/>
          <w:sz w:val="24"/>
          <w:szCs w:val="24"/>
          <w:lang w:eastAsia="ru-RU"/>
        </w:rPr>
        <w:t>Росреестра</w:t>
      </w:r>
      <w:proofErr w:type="spellEnd"/>
      <w:r w:rsidRPr="006C16BB">
        <w:rPr>
          <w:rFonts w:ascii="TimesET" w:eastAsia="Times New Roman" w:hAnsi="TimesET" w:cs="Times New Roman"/>
          <w:bCs/>
          <w:sz w:val="24"/>
          <w:szCs w:val="24"/>
          <w:lang w:eastAsia="ru-RU"/>
        </w:rPr>
        <w:t xml:space="preserve">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зон санитарной охраны водных объектов, используемых для питьевого и хозяйственно-бытового водоснабжения</w:t>
      </w:r>
      <w:r w:rsidR="0068415E" w:rsidRPr="006C16BB">
        <w:rPr>
          <w:rFonts w:ascii="TimesET" w:eastAsia="Times New Roman" w:hAnsi="TimesET" w:cs="Times New Roman"/>
          <w:bCs/>
          <w:sz w:val="24"/>
          <w:szCs w:val="24"/>
          <w:lang w:eastAsia="ru-RU"/>
        </w:rPr>
        <w:t>,</w:t>
      </w:r>
      <w:r w:rsidRPr="006C16BB">
        <w:rPr>
          <w:rFonts w:ascii="TimesET" w:eastAsia="Times New Roman" w:hAnsi="TimesET" w:cs="Times New Roman"/>
          <w:bCs/>
          <w:sz w:val="24"/>
          <w:szCs w:val="24"/>
          <w:lang w:eastAsia="ru-RU"/>
        </w:rPr>
        <w:t xml:space="preserve"> в 2019-2021 годах – по 454,1 тыс. рублей ежегодно;</w:t>
      </w:r>
    </w:p>
    <w:p w:rsidR="00382770" w:rsidRPr="006C16BB" w:rsidRDefault="00382770" w:rsidP="00385D76">
      <w:pPr>
        <w:shd w:val="clear" w:color="auto" w:fill="FFFFFF" w:themeFill="background1"/>
        <w:adjustRightInd w:val="0"/>
        <w:spacing w:after="0" w:line="240" w:lineRule="auto"/>
        <w:ind w:firstLine="851"/>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мероприятия в области использования, охраны водных объектов и гидротехнических сооружений (</w:t>
      </w:r>
      <w:proofErr w:type="spellStart"/>
      <w:r w:rsidRPr="006C16BB">
        <w:rPr>
          <w:rFonts w:ascii="TimesET" w:eastAsia="Times New Roman" w:hAnsi="TimesET" w:cs="Times New Roman"/>
          <w:bCs/>
          <w:sz w:val="24"/>
          <w:szCs w:val="24"/>
          <w:lang w:eastAsia="ru-RU"/>
        </w:rPr>
        <w:t>Вурнарс</w:t>
      </w:r>
      <w:r w:rsidR="007D7E36" w:rsidRPr="006C16BB">
        <w:rPr>
          <w:rFonts w:ascii="TimesET" w:eastAsia="Times New Roman" w:hAnsi="TimesET" w:cs="Times New Roman"/>
          <w:bCs/>
          <w:sz w:val="24"/>
          <w:szCs w:val="24"/>
          <w:lang w:eastAsia="ru-RU"/>
        </w:rPr>
        <w:t>кое</w:t>
      </w:r>
      <w:proofErr w:type="spellEnd"/>
      <w:r w:rsidR="007D7E36" w:rsidRPr="006C16BB">
        <w:rPr>
          <w:rFonts w:ascii="TimesET" w:eastAsia="Times New Roman" w:hAnsi="TimesET" w:cs="Times New Roman"/>
          <w:bCs/>
          <w:sz w:val="24"/>
          <w:szCs w:val="24"/>
          <w:lang w:eastAsia="ru-RU"/>
        </w:rPr>
        <w:t xml:space="preserve"> и </w:t>
      </w:r>
      <w:proofErr w:type="spellStart"/>
      <w:r w:rsidR="007D7E36" w:rsidRPr="006C16BB">
        <w:rPr>
          <w:rFonts w:ascii="TimesET" w:eastAsia="Times New Roman" w:hAnsi="TimesET" w:cs="Times New Roman"/>
          <w:bCs/>
          <w:sz w:val="24"/>
          <w:szCs w:val="24"/>
          <w:lang w:eastAsia="ru-RU"/>
        </w:rPr>
        <w:t>Шемуршинское</w:t>
      </w:r>
      <w:proofErr w:type="spellEnd"/>
      <w:r w:rsidR="007D7E36" w:rsidRPr="006C16BB">
        <w:rPr>
          <w:rFonts w:ascii="TimesET" w:eastAsia="Times New Roman" w:hAnsi="TimesET" w:cs="Times New Roman"/>
          <w:bCs/>
          <w:sz w:val="24"/>
          <w:szCs w:val="24"/>
          <w:lang w:eastAsia="ru-RU"/>
        </w:rPr>
        <w:t xml:space="preserve"> водохранилища</w:t>
      </w:r>
      <w:r w:rsidRPr="006C16BB">
        <w:rPr>
          <w:rFonts w:ascii="TimesET" w:eastAsia="Times New Roman" w:hAnsi="TimesET" w:cs="Times New Roman"/>
          <w:bCs/>
          <w:sz w:val="24"/>
          <w:szCs w:val="24"/>
          <w:lang w:eastAsia="ru-RU"/>
        </w:rPr>
        <w:t xml:space="preserve"> казенного учреждения Чувашской Республики «</w:t>
      </w:r>
      <w:proofErr w:type="spellStart"/>
      <w:r w:rsidRPr="006C16BB">
        <w:rPr>
          <w:rFonts w:ascii="TimesET" w:eastAsia="Times New Roman" w:hAnsi="TimesET" w:cs="Times New Roman"/>
          <w:bCs/>
          <w:sz w:val="24"/>
          <w:szCs w:val="24"/>
          <w:lang w:eastAsia="ru-RU"/>
        </w:rPr>
        <w:t>Гидроресурс</w:t>
      </w:r>
      <w:proofErr w:type="spellEnd"/>
      <w:r w:rsidRPr="006C16BB">
        <w:rPr>
          <w:rFonts w:ascii="TimesET" w:eastAsia="Times New Roman" w:hAnsi="TimesET" w:cs="Times New Roman"/>
          <w:bCs/>
          <w:sz w:val="24"/>
          <w:szCs w:val="24"/>
          <w:lang w:eastAsia="ru-RU"/>
        </w:rPr>
        <w:t>» Минприроды Чувашии) в 2019 году – 20 247,7 тыс. рублей, в 2020</w:t>
      </w:r>
      <w:r w:rsidR="00CD2901" w:rsidRPr="006C16BB">
        <w:rPr>
          <w:rFonts w:ascii="TimesET" w:eastAsia="Times New Roman" w:hAnsi="TimesET"/>
          <w:sz w:val="24"/>
          <w:szCs w:val="24"/>
          <w:lang w:eastAsia="ru-RU"/>
        </w:rPr>
        <w:t>-</w:t>
      </w:r>
      <w:r w:rsidRPr="006C16BB">
        <w:rPr>
          <w:rFonts w:ascii="TimesET" w:eastAsia="Times New Roman" w:hAnsi="TimesET" w:cs="Times New Roman"/>
          <w:bCs/>
          <w:sz w:val="24"/>
          <w:szCs w:val="24"/>
          <w:lang w:eastAsia="ru-RU"/>
        </w:rPr>
        <w:t>2021 годах –                        по 20 005,3 тыс. рублей ежегодно;</w:t>
      </w:r>
    </w:p>
    <w:p w:rsidR="00382770" w:rsidRPr="006C16BB" w:rsidRDefault="00382770" w:rsidP="00385D76">
      <w:pPr>
        <w:shd w:val="clear" w:color="auto" w:fill="FFFFFF" w:themeFill="background1"/>
        <w:adjustRightInd w:val="0"/>
        <w:spacing w:after="0" w:line="240" w:lineRule="auto"/>
        <w:ind w:firstLine="851"/>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 xml:space="preserve">осуществление </w:t>
      </w:r>
      <w:proofErr w:type="spellStart"/>
      <w:r w:rsidRPr="006C16BB">
        <w:rPr>
          <w:rFonts w:ascii="TimesET" w:eastAsia="Times New Roman" w:hAnsi="TimesET" w:cs="Times New Roman"/>
          <w:bCs/>
          <w:sz w:val="24"/>
          <w:szCs w:val="24"/>
          <w:lang w:eastAsia="ru-RU"/>
        </w:rPr>
        <w:t>противопаводковых</w:t>
      </w:r>
      <w:proofErr w:type="spellEnd"/>
      <w:r w:rsidRPr="006C16BB">
        <w:rPr>
          <w:rFonts w:ascii="TimesET" w:eastAsia="Times New Roman" w:hAnsi="TimesET" w:cs="Times New Roman"/>
          <w:bCs/>
          <w:sz w:val="24"/>
          <w:szCs w:val="24"/>
          <w:lang w:eastAsia="ru-RU"/>
        </w:rPr>
        <w:t xml:space="preserve"> мероприятий в 2019</w:t>
      </w:r>
      <w:r w:rsidR="00CD2901" w:rsidRPr="006C16BB">
        <w:rPr>
          <w:rFonts w:ascii="TimesET" w:eastAsia="Times New Roman" w:hAnsi="TimesET"/>
          <w:sz w:val="24"/>
          <w:szCs w:val="24"/>
          <w:lang w:eastAsia="ru-RU"/>
        </w:rPr>
        <w:t>-</w:t>
      </w:r>
      <w:r w:rsidRPr="006C16BB">
        <w:rPr>
          <w:rFonts w:ascii="TimesET" w:eastAsia="Times New Roman" w:hAnsi="TimesET" w:cs="Times New Roman"/>
          <w:bCs/>
          <w:sz w:val="24"/>
          <w:szCs w:val="24"/>
          <w:lang w:eastAsia="ru-RU"/>
        </w:rPr>
        <w:t>2021 годах – по 87,8 тыс. рублей ежегодно;</w:t>
      </w:r>
    </w:p>
    <w:p w:rsidR="00382770" w:rsidRPr="006C16BB" w:rsidRDefault="00382770" w:rsidP="00385D76">
      <w:pPr>
        <w:shd w:val="clear" w:color="auto" w:fill="FFFFFF" w:themeFill="background1"/>
        <w:adjustRightInd w:val="0"/>
        <w:spacing w:after="0" w:line="240" w:lineRule="auto"/>
        <w:ind w:firstLine="851"/>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 xml:space="preserve">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w:t>
      </w:r>
      <w:proofErr w:type="spellStart"/>
      <w:r w:rsidRPr="006C16BB">
        <w:rPr>
          <w:rFonts w:ascii="TimesET" w:eastAsia="Times New Roman" w:hAnsi="TimesET" w:cs="Times New Roman"/>
          <w:bCs/>
          <w:sz w:val="24"/>
          <w:szCs w:val="24"/>
          <w:lang w:eastAsia="ru-RU"/>
        </w:rPr>
        <w:t>Батыревского</w:t>
      </w:r>
      <w:proofErr w:type="spellEnd"/>
      <w:r w:rsidRPr="006C16BB">
        <w:rPr>
          <w:rFonts w:ascii="TimesET" w:eastAsia="Times New Roman" w:hAnsi="TimesET" w:cs="Times New Roman"/>
          <w:bCs/>
          <w:sz w:val="24"/>
          <w:szCs w:val="24"/>
          <w:lang w:eastAsia="ru-RU"/>
        </w:rPr>
        <w:t xml:space="preserve">, </w:t>
      </w:r>
      <w:proofErr w:type="spellStart"/>
      <w:r w:rsidRPr="006C16BB">
        <w:rPr>
          <w:rFonts w:ascii="TimesET" w:eastAsia="Times New Roman" w:hAnsi="TimesET" w:cs="Times New Roman"/>
          <w:bCs/>
          <w:sz w:val="24"/>
          <w:szCs w:val="24"/>
          <w:lang w:eastAsia="ru-RU"/>
        </w:rPr>
        <w:t>Шемуршинского</w:t>
      </w:r>
      <w:proofErr w:type="spellEnd"/>
      <w:r w:rsidRPr="006C16BB">
        <w:rPr>
          <w:rFonts w:ascii="TimesET" w:eastAsia="Times New Roman" w:hAnsi="TimesET" w:cs="Times New Roman"/>
          <w:bCs/>
          <w:sz w:val="24"/>
          <w:szCs w:val="24"/>
          <w:lang w:eastAsia="ru-RU"/>
        </w:rPr>
        <w:t xml:space="preserve"> и Комсомольского районов Чувашской Республики» в 2019 году – 4 177,2 тыс. рублей, в 2020</w:t>
      </w:r>
      <w:r w:rsidR="00CD2901" w:rsidRPr="006C16BB">
        <w:rPr>
          <w:rFonts w:ascii="TimesET" w:eastAsia="Times New Roman" w:hAnsi="TimesET"/>
          <w:sz w:val="24"/>
          <w:szCs w:val="24"/>
          <w:lang w:eastAsia="ru-RU"/>
        </w:rPr>
        <w:t>-</w:t>
      </w:r>
      <w:r w:rsidRPr="006C16BB">
        <w:rPr>
          <w:rFonts w:ascii="TimesET" w:eastAsia="Times New Roman" w:hAnsi="TimesET" w:cs="Times New Roman"/>
          <w:bCs/>
          <w:sz w:val="24"/>
          <w:szCs w:val="24"/>
          <w:lang w:eastAsia="ru-RU"/>
        </w:rPr>
        <w:t xml:space="preserve">2021 годах – по 5 222,9 тыс. рублей ежегодно; </w:t>
      </w:r>
    </w:p>
    <w:p w:rsidR="00382770" w:rsidRPr="006C16BB" w:rsidRDefault="00382770" w:rsidP="00385D76">
      <w:pPr>
        <w:shd w:val="clear" w:color="auto" w:fill="FFFFFF" w:themeFill="background1"/>
        <w:adjustRightInd w:val="0"/>
        <w:spacing w:after="0" w:line="240" w:lineRule="auto"/>
        <w:ind w:firstLine="851"/>
        <w:jc w:val="both"/>
        <w:rPr>
          <w:rFonts w:ascii="TimesET" w:eastAsia="Times New Roman" w:hAnsi="TimesET" w:cs="Times New Roman"/>
          <w:bCs/>
          <w:color w:val="000000" w:themeColor="text1"/>
          <w:sz w:val="24"/>
          <w:szCs w:val="24"/>
          <w:lang w:eastAsia="ru-RU"/>
        </w:rPr>
      </w:pPr>
      <w:r w:rsidRPr="006C16BB">
        <w:rPr>
          <w:rFonts w:ascii="TimesET" w:eastAsia="Times New Roman" w:hAnsi="TimesET" w:cs="Times New Roman"/>
          <w:bCs/>
          <w:sz w:val="24"/>
          <w:szCs w:val="24"/>
          <w:lang w:eastAsia="ru-RU"/>
        </w:rPr>
        <w:t xml:space="preserve">обеспечение деятельности государственного учреждения в сфере водного </w:t>
      </w:r>
      <w:r w:rsidR="007D7E36" w:rsidRPr="006C16BB">
        <w:rPr>
          <w:rFonts w:ascii="TimesET" w:eastAsia="Times New Roman" w:hAnsi="TimesET" w:cs="Times New Roman"/>
          <w:bCs/>
          <w:sz w:val="24"/>
          <w:szCs w:val="24"/>
          <w:lang w:eastAsia="ru-RU"/>
        </w:rPr>
        <w:t xml:space="preserve">хозяйства – </w:t>
      </w:r>
      <w:r w:rsidRPr="006C16BB">
        <w:rPr>
          <w:rFonts w:ascii="TimesET" w:eastAsia="Times New Roman" w:hAnsi="TimesET" w:cs="Times New Roman"/>
          <w:bCs/>
          <w:sz w:val="24"/>
          <w:szCs w:val="24"/>
          <w:lang w:eastAsia="ru-RU"/>
        </w:rPr>
        <w:t>казенного учреждения Чувашской Республики «</w:t>
      </w:r>
      <w:proofErr w:type="spellStart"/>
      <w:r w:rsidRPr="006C16BB">
        <w:rPr>
          <w:rFonts w:ascii="TimesET" w:eastAsia="Times New Roman" w:hAnsi="TimesET" w:cs="Times New Roman"/>
          <w:bCs/>
          <w:sz w:val="24"/>
          <w:szCs w:val="24"/>
          <w:lang w:eastAsia="ru-RU"/>
        </w:rPr>
        <w:t>Гидроресурс</w:t>
      </w:r>
      <w:proofErr w:type="spellEnd"/>
      <w:r w:rsidRPr="006C16BB">
        <w:rPr>
          <w:rFonts w:ascii="TimesET" w:eastAsia="Times New Roman" w:hAnsi="TimesET" w:cs="Times New Roman"/>
          <w:bCs/>
          <w:sz w:val="24"/>
          <w:szCs w:val="24"/>
          <w:lang w:eastAsia="ru-RU"/>
        </w:rPr>
        <w:t xml:space="preserve">» </w:t>
      </w:r>
      <w:r w:rsidR="007D7E36" w:rsidRPr="006C16BB">
        <w:rPr>
          <w:rFonts w:ascii="TimesET" w:eastAsia="Times New Roman" w:hAnsi="TimesET" w:cs="Times New Roman"/>
          <w:bCs/>
          <w:color w:val="000000" w:themeColor="text1"/>
          <w:sz w:val="24"/>
          <w:szCs w:val="24"/>
          <w:lang w:eastAsia="ru-RU"/>
        </w:rPr>
        <w:t>Минприроды Чувашии</w:t>
      </w:r>
      <w:r w:rsidRPr="006C16BB">
        <w:rPr>
          <w:rFonts w:ascii="TimesET" w:eastAsia="Times New Roman" w:hAnsi="TimesET" w:cs="Times New Roman"/>
          <w:bCs/>
          <w:color w:val="000000" w:themeColor="text1"/>
          <w:sz w:val="24"/>
          <w:szCs w:val="24"/>
          <w:lang w:eastAsia="ru-RU"/>
        </w:rPr>
        <w:t xml:space="preserve"> в </w:t>
      </w:r>
      <w:r w:rsidRPr="006C16BB">
        <w:rPr>
          <w:rFonts w:ascii="TimesET" w:eastAsia="Times New Roman" w:hAnsi="TimesET" w:cs="Times New Roman"/>
          <w:bCs/>
          <w:sz w:val="24"/>
          <w:szCs w:val="24"/>
          <w:lang w:eastAsia="ru-RU"/>
        </w:rPr>
        <w:t>2019 году – 3 138,3 тыс. рублей, в 2020</w:t>
      </w:r>
      <w:r w:rsidR="00CD2901" w:rsidRPr="006C16BB">
        <w:rPr>
          <w:rFonts w:ascii="TimesET" w:eastAsia="Times New Roman" w:hAnsi="TimesET"/>
          <w:sz w:val="24"/>
          <w:szCs w:val="24"/>
          <w:lang w:eastAsia="ru-RU"/>
        </w:rPr>
        <w:t>-</w:t>
      </w:r>
      <w:r w:rsidRPr="006C16BB">
        <w:rPr>
          <w:rFonts w:ascii="TimesET" w:eastAsia="Times New Roman" w:hAnsi="TimesET" w:cs="Times New Roman"/>
          <w:bCs/>
          <w:sz w:val="24"/>
          <w:szCs w:val="24"/>
          <w:lang w:eastAsia="ru-RU"/>
        </w:rPr>
        <w:t xml:space="preserve">2021 </w:t>
      </w:r>
      <w:r w:rsidR="00164C2F" w:rsidRPr="006C16BB">
        <w:rPr>
          <w:rFonts w:ascii="TimesET" w:eastAsia="Times New Roman" w:hAnsi="TimesET" w:cs="Times New Roman"/>
          <w:bCs/>
          <w:color w:val="000000" w:themeColor="text1"/>
          <w:sz w:val="24"/>
          <w:szCs w:val="24"/>
          <w:lang w:eastAsia="ru-RU"/>
        </w:rPr>
        <w:t xml:space="preserve">годах – по </w:t>
      </w:r>
      <w:r w:rsidRPr="006C16BB">
        <w:rPr>
          <w:rFonts w:ascii="TimesET" w:eastAsia="Times New Roman" w:hAnsi="TimesET" w:cs="Times New Roman"/>
          <w:bCs/>
          <w:color w:val="000000" w:themeColor="text1"/>
          <w:sz w:val="24"/>
          <w:szCs w:val="24"/>
          <w:lang w:eastAsia="ru-RU"/>
        </w:rPr>
        <w:t>3 232,1 тыс. рублей ежегодно;</w:t>
      </w:r>
    </w:p>
    <w:p w:rsidR="00382770" w:rsidRPr="006C16BB" w:rsidRDefault="00382770" w:rsidP="00385D76">
      <w:pPr>
        <w:shd w:val="clear" w:color="auto" w:fill="FFFFFF" w:themeFill="background1"/>
        <w:adjustRightInd w:val="0"/>
        <w:spacing w:after="0" w:line="240" w:lineRule="auto"/>
        <w:ind w:firstLine="851"/>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осуществление отдельных полномочий в области водных отношений за счет субвенции, предоставляемой из федерального бюдже</w:t>
      </w:r>
      <w:r w:rsidR="00164C2F" w:rsidRPr="006C16BB">
        <w:rPr>
          <w:rFonts w:ascii="TimesET" w:eastAsia="Times New Roman" w:hAnsi="TimesET" w:cs="Times New Roman"/>
          <w:bCs/>
          <w:sz w:val="24"/>
          <w:szCs w:val="24"/>
          <w:lang w:eastAsia="ru-RU"/>
        </w:rPr>
        <w:t>та, в 2019-2021 годах – по 5 577</w:t>
      </w:r>
      <w:r w:rsidRPr="006C16BB">
        <w:rPr>
          <w:rFonts w:ascii="TimesET" w:eastAsia="Times New Roman" w:hAnsi="TimesET" w:cs="Times New Roman"/>
          <w:bCs/>
          <w:sz w:val="24"/>
          <w:szCs w:val="24"/>
          <w:lang w:eastAsia="ru-RU"/>
        </w:rPr>
        <w:t xml:space="preserve">,0 тыс. рублей ежегодно; </w:t>
      </w:r>
    </w:p>
    <w:p w:rsidR="00382770" w:rsidRPr="006C16BB" w:rsidRDefault="00382770" w:rsidP="00385D76">
      <w:pPr>
        <w:shd w:val="clear" w:color="auto" w:fill="FFFFFF" w:themeFill="background1"/>
        <w:adjustRightInd w:val="0"/>
        <w:spacing w:after="0" w:line="240" w:lineRule="auto"/>
        <w:ind w:firstLine="851"/>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осуществление капитального ремонта гидротехнических сооружений, находящихся в муниципальной собственности, в 2019 году – 6 550,8 тыс. рублей, в 2020 году – 179,7 тыс. рублей, в 2021 году – 6 149,3 тыс. рублей.</w:t>
      </w:r>
    </w:p>
    <w:p w:rsidR="00164C2F" w:rsidRPr="006C16BB" w:rsidRDefault="00164C2F" w:rsidP="006F62C2">
      <w:pPr>
        <w:pStyle w:val="a6"/>
        <w:spacing w:after="0"/>
        <w:jc w:val="center"/>
        <w:rPr>
          <w:rFonts w:ascii="TimesET" w:hAnsi="TimesET"/>
          <w:b/>
          <w:bCs/>
          <w:snapToGrid w:val="0"/>
          <w:sz w:val="24"/>
          <w:szCs w:val="24"/>
        </w:rPr>
      </w:pPr>
    </w:p>
    <w:p w:rsidR="006F62C2" w:rsidRPr="006C16BB" w:rsidRDefault="006F62C2" w:rsidP="006F62C2">
      <w:pPr>
        <w:pStyle w:val="a6"/>
        <w:spacing w:after="0"/>
        <w:jc w:val="center"/>
        <w:rPr>
          <w:rFonts w:ascii="TimesET" w:hAnsi="TimesET"/>
          <w:b/>
          <w:bCs/>
          <w:snapToGrid w:val="0"/>
          <w:sz w:val="24"/>
          <w:szCs w:val="24"/>
        </w:rPr>
      </w:pPr>
      <w:r w:rsidRPr="006C16BB">
        <w:rPr>
          <w:rFonts w:ascii="TimesET" w:hAnsi="TimesET"/>
          <w:b/>
          <w:bCs/>
          <w:snapToGrid w:val="0"/>
          <w:sz w:val="24"/>
          <w:szCs w:val="24"/>
        </w:rPr>
        <w:t xml:space="preserve">Подраздел </w:t>
      </w:r>
      <w:r w:rsidR="00E141AB" w:rsidRPr="006C16BB">
        <w:rPr>
          <w:rFonts w:ascii="TimesET" w:hAnsi="TimesET"/>
          <w:b/>
          <w:bCs/>
          <w:snapToGrid w:val="0"/>
          <w:sz w:val="24"/>
          <w:szCs w:val="24"/>
        </w:rPr>
        <w:t>«</w:t>
      </w:r>
      <w:r w:rsidRPr="006C16BB">
        <w:rPr>
          <w:rFonts w:ascii="TimesET" w:hAnsi="TimesET"/>
          <w:b/>
          <w:bCs/>
          <w:snapToGrid w:val="0"/>
          <w:sz w:val="24"/>
          <w:szCs w:val="24"/>
        </w:rPr>
        <w:t>Лесное хозяйство</w:t>
      </w:r>
      <w:r w:rsidR="00E141AB" w:rsidRPr="006C16BB">
        <w:rPr>
          <w:rFonts w:ascii="TimesET" w:hAnsi="TimesET"/>
          <w:b/>
          <w:bCs/>
          <w:snapToGrid w:val="0"/>
          <w:sz w:val="24"/>
          <w:szCs w:val="24"/>
        </w:rPr>
        <w:t>»</w:t>
      </w:r>
    </w:p>
    <w:p w:rsidR="001D1665" w:rsidRPr="006C16BB" w:rsidRDefault="001D1665" w:rsidP="001D1665">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Расходные обязательства Чувашской Республики по подразделу «Лесное хозяйство» определяются Лесным кодексом Российской Федерации</w:t>
      </w:r>
      <w:r w:rsidR="00EA70EA" w:rsidRPr="006C16BB">
        <w:rPr>
          <w:rFonts w:ascii="TimesET" w:eastAsia="Times New Roman" w:hAnsi="TimesET" w:cs="Times New Roman"/>
          <w:sz w:val="24"/>
          <w:szCs w:val="24"/>
          <w:lang w:eastAsia="ru-RU"/>
        </w:rPr>
        <w:t xml:space="preserve"> (далее - Кодекс)</w:t>
      </w:r>
      <w:r w:rsidRPr="006C16BB">
        <w:rPr>
          <w:rFonts w:ascii="TimesET" w:eastAsia="Times New Roman" w:hAnsi="TimesET" w:cs="Times New Roman"/>
          <w:sz w:val="24"/>
          <w:szCs w:val="24"/>
          <w:lang w:eastAsia="ru-RU"/>
        </w:rPr>
        <w:t>, согласно статье 82 которого к полномочиям органов государственной власти субъектов Российской Федерации относятся:</w:t>
      </w:r>
    </w:p>
    <w:p w:rsidR="001D1665" w:rsidRPr="006C16BB" w:rsidRDefault="001D1665" w:rsidP="001D1665">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владение, пользование, распоряжение лесными участками, находящимися в собственности субъектов Российской Федерации;</w:t>
      </w:r>
    </w:p>
    <w:p w:rsidR="001D1665" w:rsidRPr="006C16BB" w:rsidRDefault="001D1665" w:rsidP="001D1665">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определение функциональных зон в лесопарковых зонах, площади лесопарковых зон, зеленых зон, установление и изменение границ лесопарковых зон, зеленых зон;</w:t>
      </w:r>
    </w:p>
    <w:p w:rsidR="001D1665" w:rsidRPr="006C16BB" w:rsidRDefault="001D1665" w:rsidP="001D1665">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1D1665" w:rsidRPr="006C16BB" w:rsidRDefault="001D1665" w:rsidP="001D1665">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1D1665" w:rsidRPr="006C16BB" w:rsidRDefault="001D1665" w:rsidP="001D1665">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утверждение порядка и нормативов заготовки гражданами древесины для собственных нужд, за исключением случаев, предусмотренных пунктом 41.3 статьи 81 Кодекса;</w:t>
      </w:r>
    </w:p>
    <w:p w:rsidR="001D1665" w:rsidRPr="006C16BB" w:rsidRDefault="001D1665" w:rsidP="001D1665">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установление порядка заготовки гражданами пищевых лесных ресурсов и сбора лекарственных растений для собственных нужд;</w:t>
      </w:r>
    </w:p>
    <w:p w:rsidR="001D1665" w:rsidRPr="006C16BB" w:rsidRDefault="001D1665" w:rsidP="001D1665">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lastRenderedPageBreak/>
        <w:t xml:space="preserve">установление порядка заготовки и сбора гражданами </w:t>
      </w:r>
      <w:proofErr w:type="spellStart"/>
      <w:r w:rsidRPr="006C16BB">
        <w:rPr>
          <w:rFonts w:ascii="TimesET" w:eastAsia="Times New Roman" w:hAnsi="TimesET" w:cs="Times New Roman"/>
          <w:sz w:val="24"/>
          <w:szCs w:val="24"/>
          <w:lang w:eastAsia="ru-RU"/>
        </w:rPr>
        <w:t>недревесных</w:t>
      </w:r>
      <w:proofErr w:type="spellEnd"/>
      <w:r w:rsidRPr="006C16BB">
        <w:rPr>
          <w:rFonts w:ascii="TimesET" w:eastAsia="Times New Roman" w:hAnsi="TimesET" w:cs="Times New Roman"/>
          <w:sz w:val="24"/>
          <w:szCs w:val="24"/>
          <w:lang w:eastAsia="ru-RU"/>
        </w:rPr>
        <w:t xml:space="preserve"> лесных ресурсов для собственных нужд;</w:t>
      </w:r>
    </w:p>
    <w:p w:rsidR="001D1665" w:rsidRPr="006C16BB" w:rsidRDefault="001D1665" w:rsidP="001D1665">
      <w:pPr>
        <w:autoSpaceDE w:val="0"/>
        <w:autoSpaceDN w:val="0"/>
        <w:adjustRightInd w:val="0"/>
        <w:spacing w:after="0" w:line="240" w:lineRule="auto"/>
        <w:ind w:firstLine="708"/>
        <w:jc w:val="both"/>
        <w:rPr>
          <w:rFonts w:ascii="TimesET" w:hAnsi="TimesET" w:cs="TimesET"/>
          <w:sz w:val="24"/>
          <w:szCs w:val="24"/>
        </w:rPr>
      </w:pPr>
      <w:r w:rsidRPr="006C16BB">
        <w:rPr>
          <w:rFonts w:ascii="TimesET" w:hAnsi="TimesET" w:cs="TimesET"/>
          <w:sz w:val="24"/>
          <w:szCs w:val="24"/>
        </w:rPr>
        <w:t xml:space="preserve">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r:id="rId19" w:history="1">
        <w:r w:rsidRPr="006C16BB">
          <w:rPr>
            <w:rFonts w:ascii="TimesET" w:hAnsi="TimesET" w:cs="TimesET"/>
            <w:color w:val="0D0D0D" w:themeColor="text1" w:themeTint="F2"/>
            <w:sz w:val="24"/>
            <w:szCs w:val="24"/>
          </w:rPr>
          <w:t>частью 4 статьи 29.1</w:t>
        </w:r>
      </w:hyperlink>
      <w:r w:rsidRPr="006C16BB">
        <w:rPr>
          <w:rFonts w:ascii="TimesET" w:hAnsi="TimesET" w:cs="TimesET"/>
          <w:sz w:val="24"/>
          <w:szCs w:val="24"/>
        </w:rPr>
        <w:t xml:space="preserve"> Кодекса;</w:t>
      </w:r>
    </w:p>
    <w:p w:rsidR="001D1665" w:rsidRPr="006C16BB" w:rsidRDefault="001D1665" w:rsidP="001D1665">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установление для граждан ставок платы по договору купли-продажи лесных насаждений для собственных нужд, за исключением случаев, предусмотренных пунктом 41.4 статьи 81 Кодекса;</w:t>
      </w:r>
    </w:p>
    <w:p w:rsidR="001D1665" w:rsidRPr="006C16BB" w:rsidRDefault="001D1665" w:rsidP="001D1665">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1D1665" w:rsidRPr="006C16BB" w:rsidRDefault="001D1665" w:rsidP="001D1665">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1D1665" w:rsidRPr="006C16BB" w:rsidRDefault="001D1665" w:rsidP="001D1665">
      <w:pPr>
        <w:autoSpaceDE w:val="0"/>
        <w:autoSpaceDN w:val="0"/>
        <w:adjustRightInd w:val="0"/>
        <w:spacing w:after="0" w:line="240" w:lineRule="auto"/>
        <w:ind w:firstLine="708"/>
        <w:jc w:val="both"/>
        <w:rPr>
          <w:rFonts w:ascii="TimesET" w:hAnsi="TimesET" w:cs="TimesET"/>
          <w:sz w:val="24"/>
          <w:szCs w:val="24"/>
        </w:rPr>
      </w:pPr>
      <w:r w:rsidRPr="006C16BB">
        <w:rPr>
          <w:rFonts w:ascii="TimesET" w:hAnsi="TimesET" w:cs="TimesET"/>
          <w:sz w:val="24"/>
          <w:szCs w:val="24"/>
        </w:rPr>
        <w:t>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1D1665" w:rsidRPr="006C16BB" w:rsidRDefault="001D1665" w:rsidP="001D1665">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иные установленные Кодексом, другими федеральными законами полномочия.</w:t>
      </w:r>
    </w:p>
    <w:p w:rsidR="001F0B35" w:rsidRPr="006C16BB" w:rsidRDefault="001F0B35" w:rsidP="001F0B35">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В данном подразделе также предусмотрены расходы, осуществляемые за счет субвенций из федерального бюджета на реализацию полномочий Российской Федерации в области лесного хозяйства, переданных для осуществления субъектам Российской Федерации в соответствии со статьей 83 </w:t>
      </w:r>
      <w:r w:rsidR="00EA70EA" w:rsidRPr="006C16BB">
        <w:rPr>
          <w:rFonts w:ascii="TimesET" w:eastAsia="Times New Roman" w:hAnsi="TimesET" w:cs="Times New Roman"/>
          <w:sz w:val="24"/>
          <w:szCs w:val="24"/>
          <w:lang w:eastAsia="ru-RU"/>
        </w:rPr>
        <w:t>К</w:t>
      </w:r>
      <w:r w:rsidRPr="006C16BB">
        <w:rPr>
          <w:rFonts w:ascii="TimesET" w:eastAsia="Times New Roman" w:hAnsi="TimesET" w:cs="Times New Roman"/>
          <w:sz w:val="24"/>
          <w:szCs w:val="24"/>
          <w:lang w:eastAsia="ru-RU"/>
        </w:rPr>
        <w:t>одекса, согласно которой к полномочиям органов государственной власти субъектов Российской Федерации отнесены:</w:t>
      </w:r>
    </w:p>
    <w:p w:rsidR="00EF0126" w:rsidRPr="006C16BB" w:rsidRDefault="00EF0126" w:rsidP="00EF0126">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EF0126" w:rsidRPr="006C16BB" w:rsidRDefault="00EF0126" w:rsidP="00EF0126">
      <w:pPr>
        <w:autoSpaceDE w:val="0"/>
        <w:autoSpaceDN w:val="0"/>
        <w:adjustRightInd w:val="0"/>
        <w:spacing w:after="0" w:line="240" w:lineRule="auto"/>
        <w:ind w:firstLine="708"/>
        <w:jc w:val="both"/>
        <w:rPr>
          <w:rFonts w:ascii="TimesET" w:hAnsi="TimesET" w:cs="TimesET"/>
          <w:sz w:val="24"/>
          <w:szCs w:val="24"/>
        </w:rPr>
      </w:pPr>
      <w:r w:rsidRPr="006C16BB">
        <w:rPr>
          <w:rFonts w:ascii="TimesET" w:hAnsi="TimesET" w:cs="TimesET"/>
          <w:sz w:val="24"/>
          <w:szCs w:val="24"/>
        </w:rPr>
        <w:t>предоставление в границах земель лесного фонда лесных участков в постоянное (бессрочное) пользование, аренду (в том числе организация и проведение соответствующих торгов), безвозмездное пользование, а также заключение договоров купли-продажи лесных насаждений (в том числе организация и проведение соответствующих торгов), принятие решений о прекращении права постоянного (бессрочного) пользования, заключение соглашений об установлении сервитутов в отношении лесных участков в границах земель лесного фонда, принятие решений о предварительном согласовании предоставления земельных участков в границах земель лесного фонда</w:t>
      </w:r>
      <w:r w:rsidRPr="006C16BB">
        <w:rPr>
          <w:rFonts w:ascii="TimesET" w:eastAsia="Times New Roman" w:hAnsi="TimesET" w:cs="Times New Roman"/>
          <w:sz w:val="24"/>
          <w:szCs w:val="24"/>
          <w:lang w:eastAsia="ru-RU"/>
        </w:rPr>
        <w:t>;</w:t>
      </w:r>
    </w:p>
    <w:p w:rsidR="00EF0126" w:rsidRPr="006C16BB" w:rsidRDefault="00EF0126" w:rsidP="00EF0126">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выдача разрешений на выполнение работ по геологическому изучению недр на землях лесного фонда;</w:t>
      </w:r>
    </w:p>
    <w:p w:rsidR="007C6986" w:rsidRPr="006C16BB" w:rsidRDefault="007C6986" w:rsidP="007C6986">
      <w:pPr>
        <w:autoSpaceDE w:val="0"/>
        <w:autoSpaceDN w:val="0"/>
        <w:adjustRightInd w:val="0"/>
        <w:spacing w:after="0" w:line="240" w:lineRule="auto"/>
        <w:ind w:firstLine="708"/>
        <w:jc w:val="both"/>
        <w:rPr>
          <w:rFonts w:ascii="TimesET" w:hAnsi="TimesET" w:cs="TimesET"/>
          <w:sz w:val="24"/>
          <w:szCs w:val="24"/>
        </w:rPr>
      </w:pPr>
      <w:r w:rsidRPr="006C16BB">
        <w:rPr>
          <w:rFonts w:ascii="TimesET" w:hAnsi="TimesET" w:cs="TimesET"/>
          <w:sz w:val="24"/>
          <w:szCs w:val="24"/>
        </w:rPr>
        <w:t xml:space="preserve">организация использования лесов, их охраны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(за исключением лесозащитного районирования и государственного лесопатологического мониторинга), воспроизводства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на землях лесного фонда и обеспечение охраны, защиты, воспроизводства лесов (в том числе создание и эксплуатация лесных дорог, </w:t>
      </w:r>
      <w:r w:rsidRPr="006C16BB">
        <w:rPr>
          <w:rFonts w:ascii="TimesET" w:hAnsi="TimesET" w:cs="TimesET"/>
          <w:sz w:val="24"/>
          <w:szCs w:val="24"/>
        </w:rPr>
        <w:lastRenderedPageBreak/>
        <w:t>предназначенных для использования, охраны, защиты и воспроизводства лесов) на указанных землях</w:t>
      </w:r>
      <w:r w:rsidRPr="006C16BB">
        <w:rPr>
          <w:rFonts w:ascii="TimesET" w:eastAsia="Times New Roman" w:hAnsi="TimesET" w:cs="Times New Roman"/>
          <w:sz w:val="24"/>
          <w:szCs w:val="24"/>
          <w:lang w:eastAsia="ru-RU"/>
        </w:rPr>
        <w:t>;</w:t>
      </w:r>
    </w:p>
    <w:p w:rsidR="007C6986" w:rsidRPr="006C16BB" w:rsidRDefault="007C6986" w:rsidP="007C6986">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ведение государственного лесного реестра в отношении лесов, расположенных в границах территории субъекта Российской Федерации;</w:t>
      </w:r>
    </w:p>
    <w:p w:rsidR="007C6986" w:rsidRPr="006C16BB" w:rsidRDefault="007C6986" w:rsidP="007C6986">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осуществление на землях лесного фонда федерального государственного лесного надзора (лесной охраны), федерального государственного пожарного надзора в лесах, за исключением случаев, предусмотренных пунктами 36 и 37 статьи 81 </w:t>
      </w:r>
      <w:r w:rsidR="00EA70EA" w:rsidRPr="006C16BB">
        <w:rPr>
          <w:rFonts w:ascii="TimesET" w:eastAsia="Times New Roman" w:hAnsi="TimesET" w:cs="Times New Roman"/>
          <w:sz w:val="24"/>
          <w:szCs w:val="24"/>
          <w:lang w:eastAsia="ru-RU"/>
        </w:rPr>
        <w:t>К</w:t>
      </w:r>
      <w:r w:rsidRPr="006C16BB">
        <w:rPr>
          <w:rFonts w:ascii="TimesET" w:eastAsia="Times New Roman" w:hAnsi="TimesET" w:cs="Times New Roman"/>
          <w:sz w:val="24"/>
          <w:szCs w:val="24"/>
          <w:lang w:eastAsia="ru-RU"/>
        </w:rPr>
        <w:t>одекса, а также проведение на землях лесного фонда лесоустройства, за исключением случаев, предусмо</w:t>
      </w:r>
      <w:r w:rsidR="00EA70EA" w:rsidRPr="006C16BB">
        <w:rPr>
          <w:rFonts w:ascii="TimesET" w:eastAsia="Times New Roman" w:hAnsi="TimesET" w:cs="Times New Roman"/>
          <w:sz w:val="24"/>
          <w:szCs w:val="24"/>
          <w:lang w:eastAsia="ru-RU"/>
        </w:rPr>
        <w:t>тренных пунктами 1 и 2 части 1 статьи 68 К</w:t>
      </w:r>
      <w:r w:rsidRPr="006C16BB">
        <w:rPr>
          <w:rFonts w:ascii="TimesET" w:eastAsia="Times New Roman" w:hAnsi="TimesET" w:cs="Times New Roman"/>
          <w:sz w:val="24"/>
          <w:szCs w:val="24"/>
          <w:lang w:eastAsia="ru-RU"/>
        </w:rPr>
        <w:t>одекса;</w:t>
      </w:r>
    </w:p>
    <w:p w:rsidR="007C6986" w:rsidRPr="006C16BB" w:rsidRDefault="007C6986" w:rsidP="007C6986">
      <w:pPr>
        <w:autoSpaceDE w:val="0"/>
        <w:autoSpaceDN w:val="0"/>
        <w:adjustRightInd w:val="0"/>
        <w:spacing w:after="0" w:line="240" w:lineRule="auto"/>
        <w:ind w:firstLine="708"/>
        <w:jc w:val="both"/>
        <w:rPr>
          <w:rFonts w:ascii="TimesET" w:hAnsi="TimesET" w:cs="TimesET"/>
          <w:sz w:val="24"/>
          <w:szCs w:val="24"/>
        </w:rPr>
      </w:pPr>
      <w:r w:rsidRPr="006C16BB">
        <w:rPr>
          <w:rFonts w:ascii="TimesET" w:hAnsi="TimesET" w:cs="TimesET"/>
          <w:sz w:val="24"/>
          <w:szCs w:val="24"/>
        </w:rPr>
        <w:t>утверждение проектной документации лесных участков в отношении лесных участков в составе земель лесного фонда;</w:t>
      </w:r>
    </w:p>
    <w:p w:rsidR="007C6986" w:rsidRPr="006C16BB" w:rsidRDefault="007C6986" w:rsidP="007C6986">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установление перечня должностных лиц, осуществляющих федеральный государственный лесной надзор (лесную охрану), и перечня должностных лиц, осуществляющих федеральный государственный пожарный надзор в лесах;</w:t>
      </w:r>
    </w:p>
    <w:p w:rsidR="007C6986" w:rsidRPr="006C16BB" w:rsidRDefault="007C6986" w:rsidP="007C6986">
      <w:pPr>
        <w:shd w:val="clear" w:color="auto" w:fill="FFFFFF" w:themeFill="background1"/>
        <w:autoSpaceDE w:val="0"/>
        <w:autoSpaceDN w:val="0"/>
        <w:adjustRightInd w:val="0"/>
        <w:spacing w:after="0" w:line="240" w:lineRule="auto"/>
        <w:ind w:firstLine="709"/>
        <w:jc w:val="both"/>
        <w:rPr>
          <w:rFonts w:ascii="TimesET" w:eastAsia="Times New Roman" w:hAnsi="TimesET" w:cs="Times New Roman"/>
          <w:sz w:val="24"/>
          <w:szCs w:val="24"/>
          <w:lang w:eastAsia="ru-RU"/>
        </w:rPr>
      </w:pPr>
      <w:r w:rsidRPr="006C16BB">
        <w:rPr>
          <w:rFonts w:ascii="TimesET" w:hAnsi="TimesET" w:cs="TimesET"/>
          <w:sz w:val="24"/>
          <w:szCs w:val="24"/>
        </w:rPr>
        <w:t>учет древесины, заготовленной гражданами для собственных нужд в лесах, расположенных на землях лесного фонда.</w:t>
      </w:r>
    </w:p>
    <w:p w:rsidR="007A35A4" w:rsidRPr="006C16BB" w:rsidRDefault="007A35A4" w:rsidP="007A35A4">
      <w:pPr>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соответствии с пунктом 7 статьи 26.3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органы исполнительной власти субъекта Российской Федерации имеют право дополнительно использовать собственные материальные ресурсы и финансовые средства для осуществления переданных им полномочий в порядке, установленном законом субъекта Российской Федерации.</w:t>
      </w:r>
    </w:p>
    <w:p w:rsidR="007A35A4" w:rsidRPr="006C16BB" w:rsidRDefault="007A35A4" w:rsidP="007A35A4">
      <w:pPr>
        <w:pStyle w:val="21"/>
        <w:ind w:firstLine="708"/>
        <w:rPr>
          <w:rFonts w:ascii="TimesET" w:hAnsi="TimesET"/>
          <w:bCs/>
          <w:sz w:val="24"/>
          <w:szCs w:val="24"/>
        </w:rPr>
      </w:pPr>
      <w:r w:rsidRPr="006C16BB">
        <w:rPr>
          <w:rFonts w:ascii="TimesET" w:hAnsi="TimesET"/>
          <w:bCs/>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4E22A2" w:rsidRPr="006C16BB" w:rsidRDefault="004E22A2" w:rsidP="00ED7F9A">
      <w:pPr>
        <w:pStyle w:val="21"/>
        <w:ind w:firstLine="708"/>
        <w:rPr>
          <w:rFonts w:ascii="TimesET" w:hAnsi="TimesET"/>
          <w:bCs/>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1276"/>
        <w:gridCol w:w="1276"/>
        <w:gridCol w:w="1276"/>
      </w:tblGrid>
      <w:tr w:rsidR="00BC17EB" w:rsidRPr="006C16BB" w:rsidTr="00BC17EB">
        <w:trPr>
          <w:cantSplit/>
        </w:trPr>
        <w:tc>
          <w:tcPr>
            <w:tcW w:w="5665" w:type="dxa"/>
            <w:vMerge w:val="restart"/>
          </w:tcPr>
          <w:p w:rsidR="00BC17EB" w:rsidRPr="006C16BB" w:rsidRDefault="00BC17EB" w:rsidP="00AE0925">
            <w:pPr>
              <w:spacing w:after="0" w:line="240" w:lineRule="auto"/>
              <w:jc w:val="both"/>
              <w:rPr>
                <w:rFonts w:ascii="TimesET" w:hAnsi="TimesET"/>
                <w:sz w:val="20"/>
                <w:szCs w:val="20"/>
              </w:rPr>
            </w:pPr>
          </w:p>
        </w:tc>
        <w:tc>
          <w:tcPr>
            <w:tcW w:w="3828" w:type="dxa"/>
            <w:gridSpan w:val="3"/>
            <w:vAlign w:val="bottom"/>
          </w:tcPr>
          <w:p w:rsidR="00BC17EB" w:rsidRPr="006C16BB" w:rsidRDefault="00BC17EB" w:rsidP="00AE0925">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8C1FDB" w:rsidRPr="006C16BB" w:rsidTr="006060A6">
        <w:trPr>
          <w:cantSplit/>
          <w:trHeight w:val="390"/>
        </w:trPr>
        <w:tc>
          <w:tcPr>
            <w:tcW w:w="5665" w:type="dxa"/>
            <w:vMerge/>
          </w:tcPr>
          <w:p w:rsidR="008C1FDB" w:rsidRPr="006C16BB" w:rsidRDefault="008C1FDB" w:rsidP="00AE0925">
            <w:pPr>
              <w:spacing w:after="0" w:line="240" w:lineRule="auto"/>
              <w:jc w:val="both"/>
              <w:rPr>
                <w:rFonts w:ascii="TimesET" w:hAnsi="TimesET"/>
                <w:sz w:val="20"/>
                <w:szCs w:val="20"/>
              </w:rPr>
            </w:pPr>
          </w:p>
        </w:tc>
        <w:tc>
          <w:tcPr>
            <w:tcW w:w="1276" w:type="dxa"/>
            <w:tcBorders>
              <w:bottom w:val="single" w:sz="4" w:space="0" w:color="auto"/>
            </w:tcBorders>
            <w:vAlign w:val="center"/>
          </w:tcPr>
          <w:p w:rsidR="008C1FDB" w:rsidRPr="006C16BB" w:rsidRDefault="008C1FDB" w:rsidP="00EC6785">
            <w:pPr>
              <w:shd w:val="clear" w:color="auto" w:fill="FFFFFF" w:themeFill="background1"/>
              <w:spacing w:after="0" w:line="240" w:lineRule="auto"/>
              <w:ind w:left="-108" w:firstLine="108"/>
              <w:jc w:val="center"/>
              <w:rPr>
                <w:rFonts w:ascii="TimesET" w:hAnsi="TimesET"/>
                <w:sz w:val="20"/>
                <w:szCs w:val="20"/>
              </w:rPr>
            </w:pPr>
            <w:r w:rsidRPr="006C16BB">
              <w:rPr>
                <w:rFonts w:ascii="TimesET" w:hAnsi="TimesET"/>
                <w:sz w:val="20"/>
                <w:szCs w:val="20"/>
              </w:rPr>
              <w:t>201</w:t>
            </w:r>
            <w:r w:rsidR="00EC6785" w:rsidRPr="006C16BB">
              <w:rPr>
                <w:rFonts w:ascii="TimesET" w:hAnsi="TimesET"/>
                <w:sz w:val="20"/>
                <w:szCs w:val="20"/>
              </w:rPr>
              <w:t>9</w:t>
            </w:r>
            <w:r w:rsidRPr="006C16BB">
              <w:rPr>
                <w:rFonts w:ascii="TimesET" w:hAnsi="TimesET"/>
                <w:sz w:val="20"/>
                <w:szCs w:val="20"/>
              </w:rPr>
              <w:t xml:space="preserve"> год</w:t>
            </w:r>
          </w:p>
        </w:tc>
        <w:tc>
          <w:tcPr>
            <w:tcW w:w="1276" w:type="dxa"/>
            <w:tcBorders>
              <w:bottom w:val="single" w:sz="4" w:space="0" w:color="auto"/>
            </w:tcBorders>
            <w:vAlign w:val="center"/>
          </w:tcPr>
          <w:p w:rsidR="008C1FDB" w:rsidRPr="006C16BB" w:rsidRDefault="00EC6785" w:rsidP="00EC6785">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2020</w:t>
            </w:r>
            <w:r w:rsidR="008C1FDB" w:rsidRPr="006C16BB">
              <w:rPr>
                <w:rFonts w:ascii="TimesET" w:hAnsi="TimesET"/>
                <w:sz w:val="20"/>
                <w:szCs w:val="20"/>
              </w:rPr>
              <w:t xml:space="preserve"> год</w:t>
            </w:r>
          </w:p>
        </w:tc>
        <w:tc>
          <w:tcPr>
            <w:tcW w:w="1276" w:type="dxa"/>
            <w:tcBorders>
              <w:bottom w:val="single" w:sz="4" w:space="0" w:color="auto"/>
            </w:tcBorders>
            <w:vAlign w:val="center"/>
          </w:tcPr>
          <w:p w:rsidR="008C1FDB" w:rsidRPr="006C16BB" w:rsidRDefault="008C1FDB" w:rsidP="00EC6785">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w:t>
            </w:r>
            <w:r w:rsidR="00EC6785" w:rsidRPr="006C16BB">
              <w:rPr>
                <w:rFonts w:ascii="TimesET" w:hAnsi="TimesET"/>
                <w:sz w:val="20"/>
                <w:szCs w:val="20"/>
              </w:rPr>
              <w:t>1</w:t>
            </w:r>
            <w:r w:rsidRPr="006C16BB">
              <w:rPr>
                <w:rFonts w:ascii="TimesET" w:hAnsi="TimesET"/>
                <w:sz w:val="20"/>
                <w:szCs w:val="20"/>
              </w:rPr>
              <w:t xml:space="preserve"> год</w:t>
            </w:r>
          </w:p>
        </w:tc>
      </w:tr>
      <w:tr w:rsidR="00BC17EB" w:rsidRPr="006C16BB" w:rsidTr="00BC17EB">
        <w:tc>
          <w:tcPr>
            <w:tcW w:w="5665" w:type="dxa"/>
            <w:vAlign w:val="bottom"/>
          </w:tcPr>
          <w:p w:rsidR="00BC17EB" w:rsidRPr="006C16BB" w:rsidRDefault="00BC17EB" w:rsidP="00AE0925">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276" w:type="dxa"/>
            <w:tcBorders>
              <w:bottom w:val="single" w:sz="4" w:space="0" w:color="auto"/>
            </w:tcBorders>
            <w:vAlign w:val="bottom"/>
          </w:tcPr>
          <w:p w:rsidR="00BC17EB" w:rsidRPr="006C16BB" w:rsidRDefault="00164C2F" w:rsidP="00AE0925">
            <w:pPr>
              <w:spacing w:after="0" w:line="240" w:lineRule="auto"/>
              <w:jc w:val="center"/>
              <w:rPr>
                <w:rFonts w:ascii="TimesET" w:hAnsi="TimesET"/>
                <w:sz w:val="20"/>
                <w:szCs w:val="20"/>
              </w:rPr>
            </w:pPr>
            <w:r w:rsidRPr="006C16BB">
              <w:rPr>
                <w:rFonts w:ascii="TimesET" w:hAnsi="TimesET"/>
                <w:sz w:val="20"/>
                <w:szCs w:val="20"/>
              </w:rPr>
              <w:t>192334,5</w:t>
            </w:r>
          </w:p>
        </w:tc>
        <w:tc>
          <w:tcPr>
            <w:tcW w:w="1276" w:type="dxa"/>
            <w:tcBorders>
              <w:bottom w:val="single" w:sz="4" w:space="0" w:color="auto"/>
            </w:tcBorders>
            <w:vAlign w:val="bottom"/>
          </w:tcPr>
          <w:p w:rsidR="00BC17EB" w:rsidRPr="006C16BB" w:rsidRDefault="00164C2F" w:rsidP="005770F0">
            <w:pPr>
              <w:spacing w:after="0" w:line="240" w:lineRule="auto"/>
              <w:jc w:val="center"/>
              <w:rPr>
                <w:rFonts w:ascii="TimesET" w:hAnsi="TimesET"/>
                <w:sz w:val="20"/>
                <w:szCs w:val="20"/>
              </w:rPr>
            </w:pPr>
            <w:r w:rsidRPr="006C16BB">
              <w:rPr>
                <w:rFonts w:ascii="TimesET" w:hAnsi="TimesET"/>
                <w:sz w:val="20"/>
                <w:szCs w:val="20"/>
              </w:rPr>
              <w:t>170562,3</w:t>
            </w:r>
          </w:p>
        </w:tc>
        <w:tc>
          <w:tcPr>
            <w:tcW w:w="1276" w:type="dxa"/>
            <w:tcBorders>
              <w:bottom w:val="single" w:sz="4" w:space="0" w:color="auto"/>
            </w:tcBorders>
            <w:vAlign w:val="bottom"/>
          </w:tcPr>
          <w:p w:rsidR="00BC17EB" w:rsidRPr="006C16BB" w:rsidRDefault="00164C2F" w:rsidP="005770F0">
            <w:pPr>
              <w:spacing w:after="0" w:line="240" w:lineRule="auto"/>
              <w:jc w:val="center"/>
              <w:rPr>
                <w:rFonts w:ascii="TimesET" w:hAnsi="TimesET"/>
                <w:sz w:val="20"/>
                <w:szCs w:val="20"/>
              </w:rPr>
            </w:pPr>
            <w:r w:rsidRPr="006C16BB">
              <w:rPr>
                <w:rFonts w:ascii="TimesET" w:hAnsi="TimesET"/>
                <w:sz w:val="20"/>
                <w:szCs w:val="20"/>
              </w:rPr>
              <w:t>170395,9</w:t>
            </w:r>
          </w:p>
        </w:tc>
      </w:tr>
      <w:tr w:rsidR="001D747A" w:rsidRPr="006C16BB" w:rsidTr="00BC17EB">
        <w:tc>
          <w:tcPr>
            <w:tcW w:w="5665" w:type="dxa"/>
            <w:vAlign w:val="bottom"/>
          </w:tcPr>
          <w:p w:rsidR="001D747A" w:rsidRPr="006C16BB" w:rsidRDefault="001D747A" w:rsidP="001D747A">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276" w:type="dxa"/>
            <w:shd w:val="clear" w:color="auto" w:fill="auto"/>
            <w:vAlign w:val="bottom"/>
          </w:tcPr>
          <w:p w:rsidR="001D747A" w:rsidRPr="006C16BB" w:rsidRDefault="001D747A" w:rsidP="001D747A">
            <w:pPr>
              <w:spacing w:after="0" w:line="240" w:lineRule="auto"/>
              <w:jc w:val="center"/>
              <w:rPr>
                <w:rFonts w:ascii="TimesET" w:hAnsi="TimesET"/>
                <w:sz w:val="20"/>
                <w:szCs w:val="20"/>
              </w:rPr>
            </w:pPr>
          </w:p>
        </w:tc>
        <w:tc>
          <w:tcPr>
            <w:tcW w:w="1276" w:type="dxa"/>
            <w:tcBorders>
              <w:bottom w:val="single" w:sz="4" w:space="0" w:color="auto"/>
            </w:tcBorders>
            <w:shd w:val="clear" w:color="auto" w:fill="auto"/>
            <w:vAlign w:val="bottom"/>
          </w:tcPr>
          <w:p w:rsidR="001D747A" w:rsidRPr="006C16BB" w:rsidRDefault="00164C2F" w:rsidP="001D747A">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88,7</w:t>
            </w:r>
          </w:p>
        </w:tc>
        <w:tc>
          <w:tcPr>
            <w:tcW w:w="1276" w:type="dxa"/>
            <w:tcBorders>
              <w:bottom w:val="single" w:sz="4" w:space="0" w:color="auto"/>
            </w:tcBorders>
            <w:shd w:val="clear" w:color="auto" w:fill="auto"/>
            <w:vAlign w:val="bottom"/>
          </w:tcPr>
          <w:p w:rsidR="001D747A" w:rsidRPr="006C16BB" w:rsidRDefault="00164C2F" w:rsidP="001D747A">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99,9</w:t>
            </w:r>
          </w:p>
        </w:tc>
      </w:tr>
    </w:tbl>
    <w:p w:rsidR="00EA70EA" w:rsidRPr="006C16BB" w:rsidRDefault="00EA70EA" w:rsidP="007A35A4">
      <w:pPr>
        <w:shd w:val="clear" w:color="auto" w:fill="FFFFFF" w:themeFill="background1"/>
        <w:spacing w:after="0" w:line="240" w:lineRule="auto"/>
        <w:ind w:firstLine="709"/>
        <w:jc w:val="both"/>
        <w:rPr>
          <w:rFonts w:ascii="TimesET" w:eastAsia="Times New Roman" w:hAnsi="TimesET" w:cs="Arial"/>
          <w:sz w:val="24"/>
          <w:szCs w:val="24"/>
          <w:lang w:eastAsia="ru-RU"/>
        </w:rPr>
      </w:pPr>
    </w:p>
    <w:p w:rsidR="007A35A4" w:rsidRPr="006C16BB" w:rsidRDefault="007A35A4" w:rsidP="007A35A4">
      <w:pPr>
        <w:shd w:val="clear" w:color="auto" w:fill="FFFFFF" w:themeFill="background1"/>
        <w:spacing w:after="0" w:line="240" w:lineRule="auto"/>
        <w:ind w:firstLine="709"/>
        <w:jc w:val="both"/>
        <w:rPr>
          <w:rFonts w:ascii="TimesET" w:eastAsia="Times New Roman" w:hAnsi="TimesET" w:cs="Arial"/>
          <w:sz w:val="24"/>
          <w:szCs w:val="24"/>
          <w:lang w:eastAsia="ru-RU"/>
        </w:rPr>
      </w:pPr>
      <w:r w:rsidRPr="006C16BB">
        <w:rPr>
          <w:rFonts w:ascii="TimesET" w:eastAsia="Times New Roman" w:hAnsi="TimesET" w:cs="Arial"/>
          <w:sz w:val="24"/>
          <w:szCs w:val="24"/>
          <w:lang w:eastAsia="ru-RU"/>
        </w:rPr>
        <w:t>Бюджетные ассигнования на исполнение вышеуказанных расходных обязательств включают в себя расходы на</w:t>
      </w:r>
      <w:r w:rsidRPr="006C16BB">
        <w:rPr>
          <w:rFonts w:ascii="TimesET" w:eastAsia="Times New Roman" w:hAnsi="TimesET" w:cs="Times New Roman"/>
          <w:sz w:val="24"/>
          <w:szCs w:val="24"/>
          <w:lang w:eastAsia="ru-RU"/>
        </w:rPr>
        <w:t xml:space="preserve"> реализацию мероприятий подпрограммы </w:t>
      </w:r>
      <w:r w:rsidRPr="006C16BB">
        <w:rPr>
          <w:rFonts w:ascii="TimesET" w:eastAsia="Times New Roman" w:hAnsi="TimesET" w:cs="Times New Roman"/>
          <w:bCs/>
          <w:color w:val="000000"/>
          <w:sz w:val="24"/>
          <w:szCs w:val="24"/>
          <w:lang w:eastAsia="ru-RU"/>
        </w:rPr>
        <w:t>«Развитие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w:t>
      </w:r>
      <w:r w:rsidR="00EA70EA" w:rsidRPr="006C16BB">
        <w:rPr>
          <w:rFonts w:ascii="TimesET" w:eastAsia="Times New Roman" w:hAnsi="TimesET" w:cs="Times New Roman"/>
          <w:bCs/>
          <w:color w:val="000000"/>
          <w:sz w:val="24"/>
          <w:szCs w:val="24"/>
          <w:lang w:eastAsia="ru-RU"/>
        </w:rPr>
        <w:t>езопасности»</w:t>
      </w:r>
      <w:r w:rsidR="00497182" w:rsidRPr="006C16BB">
        <w:rPr>
          <w:rFonts w:ascii="TimesET" w:eastAsia="Times New Roman" w:hAnsi="TimesET" w:cs="Times New Roman"/>
          <w:bCs/>
          <w:color w:val="000000"/>
          <w:sz w:val="24"/>
          <w:szCs w:val="24"/>
          <w:lang w:eastAsia="ru-RU"/>
        </w:rPr>
        <w:t xml:space="preserve"> в 2019 году – </w:t>
      </w:r>
      <w:r w:rsidR="00027651" w:rsidRPr="006C16BB">
        <w:rPr>
          <w:rFonts w:ascii="TimesET" w:eastAsia="Times New Roman" w:hAnsi="TimesET" w:cs="Times New Roman"/>
          <w:bCs/>
          <w:color w:val="000000"/>
          <w:sz w:val="24"/>
          <w:szCs w:val="24"/>
          <w:lang w:eastAsia="ru-RU"/>
        </w:rPr>
        <w:t xml:space="preserve">192334,5 </w:t>
      </w:r>
      <w:r w:rsidR="00497182" w:rsidRPr="006C16BB">
        <w:rPr>
          <w:rFonts w:ascii="TimesET" w:eastAsia="Times New Roman" w:hAnsi="TimesET" w:cs="Times New Roman"/>
          <w:bCs/>
          <w:color w:val="000000"/>
          <w:sz w:val="24"/>
          <w:szCs w:val="24"/>
          <w:lang w:eastAsia="ru-RU"/>
        </w:rPr>
        <w:t xml:space="preserve">тыс. рублей, </w:t>
      </w:r>
      <w:r w:rsidR="00027651" w:rsidRPr="006C16BB">
        <w:rPr>
          <w:rFonts w:ascii="TimesET" w:eastAsia="Times New Roman" w:hAnsi="TimesET" w:cs="Times New Roman"/>
          <w:bCs/>
          <w:color w:val="000000"/>
          <w:sz w:val="24"/>
          <w:szCs w:val="24"/>
          <w:lang w:eastAsia="ru-RU"/>
        </w:rPr>
        <w:t>в 2020 году – 170562,3 тыс. рублей, в 2021 году – 170395,9 тыс. рублей, в том числе:</w:t>
      </w:r>
    </w:p>
    <w:p w:rsidR="007A35A4" w:rsidRPr="006C16BB" w:rsidRDefault="007A35A4" w:rsidP="00FD56F6">
      <w:pPr>
        <w:shd w:val="clear" w:color="auto" w:fill="FFFFFF" w:themeFill="background1"/>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обеспечение деятельности государственных учреждений по осуществлению мероприятий по охране, защите и воспроизводству лесов (бюджетных учреждений – лесничеств) в </w:t>
      </w:r>
      <w:r w:rsidR="00497182" w:rsidRPr="006C16BB">
        <w:rPr>
          <w:rFonts w:ascii="TimesET" w:eastAsia="Times New Roman" w:hAnsi="TimesET" w:cs="Times New Roman"/>
          <w:bCs/>
          <w:sz w:val="24"/>
          <w:szCs w:val="24"/>
          <w:lang w:eastAsia="ru-RU"/>
        </w:rPr>
        <w:t>2019 году – 11</w:t>
      </w:r>
      <w:r w:rsidRPr="006C16BB">
        <w:rPr>
          <w:rFonts w:ascii="TimesET" w:eastAsia="Times New Roman" w:hAnsi="TimesET" w:cs="Times New Roman"/>
          <w:bCs/>
          <w:sz w:val="24"/>
          <w:szCs w:val="24"/>
          <w:lang w:eastAsia="ru-RU"/>
        </w:rPr>
        <w:t>081,8 тыс. рублей, в 2020</w:t>
      </w:r>
      <w:r w:rsidR="00D63C98" w:rsidRPr="006C16BB">
        <w:rPr>
          <w:rFonts w:ascii="TimesET" w:eastAsia="Times New Roman" w:hAnsi="TimesET"/>
          <w:sz w:val="24"/>
          <w:szCs w:val="24"/>
          <w:lang w:eastAsia="ru-RU"/>
        </w:rPr>
        <w:t>-</w:t>
      </w:r>
      <w:r w:rsidRPr="006C16BB">
        <w:rPr>
          <w:rFonts w:ascii="TimesET" w:eastAsia="Times New Roman" w:hAnsi="TimesET" w:cs="Times New Roman"/>
          <w:bCs/>
          <w:sz w:val="24"/>
          <w:szCs w:val="24"/>
          <w:lang w:eastAsia="ru-RU"/>
        </w:rPr>
        <w:t xml:space="preserve">2021 </w:t>
      </w:r>
      <w:r w:rsidRPr="006C16BB">
        <w:rPr>
          <w:rFonts w:ascii="TimesET" w:eastAsia="Times New Roman" w:hAnsi="TimesET" w:cs="Times New Roman"/>
          <w:sz w:val="24"/>
          <w:szCs w:val="24"/>
          <w:lang w:eastAsia="ru-RU"/>
        </w:rPr>
        <w:t>го</w:t>
      </w:r>
      <w:r w:rsidR="00497182" w:rsidRPr="006C16BB">
        <w:rPr>
          <w:rFonts w:ascii="TimesET" w:eastAsia="Times New Roman" w:hAnsi="TimesET" w:cs="Times New Roman"/>
          <w:sz w:val="24"/>
          <w:szCs w:val="24"/>
          <w:lang w:eastAsia="ru-RU"/>
        </w:rPr>
        <w:t>дах – по 6</w:t>
      </w:r>
      <w:r w:rsidRPr="006C16BB">
        <w:rPr>
          <w:rFonts w:ascii="TimesET" w:eastAsia="Times New Roman" w:hAnsi="TimesET" w:cs="Times New Roman"/>
          <w:sz w:val="24"/>
          <w:szCs w:val="24"/>
          <w:lang w:eastAsia="ru-RU"/>
        </w:rPr>
        <w:t>003,8 тыс. рублей ежегодно;</w:t>
      </w:r>
    </w:p>
    <w:p w:rsidR="007A35A4" w:rsidRPr="006C16BB" w:rsidRDefault="007A35A4" w:rsidP="00FD56F6">
      <w:pPr>
        <w:shd w:val="clear" w:color="auto" w:fill="FFFFFF" w:themeFill="background1"/>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осуществление мероприятий по охране, защите и воспроизводству лесов в рамках осуществления отдельных полномочий в области лесных отношений за счет субвенции, предоставляемой из федераль</w:t>
      </w:r>
      <w:r w:rsidR="009B474A" w:rsidRPr="006C16BB">
        <w:rPr>
          <w:rFonts w:ascii="TimesET" w:eastAsia="Times New Roman" w:hAnsi="TimesET" w:cs="Times New Roman"/>
          <w:sz w:val="24"/>
          <w:szCs w:val="24"/>
          <w:lang w:eastAsia="ru-RU"/>
        </w:rPr>
        <w:t xml:space="preserve">ного бюджета, в </w:t>
      </w:r>
      <w:r w:rsidR="00460A47" w:rsidRPr="006C16BB">
        <w:rPr>
          <w:rFonts w:ascii="TimesET" w:eastAsia="Times New Roman" w:hAnsi="TimesET" w:cs="Times New Roman"/>
          <w:sz w:val="24"/>
          <w:szCs w:val="24"/>
          <w:lang w:eastAsia="ru-RU"/>
        </w:rPr>
        <w:t xml:space="preserve">              </w:t>
      </w:r>
      <w:r w:rsidR="009B474A" w:rsidRPr="006C16BB">
        <w:rPr>
          <w:rFonts w:ascii="TimesET" w:eastAsia="Times New Roman" w:hAnsi="TimesET" w:cs="Times New Roman"/>
          <w:sz w:val="24"/>
          <w:szCs w:val="24"/>
          <w:lang w:eastAsia="ru-RU"/>
        </w:rPr>
        <w:t xml:space="preserve">2019 году – </w:t>
      </w:r>
      <w:r w:rsidR="00027651" w:rsidRPr="006C16BB">
        <w:rPr>
          <w:rFonts w:ascii="TimesET" w:eastAsia="Times New Roman" w:hAnsi="TimesET" w:cs="Times New Roman"/>
          <w:sz w:val="24"/>
          <w:szCs w:val="24"/>
          <w:lang w:eastAsia="ru-RU"/>
        </w:rPr>
        <w:t>114264,9</w:t>
      </w:r>
      <w:r w:rsidRPr="006C16BB">
        <w:rPr>
          <w:rFonts w:ascii="TimesET" w:eastAsia="Times New Roman" w:hAnsi="TimesET" w:cs="Times New Roman"/>
          <w:sz w:val="24"/>
          <w:szCs w:val="24"/>
          <w:lang w:eastAsia="ru-RU"/>
        </w:rPr>
        <w:t xml:space="preserve"> тыс. руб</w:t>
      </w:r>
      <w:r w:rsidR="00497182" w:rsidRPr="006C16BB">
        <w:rPr>
          <w:rFonts w:ascii="TimesET" w:eastAsia="Times New Roman" w:hAnsi="TimesET" w:cs="Times New Roman"/>
          <w:sz w:val="24"/>
          <w:szCs w:val="24"/>
          <w:lang w:eastAsia="ru-RU"/>
        </w:rPr>
        <w:t xml:space="preserve">лей, в 2020-2021 годах – по </w:t>
      </w:r>
      <w:r w:rsidR="00027651" w:rsidRPr="006C16BB">
        <w:rPr>
          <w:rFonts w:ascii="TimesET" w:eastAsia="Times New Roman" w:hAnsi="TimesET" w:cs="Times New Roman"/>
          <w:sz w:val="24"/>
          <w:szCs w:val="24"/>
          <w:lang w:eastAsia="ru-RU"/>
        </w:rPr>
        <w:t>128759,9</w:t>
      </w:r>
      <w:r w:rsidRPr="006C16BB">
        <w:rPr>
          <w:rFonts w:ascii="TimesET" w:eastAsia="Times New Roman" w:hAnsi="TimesET" w:cs="Times New Roman"/>
          <w:sz w:val="24"/>
          <w:szCs w:val="24"/>
          <w:lang w:eastAsia="ru-RU"/>
        </w:rPr>
        <w:t xml:space="preserve"> тыс. рублей ежегодно;</w:t>
      </w:r>
    </w:p>
    <w:p w:rsidR="007A35A4" w:rsidRPr="006C16BB" w:rsidRDefault="007A35A4" w:rsidP="00FD56F6">
      <w:pPr>
        <w:shd w:val="clear" w:color="auto" w:fill="FFFFFF" w:themeFill="background1"/>
        <w:spacing w:after="0" w:line="240" w:lineRule="auto"/>
        <w:ind w:firstLine="851"/>
        <w:jc w:val="both"/>
        <w:rPr>
          <w:rFonts w:ascii="TimesET" w:eastAsia="Times New Roman" w:hAnsi="TimesET" w:cs="Times New Roman"/>
          <w:color w:val="FF0000"/>
          <w:sz w:val="24"/>
          <w:szCs w:val="24"/>
          <w:lang w:eastAsia="ru-RU"/>
        </w:rPr>
      </w:pPr>
      <w:r w:rsidRPr="006C16BB">
        <w:rPr>
          <w:rFonts w:ascii="TimesET" w:eastAsia="Times New Roman" w:hAnsi="TimesET" w:cs="Times New Roman"/>
          <w:sz w:val="24"/>
          <w:szCs w:val="24"/>
          <w:lang w:eastAsia="ru-RU"/>
        </w:rPr>
        <w:t>выполнение работ по разработке Лесного плана Чувашской Республики на 2019-2028 гг., работ по проведению лесоустройства (подготовительные ра</w:t>
      </w:r>
      <w:r w:rsidRPr="006C16BB">
        <w:rPr>
          <w:rFonts w:ascii="TimesET" w:eastAsia="Times New Roman" w:hAnsi="TimesET" w:cs="Times New Roman"/>
          <w:sz w:val="24"/>
          <w:szCs w:val="24"/>
          <w:lang w:eastAsia="ru-RU"/>
        </w:rPr>
        <w:lastRenderedPageBreak/>
        <w:t xml:space="preserve">боты) на территории </w:t>
      </w:r>
      <w:proofErr w:type="spellStart"/>
      <w:r w:rsidRPr="006C16BB">
        <w:rPr>
          <w:rFonts w:ascii="TimesET" w:eastAsia="Times New Roman" w:hAnsi="TimesET" w:cs="Times New Roman"/>
          <w:sz w:val="24"/>
          <w:szCs w:val="24"/>
          <w:lang w:eastAsia="ru-RU"/>
        </w:rPr>
        <w:t>Вурнарского</w:t>
      </w:r>
      <w:proofErr w:type="spellEnd"/>
      <w:r w:rsidRPr="006C16BB">
        <w:rPr>
          <w:rFonts w:ascii="TimesET" w:eastAsia="Times New Roman" w:hAnsi="TimesET" w:cs="Times New Roman"/>
          <w:sz w:val="24"/>
          <w:szCs w:val="24"/>
          <w:lang w:eastAsia="ru-RU"/>
        </w:rPr>
        <w:t xml:space="preserve">, </w:t>
      </w:r>
      <w:proofErr w:type="spellStart"/>
      <w:r w:rsidRPr="006C16BB">
        <w:rPr>
          <w:rFonts w:ascii="TimesET" w:eastAsia="Times New Roman" w:hAnsi="TimesET" w:cs="Times New Roman"/>
          <w:sz w:val="24"/>
          <w:szCs w:val="24"/>
          <w:lang w:eastAsia="ru-RU"/>
        </w:rPr>
        <w:t>Канашского</w:t>
      </w:r>
      <w:proofErr w:type="spellEnd"/>
      <w:r w:rsidRPr="006C16BB">
        <w:rPr>
          <w:rFonts w:ascii="TimesET" w:eastAsia="Times New Roman" w:hAnsi="TimesET" w:cs="Times New Roman"/>
          <w:sz w:val="24"/>
          <w:szCs w:val="24"/>
          <w:lang w:eastAsia="ru-RU"/>
        </w:rPr>
        <w:t xml:space="preserve">, </w:t>
      </w:r>
      <w:proofErr w:type="spellStart"/>
      <w:r w:rsidRPr="006C16BB">
        <w:rPr>
          <w:rFonts w:ascii="TimesET" w:eastAsia="Times New Roman" w:hAnsi="TimesET" w:cs="Times New Roman"/>
          <w:sz w:val="24"/>
          <w:szCs w:val="24"/>
          <w:lang w:eastAsia="ru-RU"/>
        </w:rPr>
        <w:t>Шемуршинского</w:t>
      </w:r>
      <w:proofErr w:type="spellEnd"/>
      <w:r w:rsidRPr="006C16BB">
        <w:rPr>
          <w:rFonts w:ascii="TimesET" w:eastAsia="Times New Roman" w:hAnsi="TimesET" w:cs="Times New Roman"/>
          <w:sz w:val="24"/>
          <w:szCs w:val="24"/>
          <w:lang w:eastAsia="ru-RU"/>
        </w:rPr>
        <w:t xml:space="preserve">, </w:t>
      </w:r>
      <w:proofErr w:type="spellStart"/>
      <w:r w:rsidRPr="006C16BB">
        <w:rPr>
          <w:rFonts w:ascii="TimesET" w:eastAsia="Times New Roman" w:hAnsi="TimesET" w:cs="Times New Roman"/>
          <w:sz w:val="24"/>
          <w:szCs w:val="24"/>
          <w:lang w:eastAsia="ru-RU"/>
        </w:rPr>
        <w:t>Шумерлинского</w:t>
      </w:r>
      <w:proofErr w:type="spellEnd"/>
      <w:r w:rsidRPr="006C16BB">
        <w:rPr>
          <w:rFonts w:ascii="TimesET" w:eastAsia="Times New Roman" w:hAnsi="TimesET" w:cs="Times New Roman"/>
          <w:sz w:val="24"/>
          <w:szCs w:val="24"/>
          <w:lang w:eastAsia="ru-RU"/>
        </w:rPr>
        <w:t xml:space="preserve"> и </w:t>
      </w:r>
      <w:proofErr w:type="spellStart"/>
      <w:r w:rsidRPr="006C16BB">
        <w:rPr>
          <w:rFonts w:ascii="TimesET" w:eastAsia="Times New Roman" w:hAnsi="TimesET" w:cs="Times New Roman"/>
          <w:sz w:val="24"/>
          <w:szCs w:val="24"/>
          <w:lang w:eastAsia="ru-RU"/>
        </w:rPr>
        <w:t>Ядринского</w:t>
      </w:r>
      <w:proofErr w:type="spellEnd"/>
      <w:r w:rsidRPr="006C16BB">
        <w:rPr>
          <w:rFonts w:ascii="TimesET" w:eastAsia="Times New Roman" w:hAnsi="TimesET" w:cs="Times New Roman"/>
          <w:sz w:val="24"/>
          <w:szCs w:val="24"/>
          <w:lang w:eastAsia="ru-RU"/>
        </w:rPr>
        <w:t xml:space="preserve"> лесничеств в рамках осуществления отдельных полномочий в области лесных отношений за счет субвенции, предоставляемой из федерального бюджета</w:t>
      </w:r>
      <w:r w:rsidR="00EA70EA" w:rsidRPr="006C16BB">
        <w:rPr>
          <w:rFonts w:ascii="TimesET" w:eastAsia="Times New Roman" w:hAnsi="TimesET" w:cs="Times New Roman"/>
          <w:sz w:val="24"/>
          <w:szCs w:val="24"/>
          <w:lang w:eastAsia="ru-RU"/>
        </w:rPr>
        <w:t>,</w:t>
      </w:r>
      <w:r w:rsidRPr="006C16BB">
        <w:rPr>
          <w:rFonts w:ascii="TimesET" w:eastAsia="Times New Roman" w:hAnsi="TimesET" w:cs="Times New Roman"/>
          <w:sz w:val="24"/>
          <w:szCs w:val="24"/>
          <w:lang w:eastAsia="ru-RU"/>
        </w:rPr>
        <w:t xml:space="preserve"> в 2019 году – </w:t>
      </w:r>
      <w:r w:rsidR="00027651" w:rsidRPr="006C16BB">
        <w:rPr>
          <w:rFonts w:ascii="TimesET" w:eastAsia="Times New Roman" w:hAnsi="TimesET" w:cs="Times New Roman"/>
          <w:sz w:val="24"/>
          <w:szCs w:val="24"/>
          <w:lang w:eastAsia="ru-RU"/>
        </w:rPr>
        <w:t>31370,6</w:t>
      </w:r>
      <w:r w:rsidRPr="006C16BB">
        <w:rPr>
          <w:rFonts w:ascii="TimesET" w:eastAsia="Times New Roman" w:hAnsi="TimesET" w:cs="Times New Roman"/>
          <w:sz w:val="24"/>
          <w:szCs w:val="24"/>
          <w:lang w:eastAsia="ru-RU"/>
        </w:rPr>
        <w:t xml:space="preserve"> тыс. рублей.</w:t>
      </w:r>
    </w:p>
    <w:p w:rsidR="007A35A4" w:rsidRPr="006C16BB" w:rsidRDefault="007A35A4" w:rsidP="00FD56F6">
      <w:pPr>
        <w:shd w:val="clear" w:color="auto" w:fill="FFFFFF" w:themeFill="background1"/>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обеспечение деятельности государственного учреждения по реализации отдельных полномочий в области лесных отношений (КУ Чувашской Республики «Лесная охр</w:t>
      </w:r>
      <w:r w:rsidR="00B21424" w:rsidRPr="006C16BB">
        <w:rPr>
          <w:rFonts w:ascii="TimesET" w:eastAsia="Times New Roman" w:hAnsi="TimesET" w:cs="Times New Roman"/>
          <w:sz w:val="24"/>
          <w:szCs w:val="24"/>
          <w:lang w:eastAsia="ru-RU"/>
        </w:rPr>
        <w:t>ана» Минприроды Чувашии) в 2019-</w:t>
      </w:r>
      <w:r w:rsidRPr="006C16BB">
        <w:rPr>
          <w:rFonts w:ascii="TimesET" w:eastAsia="Times New Roman" w:hAnsi="TimesET" w:cs="Times New Roman"/>
          <w:sz w:val="24"/>
          <w:szCs w:val="24"/>
          <w:lang w:eastAsia="ru-RU"/>
        </w:rPr>
        <w:t>2021 годах – по 94,6 тыс. рублей ежегодно;</w:t>
      </w:r>
    </w:p>
    <w:p w:rsidR="007A35A4" w:rsidRPr="006C16BB" w:rsidRDefault="007A35A4" w:rsidP="00FD56F6">
      <w:pPr>
        <w:shd w:val="clear" w:color="auto" w:fill="FFFFFF" w:themeFill="background1"/>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обеспечение деятельности государственного учреждения КУ Чувашской Республики «Лесная охрана» Минприроды Чувашии в рамках осуществления отдельных полномочий в области лесных отношений за счет субвенции, предоставляемой из федерального бюджета, в </w:t>
      </w:r>
      <w:r w:rsidRPr="006C16BB">
        <w:rPr>
          <w:rFonts w:ascii="TimesET" w:eastAsia="Times New Roman" w:hAnsi="TimesET" w:cs="Times New Roman"/>
          <w:bCs/>
          <w:sz w:val="24"/>
          <w:szCs w:val="24"/>
          <w:lang w:eastAsia="ru-RU"/>
        </w:rPr>
        <w:t>2019</w:t>
      </w:r>
      <w:r w:rsidR="00B21424" w:rsidRPr="006C16BB">
        <w:rPr>
          <w:rFonts w:ascii="TimesET" w:eastAsia="Times New Roman" w:hAnsi="TimesET" w:cs="Times New Roman"/>
          <w:bCs/>
          <w:sz w:val="24"/>
          <w:szCs w:val="20"/>
          <w:lang w:eastAsia="ru-RU"/>
        </w:rPr>
        <w:t>-</w:t>
      </w:r>
      <w:r w:rsidRPr="006C16BB">
        <w:rPr>
          <w:rFonts w:ascii="TimesET" w:eastAsia="Times New Roman" w:hAnsi="TimesET" w:cs="Times New Roman"/>
          <w:bCs/>
          <w:sz w:val="24"/>
          <w:szCs w:val="24"/>
          <w:lang w:eastAsia="ru-RU"/>
        </w:rPr>
        <w:t xml:space="preserve">2021 </w:t>
      </w:r>
      <w:r w:rsidR="00B21424" w:rsidRPr="006C16BB">
        <w:rPr>
          <w:rFonts w:ascii="TimesET" w:eastAsia="Times New Roman" w:hAnsi="TimesET" w:cs="Times New Roman"/>
          <w:sz w:val="24"/>
          <w:szCs w:val="24"/>
          <w:lang w:eastAsia="ru-RU"/>
        </w:rPr>
        <w:t xml:space="preserve">годах – </w:t>
      </w:r>
      <w:r w:rsidRPr="006C16BB">
        <w:rPr>
          <w:rFonts w:ascii="TimesET" w:eastAsia="Times New Roman" w:hAnsi="TimesET" w:cs="Times New Roman"/>
          <w:sz w:val="24"/>
          <w:szCs w:val="24"/>
          <w:lang w:eastAsia="ru-RU"/>
        </w:rPr>
        <w:t xml:space="preserve">по                   </w:t>
      </w:r>
      <w:r w:rsidR="00EA70EA" w:rsidRPr="006C16BB">
        <w:rPr>
          <w:rFonts w:ascii="TimesET" w:eastAsia="Times New Roman" w:hAnsi="TimesET" w:cs="Times New Roman"/>
          <w:sz w:val="24"/>
          <w:szCs w:val="24"/>
          <w:lang w:eastAsia="ru-RU"/>
        </w:rPr>
        <w:t xml:space="preserve">   17905,9 тыс. рублей ежегодно.</w:t>
      </w:r>
    </w:p>
    <w:p w:rsidR="00EC665E" w:rsidRPr="006C16BB" w:rsidRDefault="00EC665E" w:rsidP="00EC665E">
      <w:pPr>
        <w:spacing w:after="0" w:line="240" w:lineRule="auto"/>
        <w:ind w:firstLine="709"/>
        <w:jc w:val="both"/>
        <w:rPr>
          <w:rFonts w:ascii="TimesET" w:eastAsia="Times New Roman" w:hAnsi="TimesET" w:cs="Times New Roman"/>
          <w:color w:val="FF0000"/>
          <w:sz w:val="24"/>
          <w:szCs w:val="24"/>
          <w:lang w:eastAsia="ru-RU"/>
        </w:rPr>
      </w:pPr>
      <w:r w:rsidRPr="006C16BB">
        <w:rPr>
          <w:rFonts w:ascii="TimesET" w:eastAsia="Times New Roman" w:hAnsi="TimesET" w:cs="Arial"/>
          <w:sz w:val="24"/>
          <w:szCs w:val="24"/>
          <w:lang w:eastAsia="ru-RU"/>
        </w:rPr>
        <w:t xml:space="preserve">В рамках </w:t>
      </w:r>
      <w:r w:rsidRPr="006C16BB">
        <w:rPr>
          <w:rFonts w:ascii="TimesET" w:eastAsia="Times New Roman" w:hAnsi="TimesET" w:cs="Times New Roman"/>
          <w:sz w:val="24"/>
          <w:szCs w:val="24"/>
          <w:lang w:eastAsia="ru-RU"/>
        </w:rPr>
        <w:t xml:space="preserve">подпрограммы </w:t>
      </w:r>
      <w:r w:rsidRPr="006C16BB">
        <w:rPr>
          <w:rFonts w:ascii="TimesET" w:eastAsia="Times New Roman" w:hAnsi="TimesET" w:cs="Times New Roman"/>
          <w:bCs/>
          <w:color w:val="000000"/>
          <w:sz w:val="24"/>
          <w:szCs w:val="24"/>
          <w:lang w:eastAsia="ru-RU"/>
        </w:rPr>
        <w:t>«</w:t>
      </w:r>
      <w:r w:rsidRPr="006C16BB">
        <w:rPr>
          <w:rFonts w:ascii="TimesET" w:eastAsia="Times New Roman" w:hAnsi="TimesET" w:cs="Times New Roman"/>
          <w:sz w:val="24"/>
          <w:szCs w:val="24"/>
          <w:lang w:eastAsia="ru-RU"/>
        </w:rPr>
        <w:t xml:space="preserve">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 предусмотрены расходы на обеспечение функций Министерства природных ресурсов и экологии Чувашской Республики в области лесных отношений в 2019 году в сумме </w:t>
      </w:r>
      <w:r w:rsidR="00027651" w:rsidRPr="006C16BB">
        <w:rPr>
          <w:rFonts w:ascii="TimesET" w:eastAsia="Times New Roman" w:hAnsi="TimesET" w:cs="Times New Roman"/>
          <w:sz w:val="24"/>
          <w:szCs w:val="24"/>
          <w:lang w:eastAsia="ru-RU"/>
        </w:rPr>
        <w:t>17616,7</w:t>
      </w:r>
      <w:r w:rsidRPr="006C16BB">
        <w:rPr>
          <w:rFonts w:ascii="TimesET" w:eastAsia="Times New Roman" w:hAnsi="TimesET" w:cs="Times New Roman"/>
          <w:sz w:val="24"/>
          <w:szCs w:val="24"/>
          <w:lang w:eastAsia="ru-RU"/>
        </w:rPr>
        <w:t xml:space="preserve"> тыс. рублей, в 2020</w:t>
      </w:r>
      <w:r w:rsidR="00027651" w:rsidRPr="006C16BB">
        <w:rPr>
          <w:rFonts w:ascii="TimesET" w:eastAsia="Times New Roman" w:hAnsi="TimesET" w:cs="Times New Roman"/>
          <w:sz w:val="24"/>
          <w:szCs w:val="24"/>
          <w:lang w:eastAsia="ru-RU"/>
        </w:rPr>
        <w:t xml:space="preserve"> году в сумме </w:t>
      </w:r>
      <w:r w:rsidR="00073CCF" w:rsidRPr="006C16BB">
        <w:rPr>
          <w:rFonts w:ascii="TimesET" w:eastAsia="Times New Roman" w:hAnsi="TimesET" w:cs="Times New Roman"/>
          <w:sz w:val="24"/>
          <w:szCs w:val="24"/>
          <w:lang w:eastAsia="ru-RU"/>
        </w:rPr>
        <w:t xml:space="preserve">     </w:t>
      </w:r>
      <w:r w:rsidR="00027651" w:rsidRPr="006C16BB">
        <w:rPr>
          <w:rFonts w:ascii="TimesET" w:eastAsia="Times New Roman" w:hAnsi="TimesET" w:cs="Times New Roman"/>
          <w:sz w:val="24"/>
          <w:szCs w:val="24"/>
          <w:lang w:eastAsia="ru-RU"/>
        </w:rPr>
        <w:t>17798,1 тыс. рублей; в 2021 году в сумме 17631,7</w:t>
      </w:r>
      <w:r w:rsidRPr="006C16BB">
        <w:rPr>
          <w:rFonts w:ascii="TimesET" w:eastAsia="Times New Roman" w:hAnsi="TimesET" w:cs="Times New Roman"/>
          <w:sz w:val="24"/>
          <w:szCs w:val="24"/>
          <w:lang w:eastAsia="ru-RU"/>
        </w:rPr>
        <w:t xml:space="preserve"> тыс. рублей, из них за счет субвенций из </w:t>
      </w:r>
      <w:r w:rsidR="00BF635C" w:rsidRPr="006C16BB">
        <w:rPr>
          <w:rFonts w:ascii="TimesET" w:eastAsia="Times New Roman" w:hAnsi="TimesET" w:cs="Times New Roman"/>
          <w:sz w:val="24"/>
          <w:szCs w:val="24"/>
          <w:lang w:eastAsia="ru-RU"/>
        </w:rPr>
        <w:t>федерального бюджета в 2019</w:t>
      </w:r>
      <w:r w:rsidR="00027651" w:rsidRPr="006C16BB">
        <w:rPr>
          <w:rFonts w:ascii="TimesET" w:eastAsia="Times New Roman" w:hAnsi="TimesET" w:cs="Times New Roman"/>
          <w:sz w:val="24"/>
          <w:szCs w:val="24"/>
          <w:lang w:eastAsia="ru-RU"/>
        </w:rPr>
        <w:t xml:space="preserve"> году – 16858,5 тыс. рублей, в                      2020 году – 17024,9 тыс. рублей, в </w:t>
      </w:r>
      <w:r w:rsidR="00BF635C" w:rsidRPr="006C16BB">
        <w:rPr>
          <w:rFonts w:ascii="TimesET" w:eastAsia="Times New Roman" w:hAnsi="TimesET" w:cs="Times New Roman"/>
          <w:sz w:val="24"/>
          <w:szCs w:val="24"/>
          <w:lang w:eastAsia="ru-RU"/>
        </w:rPr>
        <w:t>2021</w:t>
      </w:r>
      <w:r w:rsidRPr="006C16BB">
        <w:rPr>
          <w:rFonts w:ascii="TimesET" w:eastAsia="Times New Roman" w:hAnsi="TimesET" w:cs="Times New Roman"/>
          <w:sz w:val="24"/>
          <w:szCs w:val="24"/>
          <w:lang w:eastAsia="ru-RU"/>
        </w:rPr>
        <w:t xml:space="preserve"> год</w:t>
      </w:r>
      <w:r w:rsidR="00027651" w:rsidRPr="006C16BB">
        <w:rPr>
          <w:rFonts w:ascii="TimesET" w:eastAsia="Times New Roman" w:hAnsi="TimesET" w:cs="Times New Roman"/>
          <w:sz w:val="24"/>
          <w:szCs w:val="24"/>
          <w:lang w:eastAsia="ru-RU"/>
        </w:rPr>
        <w:t>у</w:t>
      </w:r>
      <w:r w:rsidRPr="006C16BB">
        <w:rPr>
          <w:rFonts w:ascii="TimesET" w:eastAsia="Times New Roman" w:hAnsi="TimesET" w:cs="Times New Roman"/>
          <w:sz w:val="24"/>
          <w:szCs w:val="24"/>
          <w:lang w:eastAsia="ru-RU"/>
        </w:rPr>
        <w:t xml:space="preserve"> </w:t>
      </w:r>
      <w:r w:rsidR="00B21424" w:rsidRPr="006C16BB">
        <w:rPr>
          <w:rFonts w:ascii="TimesET" w:eastAsia="Times New Roman" w:hAnsi="TimesET" w:cs="Times New Roman"/>
          <w:sz w:val="24"/>
          <w:szCs w:val="24"/>
          <w:lang w:eastAsia="ru-RU"/>
        </w:rPr>
        <w:t xml:space="preserve">– </w:t>
      </w:r>
      <w:r w:rsidR="00027651" w:rsidRPr="006C16BB">
        <w:rPr>
          <w:rFonts w:ascii="TimesET" w:eastAsia="Times New Roman" w:hAnsi="TimesET" w:cs="Times New Roman"/>
          <w:sz w:val="24"/>
          <w:szCs w:val="24"/>
          <w:lang w:eastAsia="ru-RU"/>
        </w:rPr>
        <w:t>16858,5</w:t>
      </w:r>
      <w:r w:rsidRPr="006C16BB">
        <w:rPr>
          <w:rFonts w:ascii="TimesET" w:eastAsia="Times New Roman" w:hAnsi="TimesET" w:cs="Times New Roman"/>
          <w:sz w:val="24"/>
          <w:szCs w:val="24"/>
          <w:lang w:eastAsia="ru-RU"/>
        </w:rPr>
        <w:t xml:space="preserve"> тыс. рублей. </w:t>
      </w:r>
    </w:p>
    <w:p w:rsidR="00B21424" w:rsidRPr="006C16BB" w:rsidRDefault="00B21424" w:rsidP="004D0A70">
      <w:pPr>
        <w:spacing w:after="0" w:line="240" w:lineRule="auto"/>
        <w:ind w:firstLine="709"/>
        <w:jc w:val="center"/>
        <w:rPr>
          <w:rFonts w:ascii="TimesET" w:eastAsia="Times New Roman" w:hAnsi="TimesET" w:cs="Times New Roman"/>
          <w:sz w:val="24"/>
          <w:szCs w:val="24"/>
          <w:lang w:eastAsia="ru-RU"/>
        </w:rPr>
      </w:pPr>
    </w:p>
    <w:p w:rsidR="008F456E" w:rsidRPr="006C16BB" w:rsidRDefault="008F456E" w:rsidP="008F456E">
      <w:pPr>
        <w:pStyle w:val="21"/>
        <w:ind w:firstLine="0"/>
        <w:jc w:val="center"/>
        <w:rPr>
          <w:rFonts w:ascii="TimesET" w:hAnsi="TimesET"/>
          <w:b/>
          <w:bCs/>
          <w:snapToGrid w:val="0"/>
          <w:sz w:val="24"/>
          <w:szCs w:val="24"/>
        </w:rPr>
      </w:pPr>
      <w:r w:rsidRPr="006C16BB">
        <w:rPr>
          <w:rFonts w:ascii="TimesET" w:hAnsi="TimesET"/>
          <w:b/>
          <w:bCs/>
          <w:snapToGrid w:val="0"/>
          <w:sz w:val="24"/>
          <w:szCs w:val="24"/>
        </w:rPr>
        <w:t xml:space="preserve">Подраздел </w:t>
      </w:r>
      <w:r w:rsidR="00E141AB" w:rsidRPr="006C16BB">
        <w:rPr>
          <w:rFonts w:ascii="TimesET" w:hAnsi="TimesET"/>
          <w:b/>
          <w:bCs/>
          <w:snapToGrid w:val="0"/>
          <w:sz w:val="24"/>
          <w:szCs w:val="24"/>
        </w:rPr>
        <w:t>«</w:t>
      </w:r>
      <w:r w:rsidRPr="006C16BB">
        <w:rPr>
          <w:rFonts w:ascii="TimesET" w:hAnsi="TimesET"/>
          <w:b/>
          <w:bCs/>
          <w:snapToGrid w:val="0"/>
          <w:sz w:val="24"/>
          <w:szCs w:val="24"/>
        </w:rPr>
        <w:t>Транспорт</w:t>
      </w:r>
      <w:r w:rsidR="00E141AB" w:rsidRPr="006C16BB">
        <w:rPr>
          <w:rFonts w:ascii="TimesET" w:hAnsi="TimesET"/>
          <w:b/>
          <w:bCs/>
          <w:snapToGrid w:val="0"/>
          <w:sz w:val="24"/>
          <w:szCs w:val="24"/>
        </w:rPr>
        <w:t>»</w:t>
      </w:r>
    </w:p>
    <w:p w:rsidR="0052556D" w:rsidRPr="006C16BB" w:rsidRDefault="0052556D" w:rsidP="0052556D">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Расходные обязательства Чувашской Республики в сфере регулирования и развития транспортной системы определяются:</w:t>
      </w:r>
    </w:p>
    <w:p w:rsidR="0052556D" w:rsidRPr="006C16BB" w:rsidRDefault="0052556D" w:rsidP="0052556D">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согласно которому к полномочиям органов государственной власти субъекта Российской Федерации отнесено решение вопросов </w:t>
      </w:r>
      <w:r w:rsidRPr="006C16BB">
        <w:rPr>
          <w:rFonts w:ascii="TimesET" w:hAnsi="TimesET" w:cs="TimesET"/>
          <w:sz w:val="24"/>
          <w:szCs w:val="24"/>
        </w:rPr>
        <w:t>организации транспортного обслуживания населения воздушным, водным, автомобильным транспортом, включая легковое такси, в межмуниципальном и пригородном сообщении и железнодорожным транспортом в пригородном сообщении, осуществления регионального государственного контроля в сфере перевозок пассажиров и багажа легковым такси</w:t>
      </w:r>
      <w:r w:rsidRPr="006C16BB">
        <w:rPr>
          <w:rFonts w:ascii="TimesET" w:eastAsia="Times New Roman" w:hAnsi="TimesET" w:cs="Times New Roman"/>
          <w:sz w:val="24"/>
          <w:szCs w:val="24"/>
          <w:lang w:eastAsia="ru-RU"/>
        </w:rPr>
        <w:t>;</w:t>
      </w:r>
    </w:p>
    <w:p w:rsidR="0052556D" w:rsidRPr="006C16BB" w:rsidRDefault="0052556D" w:rsidP="0052556D">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Законом Чувашской Республики от 29 декабря 2003 г. № 48 «</w:t>
      </w:r>
      <w:r w:rsidRPr="006C16BB">
        <w:rPr>
          <w:rFonts w:ascii="TimesET" w:hAnsi="TimesET"/>
          <w:sz w:val="24"/>
          <w:szCs w:val="24"/>
        </w:rPr>
        <w:t>Об организации перевозок пассажиров и багажа автомобильным транспортом и городским наземным электрическим транспортом в Чувашской Республике</w:t>
      </w:r>
      <w:r w:rsidRPr="006C16BB">
        <w:rPr>
          <w:rFonts w:ascii="TimesET" w:eastAsia="Times New Roman" w:hAnsi="TimesET" w:cs="Times New Roman"/>
          <w:sz w:val="24"/>
          <w:szCs w:val="24"/>
          <w:lang w:eastAsia="ru-RU"/>
        </w:rPr>
        <w:t>»;</w:t>
      </w:r>
    </w:p>
    <w:p w:rsidR="0052556D" w:rsidRPr="006C16BB" w:rsidRDefault="0052556D" w:rsidP="0052556D">
      <w:pPr>
        <w:shd w:val="clear" w:color="auto" w:fill="FFFFFF" w:themeFill="background1"/>
        <w:spacing w:after="0" w:line="240" w:lineRule="auto"/>
        <w:ind w:firstLine="709"/>
        <w:jc w:val="both"/>
        <w:rPr>
          <w:rFonts w:ascii="TimesET" w:hAnsi="TimesET"/>
          <w:sz w:val="24"/>
          <w:szCs w:val="24"/>
        </w:rPr>
      </w:pPr>
      <w:r w:rsidRPr="006C16BB">
        <w:rPr>
          <w:rFonts w:ascii="TimesET" w:hAnsi="TimesET"/>
          <w:sz w:val="24"/>
          <w:szCs w:val="24"/>
        </w:rPr>
        <w:t>постановлением Кабинета Министров Чувашской Республики от 15 августа 2013 г. № 324 «О государственной программе Чувашской Республики «Развитие транспортной системы Чувашской Республики»;</w:t>
      </w:r>
    </w:p>
    <w:p w:rsidR="0052556D" w:rsidRPr="006C16BB" w:rsidRDefault="0052556D" w:rsidP="0052556D">
      <w:pPr>
        <w:shd w:val="clear" w:color="auto" w:fill="FFFFFF" w:themeFill="background1"/>
        <w:spacing w:after="0" w:line="240" w:lineRule="auto"/>
        <w:ind w:firstLine="709"/>
        <w:jc w:val="both"/>
        <w:rPr>
          <w:rFonts w:ascii="TimesET" w:eastAsia="Times New Roman" w:hAnsi="TimesET" w:cs="Times New Roman"/>
          <w:sz w:val="24"/>
          <w:szCs w:val="24"/>
          <w:lang w:eastAsia="ru-RU"/>
        </w:rPr>
      </w:pPr>
      <w:r w:rsidRPr="006C16BB">
        <w:rPr>
          <w:rFonts w:ascii="TimesET" w:hAnsi="TimesET"/>
          <w:snapToGrid w:val="0"/>
          <w:sz w:val="24"/>
          <w:szCs w:val="24"/>
          <w:lang w:eastAsia="ja-JP"/>
        </w:rPr>
        <w:t>постановлением Кабинета Министров Чувашской Республики от 6 июня 2012 г. № 217 «</w:t>
      </w:r>
      <w:r w:rsidRPr="006C16BB">
        <w:rPr>
          <w:rFonts w:ascii="TimesET" w:eastAsia="Times New Roman" w:hAnsi="TimesET" w:cs="Times New Roman"/>
          <w:sz w:val="24"/>
          <w:szCs w:val="24"/>
          <w:lang w:eastAsia="ru-RU"/>
        </w:rPr>
        <w:t>Вопросы Министерства транспорта и дорожного хозяйства Чувашской Республики</w:t>
      </w:r>
      <w:r w:rsidRPr="006C16BB">
        <w:rPr>
          <w:rFonts w:ascii="TimesET" w:hAnsi="TimesET"/>
          <w:snapToGrid w:val="0"/>
          <w:sz w:val="24"/>
          <w:szCs w:val="24"/>
          <w:lang w:eastAsia="ja-JP"/>
        </w:rPr>
        <w:t>»</w:t>
      </w:r>
      <w:r w:rsidRPr="006C16BB">
        <w:rPr>
          <w:rFonts w:ascii="TimesET" w:eastAsia="Times New Roman" w:hAnsi="TimesET" w:cs="Times New Roman"/>
          <w:sz w:val="24"/>
          <w:szCs w:val="24"/>
          <w:lang w:eastAsia="ru-RU"/>
        </w:rPr>
        <w:t>.</w:t>
      </w:r>
    </w:p>
    <w:p w:rsidR="0052556D" w:rsidRPr="006C16BB" w:rsidRDefault="0052556D" w:rsidP="0052556D">
      <w:pPr>
        <w:pStyle w:val="21"/>
        <w:ind w:firstLine="708"/>
        <w:rPr>
          <w:rFonts w:ascii="TimesET" w:hAnsi="TimesET"/>
          <w:bCs/>
          <w:sz w:val="24"/>
          <w:szCs w:val="24"/>
        </w:rPr>
      </w:pPr>
      <w:r w:rsidRPr="006C16BB">
        <w:rPr>
          <w:rFonts w:ascii="TimesET" w:hAnsi="TimesET"/>
          <w:bCs/>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52556D" w:rsidRPr="006C16BB" w:rsidRDefault="0052556D" w:rsidP="0052556D">
      <w:pPr>
        <w:pStyle w:val="21"/>
        <w:ind w:firstLine="708"/>
        <w:rPr>
          <w:rFonts w:ascii="TimesET" w:hAnsi="TimesET"/>
          <w:bCs/>
          <w:sz w:val="24"/>
          <w:szCs w:val="24"/>
        </w:rPr>
      </w:pPr>
    </w:p>
    <w:p w:rsidR="009814F8" w:rsidRPr="006C16BB" w:rsidRDefault="009814F8" w:rsidP="0052556D">
      <w:pPr>
        <w:pStyle w:val="21"/>
        <w:ind w:firstLine="708"/>
        <w:rPr>
          <w:rFonts w:ascii="TimesET" w:hAnsi="TimesET"/>
          <w:bCs/>
          <w:sz w:val="24"/>
          <w:szCs w:val="24"/>
        </w:rPr>
      </w:pPr>
    </w:p>
    <w:p w:rsidR="009814F8" w:rsidRPr="006C16BB" w:rsidRDefault="009814F8" w:rsidP="0052556D">
      <w:pPr>
        <w:pStyle w:val="21"/>
        <w:ind w:firstLine="708"/>
        <w:rPr>
          <w:rFonts w:ascii="TimesET" w:hAnsi="TimesET"/>
          <w:bCs/>
          <w:sz w:val="24"/>
          <w:szCs w:val="24"/>
        </w:rPr>
      </w:pPr>
    </w:p>
    <w:p w:rsidR="009814F8" w:rsidRPr="006C16BB" w:rsidRDefault="009814F8" w:rsidP="0052556D">
      <w:pPr>
        <w:pStyle w:val="21"/>
        <w:ind w:firstLine="708"/>
        <w:rPr>
          <w:rFonts w:ascii="TimesET" w:hAnsi="TimesET"/>
          <w:bCs/>
          <w:sz w:val="24"/>
          <w:szCs w:val="24"/>
        </w:rPr>
      </w:pPr>
    </w:p>
    <w:p w:rsidR="009814F8" w:rsidRPr="006C16BB" w:rsidRDefault="009814F8" w:rsidP="0052556D">
      <w:pPr>
        <w:pStyle w:val="21"/>
        <w:ind w:firstLine="708"/>
        <w:rPr>
          <w:rFonts w:ascii="TimesET" w:hAnsi="TimesET"/>
          <w:bCs/>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1134"/>
        <w:gridCol w:w="1276"/>
        <w:gridCol w:w="1134"/>
      </w:tblGrid>
      <w:tr w:rsidR="0052556D" w:rsidRPr="006C16BB" w:rsidTr="00500556">
        <w:trPr>
          <w:cantSplit/>
        </w:trPr>
        <w:tc>
          <w:tcPr>
            <w:tcW w:w="5699" w:type="dxa"/>
            <w:vMerge w:val="restart"/>
          </w:tcPr>
          <w:p w:rsidR="0052556D" w:rsidRPr="006C16BB" w:rsidRDefault="0052556D" w:rsidP="00514915">
            <w:pPr>
              <w:spacing w:after="0" w:line="240" w:lineRule="auto"/>
              <w:jc w:val="both"/>
              <w:rPr>
                <w:rFonts w:ascii="TimesET" w:hAnsi="TimesET"/>
                <w:sz w:val="20"/>
                <w:szCs w:val="20"/>
              </w:rPr>
            </w:pPr>
          </w:p>
        </w:tc>
        <w:tc>
          <w:tcPr>
            <w:tcW w:w="3544" w:type="dxa"/>
            <w:gridSpan w:val="3"/>
            <w:vAlign w:val="bottom"/>
          </w:tcPr>
          <w:p w:rsidR="0052556D" w:rsidRPr="006C16BB" w:rsidRDefault="0052556D" w:rsidP="00514915">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52556D" w:rsidRPr="006C16BB" w:rsidTr="00500556">
        <w:trPr>
          <w:cantSplit/>
          <w:trHeight w:val="390"/>
        </w:trPr>
        <w:tc>
          <w:tcPr>
            <w:tcW w:w="5699" w:type="dxa"/>
            <w:vMerge/>
          </w:tcPr>
          <w:p w:rsidR="0052556D" w:rsidRPr="006C16BB" w:rsidRDefault="0052556D" w:rsidP="00514915">
            <w:pPr>
              <w:spacing w:after="0" w:line="240" w:lineRule="auto"/>
              <w:jc w:val="both"/>
              <w:rPr>
                <w:rFonts w:ascii="TimesET" w:hAnsi="TimesET"/>
                <w:sz w:val="20"/>
                <w:szCs w:val="20"/>
              </w:rPr>
            </w:pPr>
          </w:p>
        </w:tc>
        <w:tc>
          <w:tcPr>
            <w:tcW w:w="1134" w:type="dxa"/>
            <w:tcBorders>
              <w:bottom w:val="single" w:sz="4" w:space="0" w:color="auto"/>
            </w:tcBorders>
            <w:vAlign w:val="center"/>
          </w:tcPr>
          <w:p w:rsidR="0052556D" w:rsidRPr="006C16BB" w:rsidRDefault="0052556D" w:rsidP="00514915">
            <w:pPr>
              <w:shd w:val="clear" w:color="auto" w:fill="FFFFFF" w:themeFill="background1"/>
              <w:spacing w:after="0" w:line="240" w:lineRule="auto"/>
              <w:ind w:left="-108" w:firstLine="108"/>
              <w:jc w:val="center"/>
              <w:rPr>
                <w:rFonts w:ascii="TimesET" w:hAnsi="TimesET"/>
                <w:sz w:val="20"/>
                <w:szCs w:val="20"/>
              </w:rPr>
            </w:pPr>
            <w:r w:rsidRPr="006C16BB">
              <w:rPr>
                <w:rFonts w:ascii="TimesET" w:hAnsi="TimesET"/>
                <w:sz w:val="20"/>
                <w:szCs w:val="20"/>
              </w:rPr>
              <w:t>2019 год</w:t>
            </w:r>
          </w:p>
        </w:tc>
        <w:tc>
          <w:tcPr>
            <w:tcW w:w="1276" w:type="dxa"/>
            <w:tcBorders>
              <w:bottom w:val="single" w:sz="4" w:space="0" w:color="auto"/>
            </w:tcBorders>
            <w:vAlign w:val="center"/>
          </w:tcPr>
          <w:p w:rsidR="0052556D" w:rsidRPr="006C16BB" w:rsidRDefault="0052556D" w:rsidP="00514915">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2020 год</w:t>
            </w:r>
          </w:p>
        </w:tc>
        <w:tc>
          <w:tcPr>
            <w:tcW w:w="1134" w:type="dxa"/>
            <w:tcBorders>
              <w:bottom w:val="single" w:sz="4" w:space="0" w:color="auto"/>
            </w:tcBorders>
            <w:vAlign w:val="center"/>
          </w:tcPr>
          <w:p w:rsidR="0052556D" w:rsidRPr="006C16BB" w:rsidRDefault="0052556D" w:rsidP="00514915">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2021 год</w:t>
            </w:r>
          </w:p>
        </w:tc>
      </w:tr>
      <w:tr w:rsidR="0052556D" w:rsidRPr="006C16BB" w:rsidTr="00500556">
        <w:tc>
          <w:tcPr>
            <w:tcW w:w="5699" w:type="dxa"/>
            <w:vAlign w:val="bottom"/>
          </w:tcPr>
          <w:p w:rsidR="0052556D" w:rsidRPr="006C16BB" w:rsidRDefault="0052556D" w:rsidP="00514915">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134" w:type="dxa"/>
            <w:tcBorders>
              <w:bottom w:val="single" w:sz="4" w:space="0" w:color="auto"/>
            </w:tcBorders>
            <w:vAlign w:val="bottom"/>
          </w:tcPr>
          <w:p w:rsidR="0052556D" w:rsidRPr="006C16BB" w:rsidRDefault="00445B95" w:rsidP="00514915">
            <w:pPr>
              <w:spacing w:after="0" w:line="240" w:lineRule="auto"/>
              <w:jc w:val="center"/>
              <w:rPr>
                <w:rFonts w:ascii="TimesET" w:hAnsi="TimesET"/>
                <w:sz w:val="20"/>
                <w:szCs w:val="20"/>
              </w:rPr>
            </w:pPr>
            <w:r w:rsidRPr="006C16BB">
              <w:rPr>
                <w:rFonts w:ascii="TimesET" w:hAnsi="TimesET"/>
                <w:sz w:val="20"/>
                <w:szCs w:val="20"/>
              </w:rPr>
              <w:t>197405,6</w:t>
            </w:r>
          </w:p>
        </w:tc>
        <w:tc>
          <w:tcPr>
            <w:tcW w:w="1276" w:type="dxa"/>
            <w:tcBorders>
              <w:bottom w:val="single" w:sz="4" w:space="0" w:color="auto"/>
            </w:tcBorders>
            <w:vAlign w:val="bottom"/>
          </w:tcPr>
          <w:p w:rsidR="0052556D" w:rsidRPr="006C16BB" w:rsidRDefault="0052556D" w:rsidP="00514915">
            <w:pPr>
              <w:spacing w:after="0" w:line="240" w:lineRule="auto"/>
              <w:jc w:val="center"/>
              <w:rPr>
                <w:rFonts w:ascii="TimesET" w:hAnsi="TimesET"/>
                <w:sz w:val="20"/>
                <w:szCs w:val="20"/>
              </w:rPr>
            </w:pPr>
            <w:r w:rsidRPr="006C16BB">
              <w:rPr>
                <w:rFonts w:ascii="TimesET" w:hAnsi="TimesET"/>
                <w:sz w:val="20"/>
                <w:szCs w:val="20"/>
              </w:rPr>
              <w:t>148044,5</w:t>
            </w:r>
          </w:p>
        </w:tc>
        <w:tc>
          <w:tcPr>
            <w:tcW w:w="1134" w:type="dxa"/>
            <w:tcBorders>
              <w:bottom w:val="single" w:sz="4" w:space="0" w:color="auto"/>
            </w:tcBorders>
            <w:vAlign w:val="bottom"/>
          </w:tcPr>
          <w:p w:rsidR="0052556D" w:rsidRPr="006C16BB" w:rsidRDefault="0052556D" w:rsidP="00514915">
            <w:pPr>
              <w:spacing w:after="0" w:line="240" w:lineRule="auto"/>
              <w:jc w:val="center"/>
              <w:rPr>
                <w:rFonts w:ascii="TimesET" w:hAnsi="TimesET"/>
                <w:sz w:val="20"/>
                <w:szCs w:val="20"/>
              </w:rPr>
            </w:pPr>
            <w:r w:rsidRPr="006C16BB">
              <w:rPr>
                <w:rFonts w:ascii="TimesET" w:hAnsi="TimesET"/>
                <w:sz w:val="20"/>
                <w:szCs w:val="20"/>
              </w:rPr>
              <w:t>148044,5</w:t>
            </w:r>
          </w:p>
        </w:tc>
      </w:tr>
      <w:tr w:rsidR="0052556D" w:rsidRPr="006C16BB" w:rsidTr="00500556">
        <w:tc>
          <w:tcPr>
            <w:tcW w:w="5699" w:type="dxa"/>
            <w:vAlign w:val="bottom"/>
          </w:tcPr>
          <w:p w:rsidR="0052556D" w:rsidRPr="006C16BB" w:rsidRDefault="0052556D" w:rsidP="00514915">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134" w:type="dxa"/>
            <w:shd w:val="clear" w:color="auto" w:fill="auto"/>
            <w:vAlign w:val="bottom"/>
          </w:tcPr>
          <w:p w:rsidR="0052556D" w:rsidRPr="006C16BB" w:rsidRDefault="0052556D" w:rsidP="00514915">
            <w:pPr>
              <w:spacing w:after="0" w:line="240" w:lineRule="auto"/>
              <w:jc w:val="center"/>
              <w:rPr>
                <w:rFonts w:ascii="TimesET" w:hAnsi="TimesET"/>
                <w:sz w:val="20"/>
                <w:szCs w:val="20"/>
              </w:rPr>
            </w:pPr>
          </w:p>
        </w:tc>
        <w:tc>
          <w:tcPr>
            <w:tcW w:w="1276" w:type="dxa"/>
            <w:tcBorders>
              <w:bottom w:val="single" w:sz="4" w:space="0" w:color="auto"/>
            </w:tcBorders>
            <w:shd w:val="clear" w:color="auto" w:fill="auto"/>
            <w:vAlign w:val="bottom"/>
          </w:tcPr>
          <w:p w:rsidR="0052556D" w:rsidRPr="006C16BB" w:rsidRDefault="00445B95" w:rsidP="00514915">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75,0</w:t>
            </w:r>
          </w:p>
        </w:tc>
        <w:tc>
          <w:tcPr>
            <w:tcW w:w="1134" w:type="dxa"/>
            <w:tcBorders>
              <w:bottom w:val="single" w:sz="4" w:space="0" w:color="auto"/>
            </w:tcBorders>
            <w:shd w:val="clear" w:color="auto" w:fill="auto"/>
            <w:vAlign w:val="bottom"/>
          </w:tcPr>
          <w:p w:rsidR="0052556D" w:rsidRPr="006C16BB" w:rsidRDefault="0052556D" w:rsidP="00514915">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100,0</w:t>
            </w:r>
          </w:p>
        </w:tc>
      </w:tr>
    </w:tbl>
    <w:p w:rsidR="0052556D" w:rsidRPr="006C16BB" w:rsidRDefault="0052556D" w:rsidP="0052556D">
      <w:pPr>
        <w:shd w:val="clear" w:color="auto" w:fill="FFFFFF" w:themeFill="background1"/>
        <w:adjustRightInd w:val="0"/>
        <w:spacing w:after="0" w:line="240" w:lineRule="auto"/>
        <w:ind w:firstLine="720"/>
        <w:jc w:val="both"/>
        <w:rPr>
          <w:rFonts w:ascii="TimesET" w:eastAsia="Times New Roman" w:hAnsi="TimesET" w:cs="Arial"/>
          <w:sz w:val="24"/>
          <w:szCs w:val="24"/>
          <w:lang w:eastAsia="ru-RU"/>
        </w:rPr>
      </w:pPr>
    </w:p>
    <w:p w:rsidR="0052556D" w:rsidRPr="006C16BB" w:rsidRDefault="0052556D" w:rsidP="0052556D">
      <w:pPr>
        <w:shd w:val="clear" w:color="auto" w:fill="FFFFFF" w:themeFill="background1"/>
        <w:adjustRightInd w:val="0"/>
        <w:spacing w:after="0" w:line="240" w:lineRule="auto"/>
        <w:ind w:firstLine="720"/>
        <w:jc w:val="both"/>
        <w:rPr>
          <w:rFonts w:ascii="TimesET" w:eastAsia="Times New Roman" w:hAnsi="TimesET" w:cs="Arial"/>
          <w:sz w:val="24"/>
          <w:szCs w:val="24"/>
          <w:lang w:eastAsia="ru-RU"/>
        </w:rPr>
      </w:pPr>
      <w:r w:rsidRPr="006C16BB">
        <w:rPr>
          <w:rFonts w:ascii="TimesET" w:eastAsia="Times New Roman" w:hAnsi="TimesET" w:cs="Arial"/>
          <w:sz w:val="24"/>
          <w:szCs w:val="24"/>
          <w:lang w:eastAsia="ru-RU"/>
        </w:rPr>
        <w:t xml:space="preserve">По данному подразделу бюджетные ассигнования предусмотрены: </w:t>
      </w:r>
    </w:p>
    <w:p w:rsidR="0052556D" w:rsidRPr="006C16BB" w:rsidRDefault="0052556D" w:rsidP="0052556D">
      <w:pPr>
        <w:shd w:val="clear" w:color="auto" w:fill="FFFFFF" w:themeFill="background1"/>
        <w:adjustRightInd w:val="0"/>
        <w:spacing w:after="0" w:line="240" w:lineRule="auto"/>
        <w:ind w:firstLine="720"/>
        <w:jc w:val="both"/>
        <w:rPr>
          <w:rFonts w:ascii="TimesET" w:eastAsia="Times New Roman" w:hAnsi="TimesET" w:cs="Times New Roman"/>
          <w:sz w:val="24"/>
          <w:szCs w:val="24"/>
          <w:lang w:eastAsia="ru-RU"/>
        </w:rPr>
      </w:pPr>
      <w:r w:rsidRPr="006C16BB">
        <w:rPr>
          <w:rFonts w:ascii="TimesET" w:eastAsia="Times New Roman" w:hAnsi="TimesET" w:cs="Times New Roman"/>
          <w:color w:val="000000" w:themeColor="text1"/>
          <w:sz w:val="24"/>
          <w:szCs w:val="24"/>
          <w:lang w:eastAsia="ru-RU"/>
        </w:rPr>
        <w:t xml:space="preserve">в рамках государственной программы Чувашской Республики «Развитие транспортной системы Чувашской Республики» в 2019 году </w:t>
      </w:r>
      <w:r w:rsidRPr="006C16BB">
        <w:rPr>
          <w:rFonts w:ascii="TimesET" w:eastAsia="Times New Roman" w:hAnsi="TimesET" w:cs="Times New Roman"/>
          <w:sz w:val="24"/>
          <w:szCs w:val="24"/>
          <w:lang w:eastAsia="ru-RU"/>
        </w:rPr>
        <w:t xml:space="preserve">– </w:t>
      </w:r>
      <w:r w:rsidR="00B65724" w:rsidRPr="006C16BB">
        <w:rPr>
          <w:rFonts w:ascii="TimesET" w:eastAsia="Times New Roman" w:hAnsi="TimesET" w:cs="Times New Roman"/>
          <w:sz w:val="24"/>
          <w:szCs w:val="24"/>
          <w:lang w:eastAsia="ru-RU"/>
        </w:rPr>
        <w:t xml:space="preserve">197405,6 </w:t>
      </w:r>
      <w:r w:rsidRPr="006C16BB">
        <w:rPr>
          <w:rFonts w:ascii="TimesET" w:eastAsia="Times New Roman" w:hAnsi="TimesET" w:cs="Times New Roman"/>
          <w:sz w:val="24"/>
          <w:szCs w:val="24"/>
          <w:lang w:eastAsia="ru-RU"/>
        </w:rPr>
        <w:t>тыс</w:t>
      </w:r>
      <w:r w:rsidRPr="006C16BB">
        <w:rPr>
          <w:rFonts w:ascii="TimesET" w:hAnsi="TimesET"/>
          <w:sz w:val="24"/>
          <w:szCs w:val="24"/>
        </w:rPr>
        <w:t>. рублей, в 2020</w:t>
      </w:r>
      <w:r w:rsidR="00F919E0" w:rsidRPr="006C16BB">
        <w:rPr>
          <w:rFonts w:ascii="TimesET" w:eastAsia="Times New Roman" w:hAnsi="TimesET" w:cs="Times New Roman"/>
          <w:color w:val="000000" w:themeColor="text1"/>
          <w:sz w:val="24"/>
          <w:szCs w:val="24"/>
          <w:lang w:eastAsia="ru-RU"/>
        </w:rPr>
        <w:t>-</w:t>
      </w:r>
      <w:r w:rsidRPr="006C16BB">
        <w:rPr>
          <w:rFonts w:ascii="TimesET" w:eastAsia="Times New Roman" w:hAnsi="TimesET" w:cs="Times New Roman"/>
          <w:color w:val="000000" w:themeColor="text1"/>
          <w:sz w:val="24"/>
          <w:szCs w:val="24"/>
          <w:lang w:eastAsia="ru-RU"/>
        </w:rPr>
        <w:t xml:space="preserve">2021 годах – по </w:t>
      </w:r>
      <w:r w:rsidR="00F919E0" w:rsidRPr="006C16BB">
        <w:rPr>
          <w:rFonts w:ascii="TimesET" w:eastAsia="Times New Roman" w:hAnsi="TimesET" w:cs="Times New Roman"/>
          <w:sz w:val="24"/>
          <w:szCs w:val="24"/>
          <w:lang w:eastAsia="ru-RU"/>
        </w:rPr>
        <w:t>148044,5 тыс. рублей</w:t>
      </w:r>
      <w:r w:rsidRPr="006C16BB">
        <w:rPr>
          <w:rFonts w:ascii="TimesET" w:eastAsia="Times New Roman" w:hAnsi="TimesET" w:cs="Times New Roman"/>
          <w:sz w:val="24"/>
          <w:szCs w:val="24"/>
          <w:lang w:eastAsia="ru-RU"/>
        </w:rPr>
        <w:t xml:space="preserve"> ежегодно, в том числе:</w:t>
      </w:r>
    </w:p>
    <w:p w:rsidR="0052556D" w:rsidRPr="006C16BB" w:rsidRDefault="0052556D" w:rsidP="00B83F5D">
      <w:pPr>
        <w:shd w:val="clear" w:color="auto" w:fill="FFFFFF" w:themeFill="background1"/>
        <w:adjustRightInd w:val="0"/>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в рамках подпрограммы «Пассажирский транспорт» </w:t>
      </w:r>
      <w:r w:rsidRPr="006C16BB">
        <w:rPr>
          <w:rFonts w:ascii="TimesET" w:hAnsi="TimesET"/>
          <w:sz w:val="24"/>
          <w:szCs w:val="24"/>
        </w:rPr>
        <w:t xml:space="preserve">в </w:t>
      </w:r>
      <w:r w:rsidR="00F919E0" w:rsidRPr="006C16BB">
        <w:rPr>
          <w:rFonts w:ascii="TimesET" w:eastAsia="Times New Roman" w:hAnsi="TimesET" w:cs="Times New Roman"/>
          <w:color w:val="000000" w:themeColor="text1"/>
          <w:sz w:val="24"/>
          <w:szCs w:val="24"/>
          <w:lang w:eastAsia="ru-RU"/>
        </w:rPr>
        <w:t>2019</w:t>
      </w:r>
      <w:r w:rsidR="00445B95" w:rsidRPr="006C16BB">
        <w:rPr>
          <w:rFonts w:ascii="TimesET" w:eastAsia="Times New Roman" w:hAnsi="TimesET" w:cs="Times New Roman"/>
          <w:color w:val="000000" w:themeColor="text1"/>
          <w:sz w:val="24"/>
          <w:szCs w:val="24"/>
          <w:lang w:eastAsia="ru-RU"/>
        </w:rPr>
        <w:t xml:space="preserve"> году – 178198,4 тыс. рублей, в 2020-</w:t>
      </w:r>
      <w:r w:rsidRPr="006C16BB">
        <w:rPr>
          <w:rFonts w:ascii="TimesET" w:eastAsia="Times New Roman" w:hAnsi="TimesET" w:cs="Times New Roman"/>
          <w:color w:val="000000" w:themeColor="text1"/>
          <w:sz w:val="24"/>
          <w:szCs w:val="24"/>
          <w:lang w:eastAsia="ru-RU"/>
        </w:rPr>
        <w:t xml:space="preserve">2021 </w:t>
      </w:r>
      <w:r w:rsidRPr="006C16BB">
        <w:rPr>
          <w:rFonts w:ascii="TimesET" w:eastAsia="Times New Roman" w:hAnsi="TimesET" w:cs="Times New Roman"/>
          <w:sz w:val="24"/>
          <w:szCs w:val="24"/>
          <w:lang w:eastAsia="ru-RU"/>
        </w:rPr>
        <w:t>годах – по 128198,4 тыс. рублей ежегодно, из них на:</w:t>
      </w:r>
    </w:p>
    <w:p w:rsidR="0052556D" w:rsidRPr="006C16BB" w:rsidRDefault="0052556D" w:rsidP="00B83F5D">
      <w:pPr>
        <w:shd w:val="clear" w:color="auto" w:fill="FFFFFF" w:themeFill="background1"/>
        <w:spacing w:after="0" w:line="240" w:lineRule="auto"/>
        <w:ind w:firstLine="993"/>
        <w:jc w:val="both"/>
        <w:rPr>
          <w:rFonts w:ascii="TimesET" w:hAnsi="TimesET"/>
          <w:sz w:val="24"/>
          <w:szCs w:val="24"/>
        </w:rPr>
      </w:pPr>
      <w:r w:rsidRPr="006C16BB">
        <w:rPr>
          <w:rFonts w:ascii="TimesET" w:hAnsi="TimesET"/>
          <w:sz w:val="24"/>
          <w:szCs w:val="24"/>
        </w:rPr>
        <w:t xml:space="preserve">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 в </w:t>
      </w:r>
      <w:r w:rsidR="00F919E0" w:rsidRPr="006C16BB">
        <w:rPr>
          <w:rFonts w:ascii="TimesET" w:eastAsia="Times New Roman" w:hAnsi="TimesET" w:cs="Times New Roman"/>
          <w:color w:val="000000" w:themeColor="text1"/>
          <w:sz w:val="24"/>
          <w:szCs w:val="24"/>
          <w:lang w:eastAsia="ru-RU"/>
        </w:rPr>
        <w:t>2019-</w:t>
      </w:r>
      <w:r w:rsidRPr="006C16BB">
        <w:rPr>
          <w:rFonts w:ascii="TimesET" w:eastAsia="Times New Roman" w:hAnsi="TimesET" w:cs="Times New Roman"/>
          <w:color w:val="000000" w:themeColor="text1"/>
          <w:sz w:val="24"/>
          <w:szCs w:val="24"/>
          <w:lang w:eastAsia="ru-RU"/>
        </w:rPr>
        <w:t xml:space="preserve">2021 </w:t>
      </w:r>
      <w:r w:rsidRPr="006C16BB">
        <w:rPr>
          <w:rFonts w:ascii="TimesET" w:hAnsi="TimesET"/>
          <w:sz w:val="24"/>
          <w:szCs w:val="24"/>
        </w:rPr>
        <w:t>годах – по 20,7 тыс. рублей ежегодно;</w:t>
      </w:r>
    </w:p>
    <w:p w:rsidR="0052556D" w:rsidRPr="006C16BB" w:rsidRDefault="0052556D" w:rsidP="00B83F5D">
      <w:pPr>
        <w:shd w:val="clear" w:color="auto" w:fill="FFFFFF" w:themeFill="background1"/>
        <w:spacing w:after="0" w:line="240" w:lineRule="auto"/>
        <w:ind w:firstLine="993"/>
        <w:jc w:val="both"/>
        <w:rPr>
          <w:rFonts w:ascii="TimesET" w:hAnsi="TimesET"/>
          <w:sz w:val="24"/>
          <w:szCs w:val="24"/>
        </w:rPr>
      </w:pPr>
      <w:r w:rsidRPr="006C16BB">
        <w:rPr>
          <w:rFonts w:ascii="TimesET" w:hAnsi="TimesET"/>
          <w:sz w:val="24"/>
          <w:szCs w:val="24"/>
        </w:rPr>
        <w:t xml:space="preserve">организацию перевозок пассажиров по межмуниципальным маршрутам в </w:t>
      </w:r>
      <w:r w:rsidR="00F919E0" w:rsidRPr="006C16BB">
        <w:rPr>
          <w:rFonts w:ascii="TimesET" w:eastAsia="Times New Roman" w:hAnsi="TimesET" w:cs="Times New Roman"/>
          <w:color w:val="000000" w:themeColor="text1"/>
          <w:sz w:val="24"/>
          <w:szCs w:val="24"/>
          <w:lang w:eastAsia="ru-RU"/>
        </w:rPr>
        <w:t>2019-</w:t>
      </w:r>
      <w:r w:rsidRPr="006C16BB">
        <w:rPr>
          <w:rFonts w:ascii="TimesET" w:eastAsia="Times New Roman" w:hAnsi="TimesET" w:cs="Times New Roman"/>
          <w:color w:val="000000" w:themeColor="text1"/>
          <w:sz w:val="24"/>
          <w:szCs w:val="24"/>
          <w:lang w:eastAsia="ru-RU"/>
        </w:rPr>
        <w:t xml:space="preserve">2021 </w:t>
      </w:r>
      <w:r w:rsidRPr="006C16BB">
        <w:rPr>
          <w:rFonts w:ascii="TimesET" w:hAnsi="TimesET"/>
          <w:sz w:val="24"/>
          <w:szCs w:val="24"/>
        </w:rPr>
        <w:t>годах – по 50980,7 тыс. рублей ежегодно;</w:t>
      </w:r>
    </w:p>
    <w:p w:rsidR="0052556D" w:rsidRPr="006C16BB" w:rsidRDefault="0052556D" w:rsidP="00B83F5D">
      <w:pPr>
        <w:shd w:val="clear" w:color="auto" w:fill="FFFFFF" w:themeFill="background1"/>
        <w:spacing w:after="0" w:line="240" w:lineRule="auto"/>
        <w:ind w:firstLine="993"/>
        <w:jc w:val="both"/>
        <w:rPr>
          <w:rFonts w:ascii="TimesET" w:hAnsi="TimesET"/>
          <w:sz w:val="24"/>
          <w:szCs w:val="24"/>
        </w:rPr>
      </w:pPr>
      <w:r w:rsidRPr="006C16BB">
        <w:rPr>
          <w:rFonts w:ascii="TimesET" w:hAnsi="TimesET"/>
          <w:sz w:val="24"/>
          <w:szCs w:val="24"/>
        </w:rPr>
        <w:t xml:space="preserve">государственную поддержку регионального авиасообщения в </w:t>
      </w:r>
      <w:r w:rsidRPr="006C16BB">
        <w:rPr>
          <w:rFonts w:ascii="TimesET" w:eastAsia="Times New Roman" w:hAnsi="TimesET" w:cs="Times New Roman"/>
          <w:color w:val="000000" w:themeColor="text1"/>
          <w:sz w:val="24"/>
          <w:szCs w:val="24"/>
          <w:lang w:eastAsia="ru-RU"/>
        </w:rPr>
        <w:t xml:space="preserve">2019–2021 </w:t>
      </w:r>
      <w:r w:rsidRPr="006C16BB">
        <w:rPr>
          <w:rFonts w:ascii="TimesET" w:hAnsi="TimesET"/>
          <w:sz w:val="24"/>
          <w:szCs w:val="24"/>
        </w:rPr>
        <w:t>годах – по 22249,7 тыс. рублей ежегодно;</w:t>
      </w:r>
    </w:p>
    <w:p w:rsidR="0052556D" w:rsidRPr="006C16BB" w:rsidRDefault="0052556D" w:rsidP="00B83F5D">
      <w:pPr>
        <w:shd w:val="clear" w:color="auto" w:fill="FFFFFF" w:themeFill="background1"/>
        <w:spacing w:after="0" w:line="240" w:lineRule="auto"/>
        <w:ind w:firstLine="993"/>
        <w:jc w:val="both"/>
        <w:rPr>
          <w:rFonts w:ascii="TimesET" w:hAnsi="TimesET"/>
          <w:sz w:val="24"/>
          <w:szCs w:val="24"/>
        </w:rPr>
      </w:pPr>
      <w:r w:rsidRPr="006C16BB">
        <w:rPr>
          <w:rFonts w:ascii="TimesET" w:hAnsi="TimesET"/>
          <w:sz w:val="24"/>
          <w:szCs w:val="24"/>
        </w:rPr>
        <w:t xml:space="preserve">компенсацию части потерь в доходах организациям железнодорожного транспорта, осуществляющим перевозку пассажиров в пригородном сообщении, в </w:t>
      </w:r>
      <w:r w:rsidR="00F919E0" w:rsidRPr="006C16BB">
        <w:rPr>
          <w:rFonts w:ascii="TimesET" w:eastAsia="Times New Roman" w:hAnsi="TimesET" w:cs="Times New Roman"/>
          <w:color w:val="000000" w:themeColor="text1"/>
          <w:sz w:val="24"/>
          <w:szCs w:val="24"/>
          <w:lang w:eastAsia="ru-RU"/>
        </w:rPr>
        <w:t>2019-</w:t>
      </w:r>
      <w:r w:rsidRPr="006C16BB">
        <w:rPr>
          <w:rFonts w:ascii="TimesET" w:eastAsia="Times New Roman" w:hAnsi="TimesET" w:cs="Times New Roman"/>
          <w:color w:val="000000" w:themeColor="text1"/>
          <w:sz w:val="24"/>
          <w:szCs w:val="24"/>
          <w:lang w:eastAsia="ru-RU"/>
        </w:rPr>
        <w:t xml:space="preserve">2021 </w:t>
      </w:r>
      <w:r w:rsidRPr="006C16BB">
        <w:rPr>
          <w:rFonts w:ascii="TimesET" w:hAnsi="TimesET"/>
          <w:sz w:val="24"/>
          <w:szCs w:val="24"/>
        </w:rPr>
        <w:t>годах – по 47538,9 тыс. рублей ежегодно;</w:t>
      </w:r>
    </w:p>
    <w:p w:rsidR="00445B95" w:rsidRPr="006C16BB" w:rsidRDefault="0052556D" w:rsidP="00445B95">
      <w:pPr>
        <w:shd w:val="clear" w:color="auto" w:fill="FFFFFF" w:themeFill="background1"/>
        <w:spacing w:after="0" w:line="240" w:lineRule="auto"/>
        <w:ind w:firstLine="993"/>
        <w:jc w:val="both"/>
        <w:rPr>
          <w:rFonts w:ascii="TimesET" w:hAnsi="TimesET"/>
          <w:sz w:val="24"/>
          <w:szCs w:val="24"/>
        </w:rPr>
      </w:pPr>
      <w:r w:rsidRPr="006C16BB">
        <w:rPr>
          <w:rFonts w:ascii="TimesET" w:hAnsi="TimesET"/>
          <w:sz w:val="24"/>
          <w:szCs w:val="24"/>
        </w:rPr>
        <w:t xml:space="preserve">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2013-2014 годы, в </w:t>
      </w:r>
      <w:r w:rsidR="00F919E0" w:rsidRPr="006C16BB">
        <w:rPr>
          <w:rFonts w:ascii="TimesET" w:eastAsia="Times New Roman" w:hAnsi="TimesET" w:cs="Times New Roman"/>
          <w:color w:val="000000" w:themeColor="text1"/>
          <w:sz w:val="24"/>
          <w:szCs w:val="24"/>
          <w:lang w:eastAsia="ru-RU"/>
        </w:rPr>
        <w:t>2019-</w:t>
      </w:r>
      <w:r w:rsidRPr="006C16BB">
        <w:rPr>
          <w:rFonts w:ascii="TimesET" w:eastAsia="Times New Roman" w:hAnsi="TimesET" w:cs="Times New Roman"/>
          <w:color w:val="000000" w:themeColor="text1"/>
          <w:sz w:val="24"/>
          <w:szCs w:val="24"/>
          <w:lang w:eastAsia="ru-RU"/>
        </w:rPr>
        <w:t xml:space="preserve">2021 </w:t>
      </w:r>
      <w:r w:rsidRPr="006C16BB">
        <w:rPr>
          <w:rFonts w:ascii="TimesET" w:hAnsi="TimesET"/>
          <w:sz w:val="24"/>
          <w:szCs w:val="24"/>
        </w:rPr>
        <w:t>годах – по 7408,4 тыс. рублей ежегодно</w:t>
      </w:r>
      <w:r w:rsidR="00445B95" w:rsidRPr="006C16BB">
        <w:rPr>
          <w:rFonts w:ascii="TimesET" w:hAnsi="TimesET"/>
          <w:sz w:val="24"/>
          <w:szCs w:val="24"/>
        </w:rPr>
        <w:t>;</w:t>
      </w:r>
    </w:p>
    <w:p w:rsidR="00445B95" w:rsidRPr="006C16BB" w:rsidRDefault="00445B95" w:rsidP="00445B95">
      <w:pPr>
        <w:shd w:val="clear" w:color="auto" w:fill="FFFFFF" w:themeFill="background1"/>
        <w:spacing w:after="0" w:line="240" w:lineRule="auto"/>
        <w:ind w:firstLine="993"/>
        <w:jc w:val="both"/>
        <w:rPr>
          <w:rFonts w:ascii="TimesET" w:hAnsi="TimesET"/>
          <w:sz w:val="24"/>
          <w:szCs w:val="24"/>
        </w:rPr>
      </w:pPr>
      <w:r w:rsidRPr="006C16BB">
        <w:rPr>
          <w:rFonts w:ascii="TimesET" w:hAnsi="TimesET"/>
          <w:sz w:val="24"/>
          <w:szCs w:val="24"/>
        </w:rPr>
        <w:t>обновление подвижного состава городского наземного электрического транспорта</w:t>
      </w:r>
      <w:r w:rsidR="00CD2908" w:rsidRPr="006C16BB">
        <w:rPr>
          <w:rFonts w:ascii="TimesET" w:hAnsi="TimesET"/>
          <w:sz w:val="24"/>
          <w:szCs w:val="24"/>
        </w:rPr>
        <w:t xml:space="preserve"> в 2019 году – 50000,0 тыс. рублей</w:t>
      </w:r>
      <w:r w:rsidRPr="006C16BB">
        <w:rPr>
          <w:rFonts w:ascii="TimesET" w:hAnsi="TimesET"/>
          <w:sz w:val="24"/>
          <w:szCs w:val="24"/>
        </w:rPr>
        <w:t>.</w:t>
      </w:r>
    </w:p>
    <w:p w:rsidR="0052556D" w:rsidRPr="006C16BB" w:rsidRDefault="00570A27" w:rsidP="0052556D">
      <w:pPr>
        <w:adjustRightInd w:val="0"/>
        <w:spacing w:after="0" w:line="240" w:lineRule="auto"/>
        <w:ind w:firstLine="720"/>
        <w:jc w:val="both"/>
        <w:rPr>
          <w:rFonts w:ascii="TimesET" w:hAnsi="TimesET"/>
          <w:sz w:val="24"/>
          <w:szCs w:val="24"/>
        </w:rPr>
      </w:pPr>
      <w:r w:rsidRPr="006C16BB">
        <w:rPr>
          <w:rFonts w:ascii="TimesET" w:hAnsi="TimesET"/>
          <w:sz w:val="24"/>
          <w:szCs w:val="24"/>
        </w:rPr>
        <w:t>Также п</w:t>
      </w:r>
      <w:r w:rsidR="0052556D" w:rsidRPr="006C16BB">
        <w:rPr>
          <w:rFonts w:ascii="TimesET" w:hAnsi="TimesET"/>
          <w:sz w:val="24"/>
          <w:szCs w:val="24"/>
        </w:rPr>
        <w:t>о данному подразделу в рамках обеспечения реализации государственной программы Чувашской Республики «Развитие транспортной системы Чувашской Республики» предусмотрены бюджетные ассигнования на функционирование органа исполнительной власти Чувашской Республики, осуществляющего руководство и управление в области транспорта и дорожного хозяйства, – Министерства транспорта и дорожного хозяйства Чувашской Республики, в соответствии с постановлением Кабинета Министров Чувашской Республики от 6 июня 2012 г. № 217 «Вопросы Министерства транспорта и дорожного хозяйства Чувашской Республики» в 2019 году в сумме 19207,2 тыс. рублей, в 2020-2021 годах – по 19846,1 тыс. рублей ежегодно.</w:t>
      </w:r>
    </w:p>
    <w:p w:rsidR="00EA70EA" w:rsidRPr="006C16BB" w:rsidRDefault="00EA70EA" w:rsidP="0022457B">
      <w:pPr>
        <w:pStyle w:val="a4"/>
        <w:shd w:val="clear" w:color="auto" w:fill="FFFFFF" w:themeFill="background1"/>
        <w:ind w:firstLine="709"/>
        <w:rPr>
          <w:szCs w:val="24"/>
        </w:rPr>
      </w:pPr>
    </w:p>
    <w:p w:rsidR="0022457B" w:rsidRPr="006C16BB" w:rsidRDefault="0022457B" w:rsidP="0022457B">
      <w:pPr>
        <w:pStyle w:val="a4"/>
        <w:shd w:val="clear" w:color="auto" w:fill="FFFFFF" w:themeFill="background1"/>
        <w:ind w:firstLine="709"/>
        <w:rPr>
          <w:szCs w:val="24"/>
        </w:rPr>
      </w:pPr>
      <w:r w:rsidRPr="006C16BB">
        <w:rPr>
          <w:szCs w:val="24"/>
        </w:rPr>
        <w:t xml:space="preserve">Подраздел </w:t>
      </w:r>
      <w:r w:rsidR="00E141AB" w:rsidRPr="006C16BB">
        <w:rPr>
          <w:szCs w:val="24"/>
        </w:rPr>
        <w:t>«</w:t>
      </w:r>
      <w:r w:rsidRPr="006C16BB">
        <w:rPr>
          <w:szCs w:val="24"/>
        </w:rPr>
        <w:t>Дорожное хозяйство (дорожные фонды)</w:t>
      </w:r>
      <w:r w:rsidR="00E141AB" w:rsidRPr="006C16BB">
        <w:rPr>
          <w:szCs w:val="24"/>
        </w:rPr>
        <w:t>»</w:t>
      </w:r>
    </w:p>
    <w:p w:rsidR="004552E0" w:rsidRPr="006C16BB" w:rsidRDefault="004552E0" w:rsidP="00B83F5D">
      <w:pPr>
        <w:pStyle w:val="21"/>
        <w:shd w:val="clear" w:color="auto" w:fill="FFFFFF" w:themeFill="background1"/>
        <w:spacing w:line="20" w:lineRule="atLeast"/>
        <w:ind w:firstLine="709"/>
        <w:rPr>
          <w:rFonts w:ascii="TimesET" w:eastAsiaTheme="minorHAnsi" w:hAnsi="TimesET" w:cstheme="minorBidi"/>
          <w:sz w:val="24"/>
          <w:szCs w:val="24"/>
          <w:lang w:eastAsia="en-US"/>
        </w:rPr>
      </w:pPr>
      <w:r w:rsidRPr="006C16BB">
        <w:rPr>
          <w:rFonts w:ascii="TimesET" w:eastAsiaTheme="minorHAnsi" w:hAnsi="TimesET" w:cstheme="minorBidi"/>
          <w:sz w:val="24"/>
          <w:szCs w:val="24"/>
          <w:lang w:eastAsia="en-US"/>
        </w:rPr>
        <w:t xml:space="preserve">По данному подразделу предусмотрены средства на строительство, </w:t>
      </w:r>
      <w:proofErr w:type="gramStart"/>
      <w:r w:rsidRPr="006C16BB">
        <w:rPr>
          <w:rFonts w:ascii="TimesET" w:eastAsiaTheme="minorHAnsi" w:hAnsi="TimesET" w:cstheme="minorBidi"/>
          <w:sz w:val="24"/>
          <w:szCs w:val="24"/>
          <w:lang w:eastAsia="en-US"/>
        </w:rPr>
        <w:t>ре-конструкцию</w:t>
      </w:r>
      <w:proofErr w:type="gramEnd"/>
      <w:r w:rsidRPr="006C16BB">
        <w:rPr>
          <w:rFonts w:ascii="TimesET" w:eastAsiaTheme="minorHAnsi" w:hAnsi="TimesET" w:cstheme="minorBidi"/>
          <w:sz w:val="24"/>
          <w:szCs w:val="24"/>
          <w:lang w:eastAsia="en-US"/>
        </w:rPr>
        <w:t xml:space="preserve"> автомобильных дорог общего пользования республиканского и местного значения, на капитальный ремонт, ремонт и содержание </w:t>
      </w:r>
      <w:proofErr w:type="spellStart"/>
      <w:r w:rsidRPr="006C16BB">
        <w:rPr>
          <w:rFonts w:ascii="TimesET" w:eastAsiaTheme="minorHAnsi" w:hAnsi="TimesET" w:cstheme="minorBidi"/>
          <w:sz w:val="24"/>
          <w:szCs w:val="24"/>
          <w:lang w:eastAsia="en-US"/>
        </w:rPr>
        <w:t>автомо-бильных</w:t>
      </w:r>
      <w:proofErr w:type="spellEnd"/>
      <w:r w:rsidRPr="006C16BB">
        <w:rPr>
          <w:rFonts w:ascii="TimesET" w:eastAsiaTheme="minorHAnsi" w:hAnsi="TimesET" w:cstheme="minorBidi"/>
          <w:sz w:val="24"/>
          <w:szCs w:val="24"/>
          <w:lang w:eastAsia="en-US"/>
        </w:rPr>
        <w:t xml:space="preserve"> дорог общего пользования регионального и межмуниципального </w:t>
      </w:r>
      <w:proofErr w:type="spellStart"/>
      <w:r w:rsidRPr="006C16BB">
        <w:rPr>
          <w:rFonts w:ascii="TimesET" w:eastAsiaTheme="minorHAnsi" w:hAnsi="TimesET" w:cstheme="minorBidi"/>
          <w:sz w:val="24"/>
          <w:szCs w:val="24"/>
          <w:lang w:eastAsia="en-US"/>
        </w:rPr>
        <w:t>зна-чения</w:t>
      </w:r>
      <w:proofErr w:type="spellEnd"/>
      <w:r w:rsidRPr="006C16BB">
        <w:rPr>
          <w:rFonts w:ascii="TimesET" w:eastAsiaTheme="minorHAnsi" w:hAnsi="TimesET" w:cstheme="minorBidi"/>
          <w:sz w:val="24"/>
          <w:szCs w:val="24"/>
          <w:lang w:eastAsia="en-US"/>
        </w:rPr>
        <w:t xml:space="preserve"> и искусственных сооружений на них, на содержание органа управления дорожным хозяйством, а также на организацию и обеспечение безопасности дорожного движения.</w:t>
      </w:r>
    </w:p>
    <w:p w:rsidR="004552E0" w:rsidRPr="006C16BB" w:rsidRDefault="00570A27" w:rsidP="00B83F5D">
      <w:pPr>
        <w:pStyle w:val="21"/>
        <w:shd w:val="clear" w:color="auto" w:fill="FFFFFF" w:themeFill="background1"/>
        <w:spacing w:line="20" w:lineRule="atLeast"/>
        <w:ind w:firstLine="709"/>
        <w:rPr>
          <w:rFonts w:ascii="TimesET" w:eastAsiaTheme="minorHAnsi" w:hAnsi="TimesET" w:cstheme="minorBidi"/>
          <w:sz w:val="24"/>
          <w:szCs w:val="24"/>
          <w:lang w:eastAsia="en-US"/>
        </w:rPr>
      </w:pPr>
      <w:r w:rsidRPr="006C16BB">
        <w:rPr>
          <w:rFonts w:ascii="TimesET" w:eastAsiaTheme="minorHAnsi" w:hAnsi="TimesET" w:cstheme="minorBidi"/>
          <w:sz w:val="24"/>
          <w:szCs w:val="24"/>
          <w:lang w:eastAsia="en-US"/>
        </w:rPr>
        <w:lastRenderedPageBreak/>
        <w:t>Т</w:t>
      </w:r>
      <w:r w:rsidR="004552E0" w:rsidRPr="006C16BB">
        <w:rPr>
          <w:rFonts w:ascii="TimesET" w:eastAsiaTheme="minorHAnsi" w:hAnsi="TimesET" w:cstheme="minorBidi"/>
          <w:sz w:val="24"/>
          <w:szCs w:val="24"/>
          <w:lang w:eastAsia="en-US"/>
        </w:rPr>
        <w:t xml:space="preserve">акже предусмотрены субсидии местным бюджетам на </w:t>
      </w:r>
      <w:proofErr w:type="spellStart"/>
      <w:r w:rsidR="004552E0" w:rsidRPr="006C16BB">
        <w:rPr>
          <w:rFonts w:ascii="TimesET" w:eastAsiaTheme="minorHAnsi" w:hAnsi="TimesET" w:cstheme="minorBidi"/>
          <w:sz w:val="24"/>
          <w:szCs w:val="24"/>
          <w:lang w:eastAsia="en-US"/>
        </w:rPr>
        <w:t>софинансирование</w:t>
      </w:r>
      <w:proofErr w:type="spellEnd"/>
      <w:r w:rsidR="004552E0" w:rsidRPr="006C16BB">
        <w:rPr>
          <w:rFonts w:ascii="TimesET" w:eastAsiaTheme="minorHAnsi" w:hAnsi="TimesET" w:cstheme="minorBidi"/>
          <w:sz w:val="24"/>
          <w:szCs w:val="24"/>
          <w:lang w:eastAsia="en-US"/>
        </w:rPr>
        <w:t xml:space="preserve"> расходов бюджетов муниципальных образований по капитальному ремонту, ремонту и содержанию а</w:t>
      </w:r>
      <w:r w:rsidR="000441B3" w:rsidRPr="006C16BB">
        <w:rPr>
          <w:rFonts w:ascii="TimesET" w:eastAsiaTheme="minorHAnsi" w:hAnsi="TimesET" w:cstheme="minorBidi"/>
          <w:sz w:val="24"/>
          <w:szCs w:val="24"/>
          <w:lang w:eastAsia="en-US"/>
        </w:rPr>
        <w:t>в</w:t>
      </w:r>
      <w:r w:rsidR="004552E0" w:rsidRPr="006C16BB">
        <w:rPr>
          <w:rFonts w:ascii="TimesET" w:eastAsiaTheme="minorHAnsi" w:hAnsi="TimesET" w:cstheme="minorBidi"/>
          <w:sz w:val="24"/>
          <w:szCs w:val="24"/>
          <w:lang w:eastAsia="en-US"/>
        </w:rPr>
        <w:t>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 субсидии муниципальным образованиям на капитальный ремонт и ремонт дворовых территорий многоквартирных домов, проездов к дворовым территориям многоквартирных домов населенных пунктов, капитальный ремонт и ремонт автомобильных дорог общего пользования местного значения в границах городского округа.</w:t>
      </w:r>
    </w:p>
    <w:p w:rsidR="004552E0" w:rsidRPr="006C16BB" w:rsidRDefault="004552E0" w:rsidP="00B83F5D">
      <w:pPr>
        <w:pStyle w:val="21"/>
        <w:shd w:val="clear" w:color="auto" w:fill="FFFFFF" w:themeFill="background1"/>
        <w:spacing w:line="20" w:lineRule="atLeast"/>
        <w:ind w:firstLine="709"/>
        <w:rPr>
          <w:rFonts w:ascii="TimesET" w:eastAsiaTheme="minorHAnsi" w:hAnsi="TimesET" w:cstheme="minorBidi"/>
          <w:sz w:val="24"/>
          <w:szCs w:val="24"/>
          <w:lang w:eastAsia="en-US"/>
        </w:rPr>
      </w:pPr>
      <w:r w:rsidRPr="006C16BB">
        <w:rPr>
          <w:rFonts w:ascii="TimesET" w:eastAsiaTheme="minorHAnsi" w:hAnsi="TimesET" w:cstheme="minorBidi"/>
          <w:sz w:val="24"/>
          <w:szCs w:val="24"/>
          <w:lang w:eastAsia="en-US"/>
        </w:rPr>
        <w:t>Расходные обязательства Чувашской Республики по развитию дорожного хозяйства определяются:</w:t>
      </w:r>
    </w:p>
    <w:p w:rsidR="004552E0" w:rsidRPr="006C16BB" w:rsidRDefault="004552E0" w:rsidP="00B83F5D">
      <w:pPr>
        <w:pStyle w:val="21"/>
        <w:shd w:val="clear" w:color="auto" w:fill="FFFFFF" w:themeFill="background1"/>
        <w:spacing w:line="20" w:lineRule="atLeast"/>
        <w:ind w:firstLine="709"/>
        <w:rPr>
          <w:rFonts w:ascii="TimesET" w:eastAsiaTheme="minorHAnsi" w:hAnsi="TimesET" w:cstheme="minorBidi"/>
          <w:sz w:val="24"/>
          <w:szCs w:val="24"/>
          <w:lang w:eastAsia="en-US"/>
        </w:rPr>
      </w:pPr>
      <w:r w:rsidRPr="006C16BB">
        <w:rPr>
          <w:rFonts w:ascii="TimesET" w:eastAsiaTheme="minorHAnsi" w:hAnsi="TimesET" w:cstheme="minorBidi"/>
          <w:sz w:val="24"/>
          <w:szCs w:val="24"/>
          <w:lang w:eastAsia="en-US"/>
        </w:rPr>
        <w:t>Бюджетным кодексом Российской Федерации;</w:t>
      </w:r>
    </w:p>
    <w:p w:rsidR="004552E0" w:rsidRPr="006C16BB" w:rsidRDefault="004552E0" w:rsidP="00B83F5D">
      <w:pPr>
        <w:pStyle w:val="21"/>
        <w:shd w:val="clear" w:color="auto" w:fill="FFFFFF" w:themeFill="background1"/>
        <w:spacing w:line="20" w:lineRule="atLeast"/>
        <w:ind w:firstLine="709"/>
        <w:rPr>
          <w:rFonts w:ascii="TimesET" w:eastAsiaTheme="minorHAnsi" w:hAnsi="TimesET" w:cstheme="minorBidi"/>
          <w:sz w:val="24"/>
          <w:szCs w:val="24"/>
          <w:lang w:eastAsia="en-US"/>
        </w:rPr>
      </w:pPr>
      <w:r w:rsidRPr="006C16BB">
        <w:rPr>
          <w:rFonts w:ascii="TimesET" w:eastAsiaTheme="minorHAnsi" w:hAnsi="TimesET" w:cstheme="minorBidi"/>
          <w:sz w:val="24"/>
          <w:szCs w:val="24"/>
          <w:lang w:eastAsia="en-US"/>
        </w:rPr>
        <w:t xml:space="preserve">Законом Чувашской Республики от 25 ноября 2011 г. № 71 «О </w:t>
      </w:r>
      <w:proofErr w:type="spellStart"/>
      <w:proofErr w:type="gramStart"/>
      <w:r w:rsidRPr="006C16BB">
        <w:rPr>
          <w:rFonts w:ascii="TimesET" w:eastAsiaTheme="minorHAnsi" w:hAnsi="TimesET" w:cstheme="minorBidi"/>
          <w:sz w:val="24"/>
          <w:szCs w:val="24"/>
          <w:lang w:eastAsia="en-US"/>
        </w:rPr>
        <w:t>Дорож</w:t>
      </w:r>
      <w:proofErr w:type="spellEnd"/>
      <w:r w:rsidRPr="006C16BB">
        <w:rPr>
          <w:rFonts w:ascii="TimesET" w:eastAsiaTheme="minorHAnsi" w:hAnsi="TimesET" w:cstheme="minorBidi"/>
          <w:sz w:val="24"/>
          <w:szCs w:val="24"/>
          <w:lang w:eastAsia="en-US"/>
        </w:rPr>
        <w:t>-ном</w:t>
      </w:r>
      <w:proofErr w:type="gramEnd"/>
      <w:r w:rsidRPr="006C16BB">
        <w:rPr>
          <w:rFonts w:ascii="TimesET" w:eastAsiaTheme="minorHAnsi" w:hAnsi="TimesET" w:cstheme="minorBidi"/>
          <w:sz w:val="24"/>
          <w:szCs w:val="24"/>
          <w:lang w:eastAsia="en-US"/>
        </w:rPr>
        <w:t xml:space="preserve"> фонде Чувашской Республики»;</w:t>
      </w:r>
    </w:p>
    <w:p w:rsidR="004552E0" w:rsidRPr="006C16BB" w:rsidRDefault="004552E0" w:rsidP="00B83F5D">
      <w:pPr>
        <w:pStyle w:val="21"/>
        <w:shd w:val="clear" w:color="auto" w:fill="FFFFFF" w:themeFill="background1"/>
        <w:spacing w:line="20" w:lineRule="atLeast"/>
        <w:ind w:firstLine="709"/>
        <w:rPr>
          <w:rFonts w:ascii="TimesET" w:eastAsiaTheme="minorHAnsi" w:hAnsi="TimesET" w:cstheme="minorBidi"/>
          <w:sz w:val="24"/>
          <w:szCs w:val="24"/>
          <w:lang w:eastAsia="en-US"/>
        </w:rPr>
      </w:pPr>
      <w:r w:rsidRPr="006C16BB">
        <w:rPr>
          <w:rFonts w:ascii="TimesET" w:eastAsiaTheme="minorHAnsi" w:hAnsi="TimesET" w:cstheme="minorBidi"/>
          <w:sz w:val="24"/>
          <w:szCs w:val="24"/>
          <w:lang w:eastAsia="en-US"/>
        </w:rPr>
        <w:t xml:space="preserve">Указом Главы Чувашской Республики от 26 мая 2014 г. № 71 «О </w:t>
      </w:r>
      <w:proofErr w:type="gramStart"/>
      <w:r w:rsidRPr="006C16BB">
        <w:rPr>
          <w:rFonts w:ascii="TimesET" w:eastAsiaTheme="minorHAnsi" w:hAnsi="TimesET" w:cstheme="minorBidi"/>
          <w:sz w:val="24"/>
          <w:szCs w:val="24"/>
          <w:lang w:eastAsia="en-US"/>
        </w:rPr>
        <w:t>до-</w:t>
      </w:r>
      <w:proofErr w:type="spellStart"/>
      <w:r w:rsidRPr="006C16BB">
        <w:rPr>
          <w:rFonts w:ascii="TimesET" w:eastAsiaTheme="minorHAnsi" w:hAnsi="TimesET" w:cstheme="minorBidi"/>
          <w:sz w:val="24"/>
          <w:szCs w:val="24"/>
          <w:lang w:eastAsia="en-US"/>
        </w:rPr>
        <w:t>полнительных</w:t>
      </w:r>
      <w:proofErr w:type="spellEnd"/>
      <w:proofErr w:type="gramEnd"/>
      <w:r w:rsidRPr="006C16BB">
        <w:rPr>
          <w:rFonts w:ascii="TimesET" w:eastAsiaTheme="minorHAnsi" w:hAnsi="TimesET" w:cstheme="minorBidi"/>
          <w:sz w:val="24"/>
          <w:szCs w:val="24"/>
          <w:lang w:eastAsia="en-US"/>
        </w:rPr>
        <w:t xml:space="preserve"> мерах по развитию дорожной инфраструктуры в Чувашской Республике».</w:t>
      </w:r>
    </w:p>
    <w:p w:rsidR="00F5126B" w:rsidRPr="006C16BB" w:rsidRDefault="004552E0" w:rsidP="00B83F5D">
      <w:pPr>
        <w:pStyle w:val="21"/>
        <w:shd w:val="clear" w:color="auto" w:fill="FFFFFF" w:themeFill="background1"/>
        <w:spacing w:line="20" w:lineRule="atLeast"/>
        <w:ind w:firstLine="709"/>
        <w:rPr>
          <w:rFonts w:ascii="TimesET" w:eastAsiaTheme="minorHAnsi" w:hAnsi="TimesET" w:cstheme="minorBidi"/>
          <w:sz w:val="24"/>
          <w:szCs w:val="24"/>
          <w:lang w:eastAsia="en-US"/>
        </w:rPr>
      </w:pPr>
      <w:r w:rsidRPr="006C16BB">
        <w:rPr>
          <w:rFonts w:ascii="TimesET" w:eastAsiaTheme="minorHAnsi" w:hAnsi="TimesET" w:cstheme="minorBidi"/>
          <w:sz w:val="24"/>
          <w:szCs w:val="24"/>
          <w:lang w:eastAsia="en-US"/>
        </w:rPr>
        <w:t xml:space="preserve">Общий объем бюджетных ассигнований на исполнение указанных </w:t>
      </w:r>
      <w:proofErr w:type="spellStart"/>
      <w:proofErr w:type="gramStart"/>
      <w:r w:rsidRPr="006C16BB">
        <w:rPr>
          <w:rFonts w:ascii="TimesET" w:eastAsiaTheme="minorHAnsi" w:hAnsi="TimesET" w:cstheme="minorBidi"/>
          <w:sz w:val="24"/>
          <w:szCs w:val="24"/>
          <w:lang w:eastAsia="en-US"/>
        </w:rPr>
        <w:t>обя-зательств</w:t>
      </w:r>
      <w:proofErr w:type="spellEnd"/>
      <w:proofErr w:type="gramEnd"/>
      <w:r w:rsidRPr="006C16BB">
        <w:rPr>
          <w:rFonts w:ascii="TimesET" w:eastAsiaTheme="minorHAnsi" w:hAnsi="TimesET" w:cstheme="minorBidi"/>
          <w:sz w:val="24"/>
          <w:szCs w:val="24"/>
          <w:lang w:eastAsia="en-US"/>
        </w:rPr>
        <w:t xml:space="preserve"> по подразделу характеризуется следующими данными:</w:t>
      </w:r>
    </w:p>
    <w:p w:rsidR="0061662B" w:rsidRPr="006C16BB" w:rsidRDefault="0061662B" w:rsidP="00B83F5D">
      <w:pPr>
        <w:pStyle w:val="21"/>
        <w:shd w:val="clear" w:color="auto" w:fill="FFFFFF" w:themeFill="background1"/>
        <w:spacing w:line="20" w:lineRule="atLeast"/>
        <w:ind w:firstLine="709"/>
        <w:rPr>
          <w:rFonts w:ascii="TimesET" w:eastAsiaTheme="minorHAnsi" w:hAnsi="TimesET" w:cstheme="minorBidi"/>
          <w:sz w:val="24"/>
          <w:szCs w:val="24"/>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134"/>
        <w:gridCol w:w="1134"/>
        <w:gridCol w:w="1276"/>
      </w:tblGrid>
      <w:tr w:rsidR="00BC17EB" w:rsidRPr="006C16BB" w:rsidTr="00D63C98">
        <w:trPr>
          <w:cantSplit/>
        </w:trPr>
        <w:tc>
          <w:tcPr>
            <w:tcW w:w="5778" w:type="dxa"/>
            <w:vMerge w:val="restart"/>
          </w:tcPr>
          <w:p w:rsidR="00BC17EB" w:rsidRPr="006C16BB" w:rsidRDefault="00BC17EB" w:rsidP="00AE0925">
            <w:pPr>
              <w:shd w:val="clear" w:color="auto" w:fill="FFFFFF" w:themeFill="background1"/>
              <w:spacing w:after="0" w:line="20" w:lineRule="atLeast"/>
              <w:ind w:firstLine="851"/>
              <w:jc w:val="both"/>
              <w:rPr>
                <w:rFonts w:ascii="TimesET" w:hAnsi="TimesET"/>
                <w:sz w:val="20"/>
                <w:szCs w:val="20"/>
              </w:rPr>
            </w:pPr>
          </w:p>
        </w:tc>
        <w:tc>
          <w:tcPr>
            <w:tcW w:w="3544" w:type="dxa"/>
            <w:gridSpan w:val="3"/>
          </w:tcPr>
          <w:p w:rsidR="00BC17EB" w:rsidRPr="006C16BB" w:rsidRDefault="00BC17EB" w:rsidP="00AE0925">
            <w:pPr>
              <w:shd w:val="clear" w:color="auto" w:fill="FFFFFF" w:themeFill="background1"/>
              <w:spacing w:after="0" w:line="20" w:lineRule="atLeast"/>
              <w:ind w:firstLine="851"/>
              <w:jc w:val="center"/>
              <w:rPr>
                <w:rFonts w:ascii="TimesET" w:hAnsi="TimesET"/>
                <w:sz w:val="20"/>
                <w:szCs w:val="20"/>
              </w:rPr>
            </w:pPr>
            <w:r w:rsidRPr="006C16BB">
              <w:rPr>
                <w:rFonts w:ascii="TimesET" w:hAnsi="TimesET"/>
                <w:sz w:val="20"/>
                <w:szCs w:val="20"/>
              </w:rPr>
              <w:t>Проект бюджета на:</w:t>
            </w:r>
          </w:p>
        </w:tc>
      </w:tr>
      <w:tr w:rsidR="008C1FDB" w:rsidRPr="006C16BB" w:rsidTr="00D63C98">
        <w:trPr>
          <w:cantSplit/>
          <w:trHeight w:val="390"/>
        </w:trPr>
        <w:tc>
          <w:tcPr>
            <w:tcW w:w="5778" w:type="dxa"/>
            <w:vMerge/>
          </w:tcPr>
          <w:p w:rsidR="008C1FDB" w:rsidRPr="006C16BB" w:rsidRDefault="008C1FDB" w:rsidP="00AE0925">
            <w:pPr>
              <w:shd w:val="clear" w:color="auto" w:fill="FFFFFF" w:themeFill="background1"/>
              <w:spacing w:after="0" w:line="20" w:lineRule="atLeast"/>
              <w:ind w:firstLine="851"/>
              <w:jc w:val="both"/>
              <w:rPr>
                <w:rFonts w:ascii="TimesET" w:hAnsi="TimesET"/>
                <w:sz w:val="20"/>
                <w:szCs w:val="20"/>
              </w:rPr>
            </w:pPr>
          </w:p>
        </w:tc>
        <w:tc>
          <w:tcPr>
            <w:tcW w:w="1134" w:type="dxa"/>
            <w:tcBorders>
              <w:bottom w:val="single" w:sz="4" w:space="0" w:color="auto"/>
            </w:tcBorders>
            <w:vAlign w:val="center"/>
          </w:tcPr>
          <w:p w:rsidR="008C1FDB" w:rsidRPr="006C16BB" w:rsidRDefault="00520FF2" w:rsidP="006060A6">
            <w:pPr>
              <w:shd w:val="clear" w:color="auto" w:fill="FFFFFF" w:themeFill="background1"/>
              <w:spacing w:after="0" w:line="240" w:lineRule="auto"/>
              <w:ind w:left="-108" w:firstLine="108"/>
              <w:jc w:val="center"/>
              <w:rPr>
                <w:rFonts w:ascii="TimesET" w:hAnsi="TimesET"/>
                <w:sz w:val="20"/>
                <w:szCs w:val="20"/>
              </w:rPr>
            </w:pPr>
            <w:r w:rsidRPr="006C16BB">
              <w:rPr>
                <w:rFonts w:ascii="TimesET" w:hAnsi="TimesET"/>
                <w:sz w:val="20"/>
                <w:szCs w:val="20"/>
              </w:rPr>
              <w:t>2019</w:t>
            </w:r>
            <w:r w:rsidR="008C1FDB" w:rsidRPr="006C16BB">
              <w:rPr>
                <w:rFonts w:ascii="TimesET" w:hAnsi="TimesET"/>
                <w:sz w:val="20"/>
                <w:szCs w:val="20"/>
              </w:rPr>
              <w:t xml:space="preserve"> год</w:t>
            </w:r>
          </w:p>
        </w:tc>
        <w:tc>
          <w:tcPr>
            <w:tcW w:w="1134" w:type="dxa"/>
            <w:tcBorders>
              <w:bottom w:val="single" w:sz="4" w:space="0" w:color="auto"/>
            </w:tcBorders>
            <w:vAlign w:val="center"/>
          </w:tcPr>
          <w:p w:rsidR="008C1FDB" w:rsidRPr="006C16BB" w:rsidRDefault="00520FF2" w:rsidP="006060A6">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2020</w:t>
            </w:r>
            <w:r w:rsidR="008C1FDB" w:rsidRPr="006C16BB">
              <w:rPr>
                <w:rFonts w:ascii="TimesET" w:hAnsi="TimesET"/>
                <w:sz w:val="20"/>
                <w:szCs w:val="20"/>
              </w:rPr>
              <w:t xml:space="preserve"> год</w:t>
            </w:r>
          </w:p>
        </w:tc>
        <w:tc>
          <w:tcPr>
            <w:tcW w:w="1276" w:type="dxa"/>
            <w:tcBorders>
              <w:bottom w:val="single" w:sz="4" w:space="0" w:color="auto"/>
            </w:tcBorders>
            <w:vAlign w:val="center"/>
          </w:tcPr>
          <w:p w:rsidR="008C1FDB" w:rsidRPr="006C16BB" w:rsidRDefault="00520FF2" w:rsidP="006060A6">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2021</w:t>
            </w:r>
            <w:r w:rsidR="008C1FDB" w:rsidRPr="006C16BB">
              <w:rPr>
                <w:rFonts w:ascii="TimesET" w:hAnsi="TimesET"/>
                <w:sz w:val="20"/>
                <w:szCs w:val="20"/>
              </w:rPr>
              <w:t xml:space="preserve"> год</w:t>
            </w:r>
          </w:p>
        </w:tc>
      </w:tr>
      <w:tr w:rsidR="00BC17EB" w:rsidRPr="006C16BB" w:rsidTr="00D63C98">
        <w:tc>
          <w:tcPr>
            <w:tcW w:w="5778" w:type="dxa"/>
          </w:tcPr>
          <w:p w:rsidR="00BC17EB" w:rsidRPr="006C16BB" w:rsidRDefault="00BC17EB" w:rsidP="00AE0925">
            <w:pPr>
              <w:shd w:val="clear" w:color="auto" w:fill="FFFFFF" w:themeFill="background1"/>
              <w:spacing w:after="0" w:line="240" w:lineRule="auto"/>
              <w:ind w:right="-108"/>
              <w:contextualSpacing/>
              <w:jc w:val="both"/>
              <w:rPr>
                <w:rFonts w:ascii="TimesET" w:hAnsi="TimesET"/>
                <w:sz w:val="20"/>
                <w:szCs w:val="20"/>
              </w:rPr>
            </w:pPr>
            <w:r w:rsidRPr="006C16BB">
              <w:rPr>
                <w:rFonts w:ascii="TimesET" w:hAnsi="TimesET"/>
                <w:sz w:val="20"/>
                <w:szCs w:val="20"/>
              </w:rPr>
              <w:t>Общий объем расходов, тыс. рублей</w:t>
            </w:r>
          </w:p>
        </w:tc>
        <w:tc>
          <w:tcPr>
            <w:tcW w:w="1134" w:type="dxa"/>
            <w:tcBorders>
              <w:bottom w:val="single" w:sz="4" w:space="0" w:color="auto"/>
            </w:tcBorders>
            <w:vAlign w:val="bottom"/>
          </w:tcPr>
          <w:p w:rsidR="00BC17EB" w:rsidRPr="006C16BB" w:rsidRDefault="009A190F" w:rsidP="00AE0925">
            <w:pPr>
              <w:shd w:val="clear" w:color="auto" w:fill="FFFFFF" w:themeFill="background1"/>
              <w:spacing w:after="0" w:line="240" w:lineRule="auto"/>
              <w:contextualSpacing/>
              <w:jc w:val="center"/>
              <w:rPr>
                <w:rFonts w:ascii="TimesET" w:hAnsi="TimesET"/>
                <w:sz w:val="20"/>
                <w:szCs w:val="20"/>
              </w:rPr>
            </w:pPr>
            <w:r w:rsidRPr="006C16BB">
              <w:rPr>
                <w:rFonts w:ascii="TimesET" w:hAnsi="TimesET"/>
                <w:sz w:val="20"/>
                <w:szCs w:val="20"/>
              </w:rPr>
              <w:t>4266840,4</w:t>
            </w:r>
          </w:p>
        </w:tc>
        <w:tc>
          <w:tcPr>
            <w:tcW w:w="1134" w:type="dxa"/>
            <w:tcBorders>
              <w:bottom w:val="single" w:sz="4" w:space="0" w:color="auto"/>
            </w:tcBorders>
            <w:vAlign w:val="bottom"/>
          </w:tcPr>
          <w:p w:rsidR="00BC17EB" w:rsidRPr="006C16BB" w:rsidRDefault="00520FF2" w:rsidP="005F1F17">
            <w:pPr>
              <w:shd w:val="clear" w:color="auto" w:fill="FFFFFF" w:themeFill="background1"/>
              <w:spacing w:after="0" w:line="240" w:lineRule="auto"/>
              <w:contextualSpacing/>
              <w:jc w:val="center"/>
              <w:rPr>
                <w:rFonts w:ascii="TimesET" w:hAnsi="TimesET"/>
                <w:sz w:val="20"/>
                <w:szCs w:val="20"/>
              </w:rPr>
            </w:pPr>
            <w:r w:rsidRPr="006C16BB">
              <w:rPr>
                <w:rFonts w:ascii="TimesET" w:hAnsi="TimesET"/>
                <w:sz w:val="20"/>
                <w:szCs w:val="20"/>
              </w:rPr>
              <w:t>4142759,1</w:t>
            </w:r>
          </w:p>
        </w:tc>
        <w:tc>
          <w:tcPr>
            <w:tcW w:w="1276" w:type="dxa"/>
            <w:tcBorders>
              <w:bottom w:val="single" w:sz="4" w:space="0" w:color="auto"/>
            </w:tcBorders>
            <w:vAlign w:val="bottom"/>
          </w:tcPr>
          <w:p w:rsidR="00BC17EB" w:rsidRPr="006C16BB" w:rsidRDefault="00520FF2" w:rsidP="00DB2E23">
            <w:pPr>
              <w:shd w:val="clear" w:color="auto" w:fill="FFFFFF" w:themeFill="background1"/>
              <w:spacing w:after="0" w:line="240" w:lineRule="auto"/>
              <w:contextualSpacing/>
              <w:jc w:val="center"/>
              <w:rPr>
                <w:rFonts w:ascii="TimesET" w:hAnsi="TimesET"/>
                <w:sz w:val="20"/>
                <w:szCs w:val="20"/>
              </w:rPr>
            </w:pPr>
            <w:r w:rsidRPr="006C16BB">
              <w:rPr>
                <w:rFonts w:ascii="TimesET" w:hAnsi="TimesET"/>
                <w:sz w:val="20"/>
                <w:szCs w:val="20"/>
              </w:rPr>
              <w:t>4200627,2</w:t>
            </w:r>
          </w:p>
        </w:tc>
      </w:tr>
      <w:tr w:rsidR="00BC17EB" w:rsidRPr="006C16BB" w:rsidTr="00D63C98">
        <w:tc>
          <w:tcPr>
            <w:tcW w:w="5778" w:type="dxa"/>
          </w:tcPr>
          <w:p w:rsidR="00BC17EB" w:rsidRPr="006C16BB" w:rsidRDefault="00BC17EB" w:rsidP="00AE0925">
            <w:pPr>
              <w:shd w:val="clear" w:color="auto" w:fill="FFFFFF" w:themeFill="background1"/>
              <w:spacing w:after="0" w:line="240" w:lineRule="auto"/>
              <w:ind w:right="-108"/>
              <w:contextualSpacing/>
              <w:jc w:val="both"/>
              <w:rPr>
                <w:rFonts w:ascii="TimesET" w:hAnsi="TimesET"/>
                <w:sz w:val="20"/>
                <w:szCs w:val="20"/>
              </w:rPr>
            </w:pPr>
            <w:r w:rsidRPr="006C16BB">
              <w:rPr>
                <w:rFonts w:ascii="TimesET" w:hAnsi="TimesET"/>
                <w:sz w:val="20"/>
                <w:szCs w:val="20"/>
              </w:rPr>
              <w:t>Отношение к предыдущему году, %</w:t>
            </w:r>
          </w:p>
        </w:tc>
        <w:tc>
          <w:tcPr>
            <w:tcW w:w="1134" w:type="dxa"/>
            <w:shd w:val="clear" w:color="auto" w:fill="auto"/>
            <w:vAlign w:val="bottom"/>
          </w:tcPr>
          <w:p w:rsidR="00BC17EB" w:rsidRPr="006C16BB" w:rsidRDefault="00BC17EB" w:rsidP="00AE0925">
            <w:pPr>
              <w:shd w:val="clear" w:color="auto" w:fill="FFFFFF" w:themeFill="background1"/>
              <w:spacing w:after="0" w:line="240" w:lineRule="auto"/>
              <w:contextualSpacing/>
              <w:jc w:val="center"/>
              <w:rPr>
                <w:rFonts w:ascii="TimesET" w:hAnsi="TimesET"/>
                <w:sz w:val="20"/>
                <w:szCs w:val="20"/>
              </w:rPr>
            </w:pPr>
          </w:p>
        </w:tc>
        <w:tc>
          <w:tcPr>
            <w:tcW w:w="1134" w:type="dxa"/>
            <w:tcBorders>
              <w:bottom w:val="single" w:sz="4" w:space="0" w:color="auto"/>
            </w:tcBorders>
            <w:shd w:val="clear" w:color="auto" w:fill="auto"/>
            <w:vAlign w:val="bottom"/>
          </w:tcPr>
          <w:p w:rsidR="00BC17EB" w:rsidRPr="006C16BB" w:rsidRDefault="00532E7C" w:rsidP="00AE0925">
            <w:pPr>
              <w:shd w:val="clear" w:color="auto" w:fill="FFFFFF" w:themeFill="background1"/>
              <w:spacing w:after="0" w:line="240" w:lineRule="auto"/>
              <w:contextualSpacing/>
              <w:jc w:val="center"/>
              <w:rPr>
                <w:rFonts w:ascii="TimesET" w:hAnsi="TimesET"/>
                <w:sz w:val="20"/>
                <w:szCs w:val="20"/>
              </w:rPr>
            </w:pPr>
            <w:r w:rsidRPr="006C16BB">
              <w:rPr>
                <w:rFonts w:ascii="TimesET" w:hAnsi="TimesET"/>
                <w:sz w:val="20"/>
                <w:szCs w:val="20"/>
              </w:rPr>
              <w:t>97,1</w:t>
            </w:r>
          </w:p>
        </w:tc>
        <w:tc>
          <w:tcPr>
            <w:tcW w:w="1276" w:type="dxa"/>
            <w:tcBorders>
              <w:bottom w:val="single" w:sz="4" w:space="0" w:color="auto"/>
            </w:tcBorders>
            <w:shd w:val="clear" w:color="auto" w:fill="auto"/>
            <w:vAlign w:val="bottom"/>
          </w:tcPr>
          <w:p w:rsidR="00BC17EB" w:rsidRPr="006C16BB" w:rsidRDefault="00520FF2" w:rsidP="00AE0925">
            <w:pPr>
              <w:shd w:val="clear" w:color="auto" w:fill="FFFFFF" w:themeFill="background1"/>
              <w:spacing w:after="0" w:line="240" w:lineRule="auto"/>
              <w:contextualSpacing/>
              <w:jc w:val="center"/>
              <w:rPr>
                <w:rFonts w:ascii="TimesET" w:hAnsi="TimesET"/>
                <w:sz w:val="20"/>
                <w:szCs w:val="20"/>
              </w:rPr>
            </w:pPr>
            <w:r w:rsidRPr="006C16BB">
              <w:rPr>
                <w:rFonts w:ascii="TimesET" w:hAnsi="TimesET"/>
                <w:sz w:val="20"/>
                <w:szCs w:val="20"/>
              </w:rPr>
              <w:t>101,4</w:t>
            </w:r>
          </w:p>
        </w:tc>
      </w:tr>
    </w:tbl>
    <w:p w:rsidR="0022457B" w:rsidRPr="006C16BB" w:rsidRDefault="0022457B" w:rsidP="0022457B">
      <w:pPr>
        <w:shd w:val="clear" w:color="auto" w:fill="FFFFFF" w:themeFill="background1"/>
        <w:adjustRightInd w:val="0"/>
        <w:spacing w:after="0" w:line="20" w:lineRule="atLeast"/>
        <w:ind w:firstLine="851"/>
        <w:jc w:val="both"/>
        <w:rPr>
          <w:rFonts w:ascii="TimesET" w:hAnsi="TimesET"/>
          <w:bCs/>
          <w:sz w:val="24"/>
          <w:szCs w:val="24"/>
        </w:rPr>
      </w:pPr>
    </w:p>
    <w:p w:rsidR="001E05FC" w:rsidRPr="006C16BB" w:rsidRDefault="001E05FC" w:rsidP="001E05FC">
      <w:pPr>
        <w:shd w:val="clear" w:color="auto" w:fill="FFFFFF" w:themeFill="background1"/>
        <w:adjustRightInd w:val="0"/>
        <w:spacing w:after="0" w:line="240" w:lineRule="auto"/>
        <w:ind w:firstLine="720"/>
        <w:jc w:val="both"/>
        <w:rPr>
          <w:rFonts w:ascii="TimesET" w:eastAsia="Times New Roman" w:hAnsi="TimesET" w:cs="Arial"/>
          <w:sz w:val="24"/>
          <w:szCs w:val="24"/>
          <w:lang w:eastAsia="ru-RU"/>
        </w:rPr>
      </w:pPr>
      <w:r w:rsidRPr="006C16BB">
        <w:rPr>
          <w:rFonts w:ascii="TimesET" w:eastAsia="Times New Roman" w:hAnsi="TimesET" w:cs="Arial"/>
          <w:sz w:val="24"/>
          <w:szCs w:val="24"/>
          <w:lang w:eastAsia="ru-RU"/>
        </w:rPr>
        <w:t xml:space="preserve">По данному подразделу бюджетные ассигнования предусмотрены: </w:t>
      </w:r>
    </w:p>
    <w:p w:rsidR="00BD3DE6" w:rsidRPr="006C16BB" w:rsidRDefault="00587E77" w:rsidP="00BD3DE6">
      <w:pPr>
        <w:spacing w:after="0" w:line="240" w:lineRule="auto"/>
        <w:ind w:firstLine="709"/>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w:t>
      </w:r>
      <w:r w:rsidR="00BD3DE6" w:rsidRPr="006C16BB">
        <w:rPr>
          <w:rFonts w:ascii="TimesET" w:eastAsia="Times New Roman" w:hAnsi="TimesET" w:cs="Times New Roman"/>
          <w:color w:val="000000"/>
          <w:sz w:val="24"/>
          <w:szCs w:val="24"/>
          <w:lang w:eastAsia="ru-RU"/>
        </w:rPr>
        <w:t xml:space="preserve"> рамках подпрограммы «Государственная поддержка строительства жилья в Чувашской Республике» государственной программы Чувашской Республики «Обеспечение граждан </w:t>
      </w:r>
      <w:r w:rsidR="00D8085A" w:rsidRPr="006C16BB">
        <w:rPr>
          <w:rFonts w:ascii="TimesET" w:eastAsia="Times New Roman" w:hAnsi="TimesET" w:cs="Times New Roman"/>
          <w:color w:val="000000"/>
          <w:sz w:val="24"/>
          <w:szCs w:val="24"/>
          <w:lang w:eastAsia="ru-RU"/>
        </w:rPr>
        <w:t xml:space="preserve">в </w:t>
      </w:r>
      <w:r w:rsidR="00BD3DE6" w:rsidRPr="006C16BB">
        <w:rPr>
          <w:rFonts w:ascii="TimesET" w:eastAsia="Times New Roman" w:hAnsi="TimesET" w:cs="Times New Roman"/>
          <w:color w:val="000000"/>
          <w:sz w:val="24"/>
          <w:szCs w:val="24"/>
          <w:lang w:eastAsia="ru-RU"/>
        </w:rPr>
        <w:t>Чувашской Республик</w:t>
      </w:r>
      <w:r w:rsidR="00D8085A" w:rsidRPr="006C16BB">
        <w:rPr>
          <w:rFonts w:ascii="TimesET" w:eastAsia="Times New Roman" w:hAnsi="TimesET" w:cs="Times New Roman"/>
          <w:color w:val="000000"/>
          <w:sz w:val="24"/>
          <w:szCs w:val="24"/>
          <w:lang w:eastAsia="ru-RU"/>
        </w:rPr>
        <w:t>е</w:t>
      </w:r>
      <w:r w:rsidR="00BD3DE6" w:rsidRPr="006C16BB">
        <w:rPr>
          <w:rFonts w:ascii="TimesET" w:eastAsia="Times New Roman" w:hAnsi="TimesET" w:cs="Times New Roman"/>
          <w:color w:val="000000"/>
          <w:sz w:val="24"/>
          <w:szCs w:val="24"/>
          <w:lang w:eastAsia="ru-RU"/>
        </w:rPr>
        <w:t xml:space="preserve"> доступным и комфортным жильем» </w:t>
      </w:r>
      <w:r w:rsidRPr="006C16BB">
        <w:rPr>
          <w:rFonts w:ascii="TimesET" w:eastAsia="Times New Roman" w:hAnsi="TimesET" w:cs="Times New Roman"/>
          <w:color w:val="000000"/>
          <w:sz w:val="24"/>
          <w:szCs w:val="24"/>
          <w:lang w:eastAsia="ru-RU"/>
        </w:rPr>
        <w:t xml:space="preserve">на строительство автомобильных дорог по улицам № 1, 2, 3, 4, 5 в микрорайоне «Университетский-2» СЗР г. Чебоксары Чувашской Республики </w:t>
      </w:r>
      <w:r w:rsidR="00BD3DE6" w:rsidRPr="006C16BB">
        <w:rPr>
          <w:rFonts w:ascii="TimesET" w:eastAsia="Times New Roman" w:hAnsi="TimesET" w:cs="Times New Roman"/>
          <w:color w:val="000000"/>
          <w:sz w:val="24"/>
          <w:szCs w:val="24"/>
          <w:lang w:eastAsia="ru-RU"/>
        </w:rPr>
        <w:t xml:space="preserve">в 2019 году </w:t>
      </w:r>
      <w:r w:rsidRPr="006C16BB">
        <w:rPr>
          <w:rFonts w:ascii="TimesET" w:eastAsia="Times New Roman" w:hAnsi="TimesET" w:cs="Times New Roman"/>
          <w:color w:val="000000"/>
          <w:sz w:val="24"/>
          <w:szCs w:val="24"/>
          <w:lang w:eastAsia="ru-RU"/>
        </w:rPr>
        <w:t xml:space="preserve">– </w:t>
      </w:r>
      <w:r w:rsidR="009A190F" w:rsidRPr="006C16BB">
        <w:rPr>
          <w:rFonts w:ascii="TimesET" w:eastAsia="Times New Roman" w:hAnsi="TimesET" w:cs="Times New Roman"/>
          <w:color w:val="000000"/>
          <w:sz w:val="24"/>
          <w:szCs w:val="24"/>
          <w:lang w:eastAsia="ru-RU"/>
        </w:rPr>
        <w:t>258819,3</w:t>
      </w:r>
      <w:r w:rsidR="00BD3DE6" w:rsidRPr="006C16BB">
        <w:rPr>
          <w:rFonts w:ascii="TimesET" w:eastAsia="Times New Roman" w:hAnsi="TimesET" w:cs="Times New Roman"/>
          <w:color w:val="000000"/>
          <w:sz w:val="24"/>
          <w:szCs w:val="24"/>
          <w:lang w:eastAsia="ru-RU"/>
        </w:rPr>
        <w:t xml:space="preserve"> тыс. рублей</w:t>
      </w:r>
      <w:r w:rsidR="00FB70E8" w:rsidRPr="006C16BB">
        <w:rPr>
          <w:rFonts w:ascii="TimesET" w:eastAsia="Times New Roman" w:hAnsi="TimesET" w:cs="Times New Roman"/>
          <w:color w:val="000000"/>
          <w:sz w:val="24"/>
          <w:szCs w:val="24"/>
          <w:lang w:eastAsia="ru-RU"/>
        </w:rPr>
        <w:t>, в том числе за счет средств федерального бюджета – 250814,6 тыс. рублей</w:t>
      </w:r>
      <w:r w:rsidRPr="006C16BB">
        <w:rPr>
          <w:rFonts w:ascii="TimesET" w:eastAsia="Times New Roman" w:hAnsi="TimesET" w:cs="Times New Roman"/>
          <w:color w:val="000000"/>
          <w:sz w:val="24"/>
          <w:szCs w:val="24"/>
          <w:lang w:eastAsia="ru-RU"/>
        </w:rPr>
        <w:t>;</w:t>
      </w:r>
    </w:p>
    <w:p w:rsidR="004552E0" w:rsidRPr="006C16BB" w:rsidRDefault="00587E77" w:rsidP="004552E0">
      <w:pPr>
        <w:spacing w:after="0" w:line="240" w:lineRule="auto"/>
        <w:ind w:firstLine="709"/>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w:t>
      </w:r>
      <w:r w:rsidR="008D5759" w:rsidRPr="006C16BB">
        <w:rPr>
          <w:rFonts w:ascii="TimesET" w:eastAsia="Times New Roman" w:hAnsi="TimesET" w:cs="Times New Roman"/>
          <w:color w:val="000000"/>
          <w:sz w:val="24"/>
          <w:szCs w:val="24"/>
          <w:lang w:eastAsia="ru-RU"/>
        </w:rPr>
        <w:t xml:space="preserve"> рамках подпрограммы «Благоустройство дворовых и общественных территорий муниципальных образований Чувашской Республики» </w:t>
      </w:r>
      <w:r w:rsidR="004552E0" w:rsidRPr="006C16BB">
        <w:rPr>
          <w:rFonts w:ascii="TimesET" w:eastAsia="Times New Roman" w:hAnsi="TimesET" w:cs="Times New Roman"/>
          <w:color w:val="000000"/>
          <w:sz w:val="24"/>
          <w:szCs w:val="24"/>
          <w:lang w:eastAsia="ru-RU"/>
        </w:rPr>
        <w:t>государственной программы Чувашской Республики «Формирование современной городской среды на территории Чувашской Республики»</w:t>
      </w:r>
      <w:r w:rsidR="0008347C" w:rsidRPr="006C16BB">
        <w:rPr>
          <w:rFonts w:ascii="TimesET" w:eastAsia="Times New Roman" w:hAnsi="TimesET" w:cs="Times New Roman"/>
          <w:color w:val="000000"/>
          <w:sz w:val="24"/>
          <w:szCs w:val="24"/>
          <w:lang w:eastAsia="ru-RU"/>
        </w:rPr>
        <w:t xml:space="preserve"> на 2018-2022 годы»</w:t>
      </w:r>
      <w:r w:rsidR="004552E0" w:rsidRPr="006C16BB">
        <w:rPr>
          <w:rFonts w:ascii="TimesET" w:eastAsia="Times New Roman" w:hAnsi="TimesET" w:cs="Times New Roman"/>
          <w:color w:val="000000"/>
          <w:sz w:val="24"/>
          <w:szCs w:val="24"/>
          <w:lang w:eastAsia="ru-RU"/>
        </w:rPr>
        <w:t xml:space="preserve"> </w:t>
      </w:r>
      <w:r w:rsidR="00DC5067" w:rsidRPr="006C16BB">
        <w:rPr>
          <w:rFonts w:ascii="TimesET" w:eastAsia="Times New Roman" w:hAnsi="TimesET" w:cs="Times New Roman"/>
          <w:color w:val="000000"/>
          <w:sz w:val="24"/>
          <w:szCs w:val="24"/>
          <w:lang w:eastAsia="ru-RU"/>
        </w:rPr>
        <w:t>на реализацию проектов развития общественной инфраструктуры, основанных</w:t>
      </w:r>
      <w:r w:rsidRPr="006C16BB">
        <w:rPr>
          <w:rFonts w:ascii="TimesET" w:eastAsia="Times New Roman" w:hAnsi="TimesET" w:cs="Times New Roman"/>
          <w:color w:val="000000"/>
          <w:sz w:val="24"/>
          <w:szCs w:val="24"/>
          <w:lang w:eastAsia="ru-RU"/>
        </w:rPr>
        <w:t xml:space="preserve"> на местных инициативах, в 2019-</w:t>
      </w:r>
      <w:r w:rsidR="00DC5067" w:rsidRPr="006C16BB">
        <w:rPr>
          <w:rFonts w:ascii="TimesET" w:eastAsia="Times New Roman" w:hAnsi="TimesET" w:cs="Times New Roman"/>
          <w:color w:val="000000"/>
          <w:sz w:val="24"/>
          <w:szCs w:val="24"/>
          <w:lang w:eastAsia="ru-RU"/>
        </w:rPr>
        <w:t xml:space="preserve">2021 годах – </w:t>
      </w:r>
      <w:r w:rsidRPr="006C16BB">
        <w:rPr>
          <w:rFonts w:ascii="TimesET" w:eastAsia="Times New Roman" w:hAnsi="TimesET" w:cs="Times New Roman"/>
          <w:color w:val="000000"/>
          <w:sz w:val="24"/>
          <w:szCs w:val="24"/>
          <w:lang w:eastAsia="ru-RU"/>
        </w:rPr>
        <w:t>по 12500,0 тыс. рублей ежегодно;</w:t>
      </w:r>
      <w:r w:rsidR="00DC5067" w:rsidRPr="006C16BB">
        <w:rPr>
          <w:rFonts w:ascii="TimesET" w:eastAsia="Times New Roman" w:hAnsi="TimesET" w:cs="Times New Roman"/>
          <w:color w:val="000000"/>
          <w:sz w:val="24"/>
          <w:szCs w:val="24"/>
          <w:lang w:eastAsia="ru-RU"/>
        </w:rPr>
        <w:t xml:space="preserve"> </w:t>
      </w:r>
    </w:p>
    <w:p w:rsidR="004552E0" w:rsidRPr="006C16BB" w:rsidRDefault="00587E77" w:rsidP="004552E0">
      <w:pPr>
        <w:spacing w:after="0" w:line="240" w:lineRule="auto"/>
        <w:ind w:firstLine="709"/>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w:t>
      </w:r>
      <w:r w:rsidR="004552E0" w:rsidRPr="006C16BB">
        <w:rPr>
          <w:rFonts w:ascii="TimesET" w:eastAsia="Times New Roman" w:hAnsi="TimesET" w:cs="Times New Roman"/>
          <w:color w:val="000000"/>
          <w:sz w:val="24"/>
          <w:szCs w:val="24"/>
          <w:lang w:eastAsia="ru-RU"/>
        </w:rPr>
        <w:t xml:space="preserve"> рамках </w:t>
      </w:r>
      <w:r w:rsidR="00B85234" w:rsidRPr="006C16BB">
        <w:rPr>
          <w:rFonts w:ascii="TimesET" w:eastAsia="Times New Roman" w:hAnsi="TimesET" w:cs="Times New Roman"/>
          <w:color w:val="000000"/>
          <w:sz w:val="24"/>
          <w:szCs w:val="24"/>
          <w:lang w:eastAsia="ru-RU"/>
        </w:rPr>
        <w:t xml:space="preserve">подпрограммы «Туризм» </w:t>
      </w:r>
      <w:r w:rsidR="004552E0" w:rsidRPr="006C16BB">
        <w:rPr>
          <w:rFonts w:ascii="TimesET" w:eastAsia="Times New Roman" w:hAnsi="TimesET" w:cs="Times New Roman"/>
          <w:color w:val="000000"/>
          <w:sz w:val="24"/>
          <w:szCs w:val="24"/>
          <w:lang w:eastAsia="ru-RU"/>
        </w:rPr>
        <w:t xml:space="preserve">государственной программы Чувашской Республики «Развитие культуры и туризма» </w:t>
      </w:r>
      <w:r w:rsidR="00B85234" w:rsidRPr="006C16BB">
        <w:rPr>
          <w:rFonts w:ascii="TimesET" w:eastAsia="Times New Roman" w:hAnsi="TimesET" w:cs="Times New Roman"/>
          <w:color w:val="000000"/>
          <w:sz w:val="24"/>
          <w:szCs w:val="24"/>
          <w:lang w:eastAsia="ru-RU"/>
        </w:rPr>
        <w:t xml:space="preserve">на </w:t>
      </w:r>
      <w:r w:rsidR="004552E0" w:rsidRPr="006C16BB">
        <w:rPr>
          <w:rFonts w:ascii="TimesET" w:eastAsia="Times New Roman" w:hAnsi="TimesET" w:cs="Times New Roman"/>
          <w:color w:val="000000"/>
          <w:sz w:val="24"/>
          <w:szCs w:val="24"/>
          <w:lang w:eastAsia="ru-RU"/>
        </w:rPr>
        <w:t xml:space="preserve">строительство транспортной инфраструктуры </w:t>
      </w:r>
      <w:proofErr w:type="spellStart"/>
      <w:r w:rsidR="004552E0" w:rsidRPr="006C16BB">
        <w:rPr>
          <w:rFonts w:ascii="TimesET" w:eastAsia="Times New Roman" w:hAnsi="TimesET" w:cs="Times New Roman"/>
          <w:color w:val="000000"/>
          <w:sz w:val="24"/>
          <w:szCs w:val="24"/>
          <w:lang w:eastAsia="ru-RU"/>
        </w:rPr>
        <w:t>этноэкологического</w:t>
      </w:r>
      <w:proofErr w:type="spellEnd"/>
      <w:r w:rsidR="004552E0" w:rsidRPr="006C16BB">
        <w:rPr>
          <w:rFonts w:ascii="TimesET" w:eastAsia="Times New Roman" w:hAnsi="TimesET" w:cs="Times New Roman"/>
          <w:color w:val="000000"/>
          <w:sz w:val="24"/>
          <w:szCs w:val="24"/>
          <w:lang w:eastAsia="ru-RU"/>
        </w:rPr>
        <w:t xml:space="preserve"> комплекса «Ясна» Чебоксарского района Чувашской Республики </w:t>
      </w:r>
      <w:r w:rsidRPr="006C16BB">
        <w:rPr>
          <w:rFonts w:ascii="TimesET" w:eastAsia="Times New Roman" w:hAnsi="TimesET" w:cs="Times New Roman"/>
          <w:color w:val="000000"/>
          <w:sz w:val="24"/>
          <w:szCs w:val="24"/>
          <w:lang w:eastAsia="ru-RU"/>
        </w:rPr>
        <w:t>в 2019 году – 52824,1 тыс. рублей;</w:t>
      </w:r>
    </w:p>
    <w:p w:rsidR="004552E0" w:rsidRPr="006C16BB" w:rsidRDefault="00587E77" w:rsidP="00B85234">
      <w:pPr>
        <w:spacing w:after="0" w:line="240" w:lineRule="auto"/>
        <w:ind w:firstLine="709"/>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w:t>
      </w:r>
      <w:r w:rsidR="004552E0" w:rsidRPr="006C16BB">
        <w:rPr>
          <w:rFonts w:ascii="TimesET" w:eastAsia="Times New Roman" w:hAnsi="TimesET" w:cs="Times New Roman"/>
          <w:color w:val="000000"/>
          <w:sz w:val="24"/>
          <w:szCs w:val="24"/>
          <w:lang w:eastAsia="ru-RU"/>
        </w:rPr>
        <w:t xml:space="preserve"> рамках </w:t>
      </w:r>
      <w:r w:rsidR="00B85234" w:rsidRPr="006C16BB">
        <w:rPr>
          <w:rFonts w:ascii="TimesET" w:eastAsia="Times New Roman" w:hAnsi="TimesET" w:cs="Times New Roman"/>
          <w:color w:val="000000"/>
          <w:sz w:val="24"/>
          <w:szCs w:val="24"/>
          <w:lang w:eastAsia="ru-RU"/>
        </w:rPr>
        <w:t xml:space="preserve">подпрограммы «Устойчивое развитие сельских территорий Чувашской Республики» </w:t>
      </w:r>
      <w:r w:rsidR="004552E0" w:rsidRPr="006C16BB">
        <w:rPr>
          <w:rFonts w:ascii="TimesET" w:eastAsia="Times New Roman" w:hAnsi="TimesET" w:cs="Times New Roman"/>
          <w:color w:val="000000"/>
          <w:sz w:val="24"/>
          <w:szCs w:val="24"/>
          <w:lang w:eastAsia="ru-RU"/>
        </w:rPr>
        <w:t>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предусмотрено в 2019 году</w:t>
      </w:r>
      <w:r w:rsidRPr="006C16BB">
        <w:rPr>
          <w:rFonts w:ascii="TimesET" w:eastAsia="Times New Roman" w:hAnsi="TimesET" w:cs="Times New Roman"/>
          <w:color w:val="000000"/>
          <w:sz w:val="24"/>
          <w:szCs w:val="24"/>
          <w:lang w:eastAsia="ru-RU"/>
        </w:rPr>
        <w:t xml:space="preserve"> –</w:t>
      </w:r>
      <w:r w:rsidR="004552E0" w:rsidRPr="006C16BB">
        <w:rPr>
          <w:rFonts w:ascii="TimesET" w:eastAsia="Times New Roman" w:hAnsi="TimesET" w:cs="Times New Roman"/>
          <w:color w:val="000000"/>
          <w:sz w:val="24"/>
          <w:szCs w:val="24"/>
          <w:lang w:eastAsia="ru-RU"/>
        </w:rPr>
        <w:t xml:space="preserve"> 186940,9 тыс. рублей, в 2020 году – 180632,7 тыс. рублей, в 2021 году – 246</w:t>
      </w:r>
      <w:r w:rsidR="00B85234" w:rsidRPr="006C16BB">
        <w:rPr>
          <w:rFonts w:ascii="TimesET" w:eastAsia="Times New Roman" w:hAnsi="TimesET" w:cs="Times New Roman"/>
          <w:color w:val="000000"/>
          <w:sz w:val="24"/>
          <w:szCs w:val="24"/>
          <w:lang w:eastAsia="ru-RU"/>
        </w:rPr>
        <w:t xml:space="preserve">402,8 тыс. рублей, в том числе </w:t>
      </w:r>
      <w:r w:rsidR="004552E0" w:rsidRPr="006C16BB">
        <w:rPr>
          <w:rFonts w:ascii="TimesET" w:eastAsia="Times New Roman" w:hAnsi="TimesET" w:cs="Times New Roman"/>
          <w:color w:val="000000"/>
          <w:sz w:val="24"/>
          <w:szCs w:val="24"/>
          <w:lang w:eastAsia="ru-RU"/>
        </w:rPr>
        <w:t>на:</w:t>
      </w:r>
    </w:p>
    <w:p w:rsidR="004552E0" w:rsidRPr="006C16BB" w:rsidRDefault="004552E0" w:rsidP="00811814">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lastRenderedPageBreak/>
        <w:t>проектирование, строительство, реконструкцию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 в 20</w:t>
      </w:r>
      <w:r w:rsidR="00587E77" w:rsidRPr="006C16BB">
        <w:rPr>
          <w:rFonts w:ascii="TimesET" w:eastAsia="Times New Roman" w:hAnsi="TimesET" w:cs="Times New Roman"/>
          <w:color w:val="000000"/>
          <w:sz w:val="24"/>
          <w:szCs w:val="24"/>
          <w:lang w:eastAsia="ru-RU"/>
        </w:rPr>
        <w:t>19-</w:t>
      </w:r>
      <w:r w:rsidRPr="006C16BB">
        <w:rPr>
          <w:rFonts w:ascii="TimesET" w:eastAsia="Times New Roman" w:hAnsi="TimesET" w:cs="Times New Roman"/>
          <w:color w:val="000000"/>
          <w:sz w:val="24"/>
          <w:szCs w:val="24"/>
          <w:lang w:eastAsia="ru-RU"/>
        </w:rPr>
        <w:t>2021 годах – по 100000 тыс. рублей ежегодно;</w:t>
      </w:r>
    </w:p>
    <w:p w:rsidR="004552E0" w:rsidRPr="006C16BB" w:rsidRDefault="004552E0" w:rsidP="00811814">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проектировани</w:t>
      </w:r>
      <w:r w:rsidR="00587E77" w:rsidRPr="006C16BB">
        <w:rPr>
          <w:rFonts w:ascii="TimesET" w:eastAsia="Times New Roman" w:hAnsi="TimesET" w:cs="Times New Roman"/>
          <w:color w:val="000000"/>
          <w:sz w:val="24"/>
          <w:szCs w:val="24"/>
          <w:lang w:eastAsia="ru-RU"/>
        </w:rPr>
        <w:t>е и строительство (реконструкцию</w:t>
      </w:r>
      <w:r w:rsidRPr="006C16BB">
        <w:rPr>
          <w:rFonts w:ascii="TimesET" w:eastAsia="Times New Roman" w:hAnsi="TimesET" w:cs="Times New Roman"/>
          <w:color w:val="000000"/>
          <w:sz w:val="24"/>
          <w:szCs w:val="24"/>
          <w:lang w:eastAsia="ru-RU"/>
        </w:rPr>
        <w:t>)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w:t>
      </w:r>
      <w:r w:rsidR="00587E77" w:rsidRPr="006C16BB">
        <w:rPr>
          <w:rFonts w:ascii="TimesET" w:eastAsia="Times New Roman" w:hAnsi="TimesET" w:cs="Times New Roman"/>
          <w:color w:val="000000"/>
          <w:sz w:val="24"/>
          <w:szCs w:val="24"/>
          <w:lang w:eastAsia="ru-RU"/>
        </w:rPr>
        <w:t>сле строительство (реконструкцию</w:t>
      </w:r>
      <w:r w:rsidRPr="006C16BB">
        <w:rPr>
          <w:rFonts w:ascii="TimesET" w:eastAsia="Times New Roman" w:hAnsi="TimesET" w:cs="Times New Roman"/>
          <w:color w:val="000000"/>
          <w:sz w:val="24"/>
          <w:szCs w:val="24"/>
          <w:lang w:eastAsia="ru-RU"/>
        </w:rPr>
        <w:t>)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мероприятий по устойчивому развитию сельских территорий в 2019 году – 40538,1 тыс. рублей, в том числе за счет средств федерального бюджета – 25980,4 тыс. рублей, в 2020 году – 34229,9 тыс. рублей, в том числе за счет средств федерального бюджета – 32176,1 тыс. рублей, в 2021 году – 100000,0 тыс. рублей, в том числе за счет средств федерального бюджета – 52540,0 тыс. рублей;</w:t>
      </w:r>
    </w:p>
    <w:p w:rsidR="004552E0" w:rsidRPr="006C16BB" w:rsidRDefault="004552E0" w:rsidP="00811814">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реализацию проектов развития общественной инфраструктуры, основанны</w:t>
      </w:r>
      <w:r w:rsidR="00587E77" w:rsidRPr="006C16BB">
        <w:rPr>
          <w:rFonts w:ascii="TimesET" w:eastAsia="Times New Roman" w:hAnsi="TimesET" w:cs="Times New Roman"/>
          <w:color w:val="000000"/>
          <w:sz w:val="24"/>
          <w:szCs w:val="24"/>
          <w:lang w:eastAsia="ru-RU"/>
        </w:rPr>
        <w:t>х на местных инициативах, в 2019-</w:t>
      </w:r>
      <w:r w:rsidRPr="006C16BB">
        <w:rPr>
          <w:rFonts w:ascii="TimesET" w:eastAsia="Times New Roman" w:hAnsi="TimesET" w:cs="Times New Roman"/>
          <w:color w:val="000000"/>
          <w:sz w:val="24"/>
          <w:szCs w:val="24"/>
          <w:lang w:eastAsia="ru-RU"/>
        </w:rPr>
        <w:t xml:space="preserve">2021 годах – </w:t>
      </w:r>
      <w:r w:rsidR="00587E77" w:rsidRPr="006C16BB">
        <w:rPr>
          <w:rFonts w:ascii="TimesET" w:eastAsia="Times New Roman" w:hAnsi="TimesET" w:cs="Times New Roman"/>
          <w:color w:val="000000"/>
          <w:sz w:val="24"/>
          <w:szCs w:val="24"/>
          <w:lang w:eastAsia="ru-RU"/>
        </w:rPr>
        <w:t>по 46402,8 тыс. рублей ежегодно;</w:t>
      </w:r>
    </w:p>
    <w:p w:rsidR="004552E0" w:rsidRPr="006C16BB" w:rsidRDefault="00587E77" w:rsidP="004552E0">
      <w:pPr>
        <w:spacing w:after="0" w:line="240" w:lineRule="auto"/>
        <w:ind w:firstLine="709"/>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w:t>
      </w:r>
      <w:r w:rsidR="004552E0" w:rsidRPr="006C16BB">
        <w:rPr>
          <w:rFonts w:ascii="TimesET" w:eastAsia="Times New Roman" w:hAnsi="TimesET" w:cs="Times New Roman"/>
          <w:color w:val="000000"/>
          <w:sz w:val="24"/>
          <w:szCs w:val="24"/>
          <w:lang w:eastAsia="ru-RU"/>
        </w:rPr>
        <w:t xml:space="preserve"> рамках </w:t>
      </w:r>
      <w:r w:rsidR="00BD3096" w:rsidRPr="006C16BB">
        <w:rPr>
          <w:rFonts w:ascii="TimesET" w:eastAsia="Times New Roman" w:hAnsi="TimesET" w:cs="Times New Roman"/>
          <w:color w:val="000000"/>
          <w:sz w:val="24"/>
          <w:szCs w:val="24"/>
          <w:lang w:eastAsia="ru-RU"/>
        </w:rPr>
        <w:t xml:space="preserve">подпрограммы «Безопасные и качественные автомобильные дороги» </w:t>
      </w:r>
      <w:r w:rsidR="004552E0" w:rsidRPr="006C16BB">
        <w:rPr>
          <w:rFonts w:ascii="TimesET" w:eastAsia="Times New Roman" w:hAnsi="TimesET" w:cs="Times New Roman"/>
          <w:color w:val="000000"/>
          <w:sz w:val="24"/>
          <w:szCs w:val="24"/>
          <w:lang w:eastAsia="ru-RU"/>
        </w:rPr>
        <w:t xml:space="preserve">государственной программы Чувашской Республики «Развитие транспортной системы Чувашской Республики» в 2019 году </w:t>
      </w:r>
      <w:r w:rsidRPr="006C16BB">
        <w:rPr>
          <w:rFonts w:ascii="TimesET" w:eastAsia="Times New Roman" w:hAnsi="TimesET" w:cs="Times New Roman"/>
          <w:color w:val="000000"/>
          <w:sz w:val="24"/>
          <w:szCs w:val="24"/>
          <w:lang w:eastAsia="ru-RU"/>
        </w:rPr>
        <w:t xml:space="preserve">– </w:t>
      </w:r>
      <w:r w:rsidR="00BD3DE6" w:rsidRPr="006C16BB">
        <w:rPr>
          <w:rFonts w:ascii="TimesET" w:eastAsia="Times New Roman" w:hAnsi="TimesET" w:cs="Times New Roman"/>
          <w:color w:val="000000"/>
          <w:sz w:val="24"/>
          <w:szCs w:val="24"/>
          <w:lang w:eastAsia="ru-RU"/>
        </w:rPr>
        <w:t>3755756,1 тыс. рублей</w:t>
      </w:r>
      <w:r w:rsidR="004552E0" w:rsidRPr="006C16BB">
        <w:rPr>
          <w:rFonts w:ascii="TimesET" w:eastAsia="Times New Roman" w:hAnsi="TimesET" w:cs="Times New Roman"/>
          <w:color w:val="000000"/>
          <w:sz w:val="24"/>
          <w:szCs w:val="24"/>
          <w:lang w:eastAsia="ru-RU"/>
        </w:rPr>
        <w:t xml:space="preserve">, в 2020 году – 3949626,4 тыс. рублей, в 2021 </w:t>
      </w:r>
      <w:proofErr w:type="gramStart"/>
      <w:r w:rsidR="004552E0" w:rsidRPr="006C16BB">
        <w:rPr>
          <w:rFonts w:ascii="TimesET" w:eastAsia="Times New Roman" w:hAnsi="TimesET" w:cs="Times New Roman"/>
          <w:color w:val="000000"/>
          <w:sz w:val="24"/>
          <w:szCs w:val="24"/>
          <w:lang w:eastAsia="ru-RU"/>
        </w:rPr>
        <w:t>году  –</w:t>
      </w:r>
      <w:proofErr w:type="gramEnd"/>
      <w:r w:rsidR="004552E0" w:rsidRPr="006C16BB">
        <w:rPr>
          <w:rFonts w:ascii="TimesET" w:eastAsia="Times New Roman" w:hAnsi="TimesET" w:cs="Times New Roman"/>
          <w:color w:val="000000"/>
          <w:sz w:val="24"/>
          <w:szCs w:val="24"/>
          <w:lang w:eastAsia="ru-RU"/>
        </w:rPr>
        <w:t xml:space="preserve"> 3941724,4 тыс. рублей, в том числе</w:t>
      </w:r>
      <w:r w:rsidR="00BD3096" w:rsidRPr="006C16BB">
        <w:rPr>
          <w:rFonts w:ascii="TimesET" w:eastAsia="Times New Roman" w:hAnsi="TimesET" w:cs="Times New Roman"/>
          <w:color w:val="000000"/>
          <w:sz w:val="24"/>
          <w:szCs w:val="24"/>
          <w:lang w:eastAsia="ru-RU"/>
        </w:rPr>
        <w:t xml:space="preserve"> </w:t>
      </w:r>
      <w:r w:rsidR="004552E0" w:rsidRPr="006C16BB">
        <w:rPr>
          <w:rFonts w:ascii="TimesET" w:eastAsia="Times New Roman" w:hAnsi="TimesET" w:cs="Times New Roman"/>
          <w:color w:val="000000"/>
          <w:sz w:val="24"/>
          <w:szCs w:val="24"/>
          <w:lang w:eastAsia="ru-RU"/>
        </w:rPr>
        <w:t>на:</w:t>
      </w:r>
    </w:p>
    <w:p w:rsidR="004552E0" w:rsidRPr="006C16BB" w:rsidRDefault="004552E0" w:rsidP="00811814">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обеспечение деятельности государственных учреждений, реализующих мероприятия по содержанию и управлению дорожным хозяйством</w:t>
      </w:r>
      <w:r w:rsidR="00BD3096" w:rsidRPr="006C16BB">
        <w:rPr>
          <w:rFonts w:ascii="TimesET" w:eastAsia="Times New Roman" w:hAnsi="TimesET" w:cs="Times New Roman"/>
          <w:color w:val="000000"/>
          <w:sz w:val="24"/>
          <w:szCs w:val="24"/>
          <w:lang w:eastAsia="ru-RU"/>
        </w:rPr>
        <w:t>,</w:t>
      </w:r>
      <w:r w:rsidRPr="006C16BB">
        <w:rPr>
          <w:rFonts w:ascii="TimesET" w:eastAsia="Times New Roman" w:hAnsi="TimesET" w:cs="Times New Roman"/>
          <w:color w:val="000000"/>
          <w:sz w:val="24"/>
          <w:szCs w:val="24"/>
          <w:lang w:eastAsia="ru-RU"/>
        </w:rPr>
        <w:t xml:space="preserve"> в 2019 году – 49119,5 тыс. рублей, в 2020 году – 48544,5 тыс. рублей, в 2021 году – 48544,5 тыс. рублей;</w:t>
      </w:r>
    </w:p>
    <w:p w:rsidR="004552E0" w:rsidRPr="006C16BB" w:rsidRDefault="004552E0" w:rsidP="00811814">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 в 2019-2021 годах – по 500000,0 тыс. рублей ежегодно;</w:t>
      </w:r>
    </w:p>
    <w:p w:rsidR="002B707D" w:rsidRPr="006C16BB" w:rsidRDefault="004552E0" w:rsidP="00811814">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капитальный ремонт, ремонт и содержание автомобильных дорог общего пользования местного значения в границах населенных пунктов поселения </w:t>
      </w:r>
      <w:r w:rsidR="002B707D" w:rsidRPr="006C16BB">
        <w:rPr>
          <w:rFonts w:ascii="TimesET" w:eastAsia="Times New Roman" w:hAnsi="TimesET" w:cs="Times New Roman"/>
          <w:color w:val="000000"/>
          <w:sz w:val="24"/>
          <w:szCs w:val="24"/>
          <w:lang w:eastAsia="ru-RU"/>
        </w:rPr>
        <w:t>в 2019 году в сумме 208757,7 тыс. рублей, в 2020 году – 206520,0 тыс. рублей, в 2021 году – 206030,0 тыс. рублей;</w:t>
      </w:r>
    </w:p>
    <w:p w:rsidR="004552E0" w:rsidRPr="006C16BB" w:rsidRDefault="004552E0" w:rsidP="00811814">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капитальный ремонт и ремонт автомобильных дорог общего пользования местного значения в границах городских округов в 2019-2021 годах – по 100000,0 тыс. рублей ежегодно;</w:t>
      </w:r>
    </w:p>
    <w:p w:rsidR="004552E0" w:rsidRPr="006C16BB" w:rsidRDefault="004552E0" w:rsidP="00811814">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населенных пунктов в 2019-2021 годах – по 80000,0 тыс. рублей ежегодно;</w:t>
      </w:r>
    </w:p>
    <w:p w:rsidR="004552E0" w:rsidRPr="006C16BB" w:rsidRDefault="004552E0" w:rsidP="00811814">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строительство и реконструкцию автомобильных дорог общего пользования местного значения в границах городского округа в 2019 году – 267526,7 тыс. рублей, в 2020 году – 150000,0 тыс. рублей, в 2021 году – 150000,0 тыс. рублей;</w:t>
      </w:r>
    </w:p>
    <w:p w:rsidR="004552E0" w:rsidRPr="006C16BB" w:rsidRDefault="004552E0" w:rsidP="00811814">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проектирование, строительство и реконструкцию автомобильных дорог общего пользования регионального и межмуниципального значения в 2019-2021 годах – по 100000,0 тыс. рублей ежегодно;</w:t>
      </w:r>
    </w:p>
    <w:p w:rsidR="004552E0" w:rsidRPr="006C16BB" w:rsidRDefault="004552E0" w:rsidP="00811814">
      <w:pPr>
        <w:spacing w:after="0" w:line="240" w:lineRule="auto"/>
        <w:ind w:firstLine="851"/>
        <w:jc w:val="both"/>
        <w:rPr>
          <w:rFonts w:ascii="TimesET" w:eastAsia="Times New Roman" w:hAnsi="TimesET" w:cs="Times New Roman"/>
          <w:color w:val="000000" w:themeColor="text1"/>
          <w:sz w:val="24"/>
          <w:szCs w:val="24"/>
          <w:lang w:eastAsia="ru-RU"/>
        </w:rPr>
      </w:pPr>
      <w:r w:rsidRPr="006C16BB">
        <w:rPr>
          <w:rFonts w:ascii="TimesET" w:eastAsia="Times New Roman" w:hAnsi="TimesET" w:cs="Times New Roman"/>
          <w:color w:val="000000" w:themeColor="text1"/>
          <w:sz w:val="24"/>
          <w:szCs w:val="24"/>
          <w:lang w:eastAsia="ru-RU"/>
        </w:rPr>
        <w:lastRenderedPageBreak/>
        <w:t xml:space="preserve">капитальный ремонт, ремонт и содержание автомобильных дорог общего пользования регионального и межмуниципального значения в 2019 году – </w:t>
      </w:r>
      <w:r w:rsidR="002B707D" w:rsidRPr="006C16BB">
        <w:rPr>
          <w:rFonts w:ascii="TimesET" w:eastAsia="Times New Roman" w:hAnsi="TimesET" w:cs="Times New Roman"/>
          <w:color w:val="000000" w:themeColor="text1"/>
          <w:sz w:val="24"/>
          <w:szCs w:val="24"/>
          <w:lang w:eastAsia="ru-RU"/>
        </w:rPr>
        <w:t>1159369,7</w:t>
      </w:r>
      <w:r w:rsidR="002B707D" w:rsidRPr="006C16BB">
        <w:rPr>
          <w:rFonts w:ascii="Times New Roman" w:hAnsi="Times New Roman"/>
          <w:color w:val="000000"/>
          <w:sz w:val="24"/>
          <w:szCs w:val="24"/>
        </w:rPr>
        <w:t xml:space="preserve"> </w:t>
      </w:r>
      <w:r w:rsidRPr="006C16BB">
        <w:rPr>
          <w:rFonts w:ascii="TimesET" w:eastAsia="Times New Roman" w:hAnsi="TimesET" w:cs="Times New Roman"/>
          <w:color w:val="000000" w:themeColor="text1"/>
          <w:sz w:val="24"/>
          <w:szCs w:val="24"/>
          <w:lang w:eastAsia="ru-RU"/>
        </w:rPr>
        <w:t>тыс. рублей, в 2020 году – 149</w:t>
      </w:r>
      <w:r w:rsidR="002B707D" w:rsidRPr="006C16BB">
        <w:rPr>
          <w:rFonts w:ascii="TimesET" w:eastAsia="Times New Roman" w:hAnsi="TimesET" w:cs="Times New Roman"/>
          <w:color w:val="000000" w:themeColor="text1"/>
          <w:sz w:val="24"/>
          <w:szCs w:val="24"/>
          <w:lang w:eastAsia="ru-RU"/>
        </w:rPr>
        <w:t>5411,7 тыс. рублей, в 2021 году</w:t>
      </w:r>
      <w:r w:rsidRPr="006C16BB">
        <w:rPr>
          <w:rFonts w:ascii="TimesET" w:eastAsia="Times New Roman" w:hAnsi="TimesET" w:cs="Times New Roman"/>
          <w:color w:val="000000" w:themeColor="text1"/>
          <w:sz w:val="24"/>
          <w:szCs w:val="24"/>
          <w:lang w:eastAsia="ru-RU"/>
        </w:rPr>
        <w:t xml:space="preserve"> – 1487509,7 тыс. рублей;</w:t>
      </w:r>
    </w:p>
    <w:p w:rsidR="004552E0" w:rsidRPr="006C16BB" w:rsidRDefault="004552E0" w:rsidP="00811814">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внедрение камер </w:t>
      </w:r>
      <w:proofErr w:type="spellStart"/>
      <w:r w:rsidRPr="006C16BB">
        <w:rPr>
          <w:rFonts w:ascii="TimesET" w:eastAsia="Times New Roman" w:hAnsi="TimesET" w:cs="Times New Roman"/>
          <w:color w:val="000000"/>
          <w:sz w:val="24"/>
          <w:szCs w:val="24"/>
          <w:lang w:eastAsia="ru-RU"/>
        </w:rPr>
        <w:t>фотовидеофиксации</w:t>
      </w:r>
      <w:proofErr w:type="spellEnd"/>
      <w:r w:rsidRPr="006C16BB">
        <w:rPr>
          <w:rFonts w:ascii="TimesET" w:eastAsia="Times New Roman" w:hAnsi="TimesET" w:cs="Times New Roman"/>
          <w:color w:val="000000"/>
          <w:sz w:val="24"/>
          <w:szCs w:val="24"/>
          <w:lang w:eastAsia="ru-RU"/>
        </w:rPr>
        <w:t xml:space="preserve"> нарушений правил дорожного движения в 2019 году – 115752,5 тыс. рублей, в 2020</w:t>
      </w:r>
      <w:r w:rsidR="00D16E85" w:rsidRPr="006C16BB">
        <w:rPr>
          <w:rFonts w:ascii="TimesET" w:eastAsia="Times New Roman" w:hAnsi="TimesET" w:cs="Times New Roman"/>
          <w:color w:val="000000"/>
          <w:sz w:val="24"/>
          <w:szCs w:val="24"/>
          <w:lang w:eastAsia="ru-RU"/>
        </w:rPr>
        <w:t>-2021 годах</w:t>
      </w:r>
      <w:r w:rsidRPr="006C16BB">
        <w:rPr>
          <w:rFonts w:ascii="TimesET" w:eastAsia="Times New Roman" w:hAnsi="TimesET" w:cs="Times New Roman"/>
          <w:color w:val="000000"/>
          <w:sz w:val="24"/>
          <w:szCs w:val="24"/>
          <w:lang w:eastAsia="ru-RU"/>
        </w:rPr>
        <w:t xml:space="preserve"> – </w:t>
      </w:r>
      <w:r w:rsidR="00D16E85" w:rsidRPr="006C16BB">
        <w:rPr>
          <w:rFonts w:ascii="TimesET" w:eastAsia="Times New Roman" w:hAnsi="TimesET" w:cs="Times New Roman"/>
          <w:color w:val="000000"/>
          <w:sz w:val="24"/>
          <w:szCs w:val="24"/>
          <w:lang w:eastAsia="ru-RU"/>
        </w:rPr>
        <w:t xml:space="preserve">по </w:t>
      </w:r>
      <w:r w:rsidRPr="006C16BB">
        <w:rPr>
          <w:rFonts w:ascii="TimesET" w:eastAsia="Times New Roman" w:hAnsi="TimesET" w:cs="Times New Roman"/>
          <w:color w:val="000000"/>
          <w:sz w:val="24"/>
          <w:szCs w:val="24"/>
          <w:lang w:eastAsia="ru-RU"/>
        </w:rPr>
        <w:t>115770,2 тыс. рублей</w:t>
      </w:r>
      <w:r w:rsidR="00D16E85" w:rsidRPr="006C16BB">
        <w:rPr>
          <w:rFonts w:ascii="TimesET" w:eastAsia="Times New Roman" w:hAnsi="TimesET" w:cs="Times New Roman"/>
          <w:color w:val="000000"/>
          <w:sz w:val="24"/>
          <w:szCs w:val="24"/>
          <w:lang w:eastAsia="ru-RU"/>
        </w:rPr>
        <w:t xml:space="preserve"> ежегодно</w:t>
      </w:r>
      <w:r w:rsidRPr="006C16BB">
        <w:rPr>
          <w:rFonts w:ascii="TimesET" w:eastAsia="Times New Roman" w:hAnsi="TimesET" w:cs="Times New Roman"/>
          <w:color w:val="000000"/>
          <w:sz w:val="24"/>
          <w:szCs w:val="24"/>
          <w:lang w:eastAsia="ru-RU"/>
        </w:rPr>
        <w:t>;</w:t>
      </w:r>
    </w:p>
    <w:p w:rsidR="004552E0" w:rsidRPr="006C16BB" w:rsidRDefault="004552E0" w:rsidP="00811814">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 в 2019-2021 годах – по </w:t>
      </w:r>
      <w:r w:rsidR="002B707D" w:rsidRPr="006C16BB">
        <w:rPr>
          <w:rFonts w:ascii="TimesET" w:eastAsia="Times New Roman" w:hAnsi="TimesET" w:cs="Times New Roman"/>
          <w:color w:val="000000"/>
          <w:sz w:val="24"/>
          <w:szCs w:val="24"/>
          <w:lang w:eastAsia="ru-RU"/>
        </w:rPr>
        <w:t xml:space="preserve">49500,0 </w:t>
      </w:r>
      <w:r w:rsidRPr="006C16BB">
        <w:rPr>
          <w:rFonts w:ascii="TimesET" w:eastAsia="Times New Roman" w:hAnsi="TimesET" w:cs="Times New Roman"/>
          <w:color w:val="000000"/>
          <w:sz w:val="24"/>
          <w:szCs w:val="24"/>
          <w:lang w:eastAsia="ru-RU"/>
        </w:rPr>
        <w:t>тыс. рублей ежегодно;</w:t>
      </w:r>
    </w:p>
    <w:p w:rsidR="004552E0" w:rsidRPr="006C16BB" w:rsidRDefault="004552E0" w:rsidP="00811814">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реализацию мероприятий комплексного развития транспортной инфраструктуры Чебоксарской агломерации в рамках приоритетного направле</w:t>
      </w:r>
      <w:r w:rsidR="00147402" w:rsidRPr="006C16BB">
        <w:rPr>
          <w:rFonts w:ascii="TimesET" w:eastAsia="Times New Roman" w:hAnsi="TimesET" w:cs="Times New Roman"/>
          <w:color w:val="000000"/>
          <w:sz w:val="24"/>
          <w:szCs w:val="24"/>
          <w:lang w:eastAsia="ru-RU"/>
        </w:rPr>
        <w:t>ния стратеги</w:t>
      </w:r>
      <w:r w:rsidRPr="006C16BB">
        <w:rPr>
          <w:rFonts w:ascii="TimesET" w:eastAsia="Times New Roman" w:hAnsi="TimesET" w:cs="Times New Roman"/>
          <w:color w:val="000000"/>
          <w:sz w:val="24"/>
          <w:szCs w:val="24"/>
          <w:lang w:eastAsia="ru-RU"/>
        </w:rPr>
        <w:t xml:space="preserve">ческого развития Российской Федерации «Безопасные и качественные дороги» до 2018 года и на период до 2025 года в 2019 году – </w:t>
      </w:r>
      <w:r w:rsidR="002B707D" w:rsidRPr="006C16BB">
        <w:rPr>
          <w:rFonts w:ascii="TimesET" w:eastAsia="Times New Roman" w:hAnsi="TimesET" w:cs="Times New Roman"/>
          <w:color w:val="000000"/>
          <w:sz w:val="24"/>
          <w:szCs w:val="24"/>
          <w:lang w:eastAsia="ru-RU"/>
        </w:rPr>
        <w:t xml:space="preserve">1125730,0 </w:t>
      </w:r>
      <w:r w:rsidRPr="006C16BB">
        <w:rPr>
          <w:rFonts w:ascii="TimesET" w:eastAsia="Times New Roman" w:hAnsi="TimesET" w:cs="Times New Roman"/>
          <w:color w:val="000000"/>
          <w:sz w:val="24"/>
          <w:szCs w:val="24"/>
          <w:lang w:eastAsia="ru-RU"/>
        </w:rPr>
        <w:t xml:space="preserve">тыс. рублей, в том числе за счет средств федерального бюджета – 680000,0 тыс. рублей, в 2020 году – </w:t>
      </w:r>
      <w:r w:rsidR="002B707D" w:rsidRPr="006C16BB">
        <w:rPr>
          <w:rFonts w:ascii="TimesET" w:eastAsia="Times New Roman" w:hAnsi="TimesET" w:cs="Times New Roman"/>
          <w:color w:val="000000"/>
          <w:sz w:val="24"/>
          <w:szCs w:val="24"/>
          <w:lang w:eastAsia="ru-RU"/>
        </w:rPr>
        <w:t xml:space="preserve">1103880,0 </w:t>
      </w:r>
      <w:r w:rsidRPr="006C16BB">
        <w:rPr>
          <w:rFonts w:ascii="TimesET" w:eastAsia="Times New Roman" w:hAnsi="TimesET" w:cs="Times New Roman"/>
          <w:color w:val="000000"/>
          <w:sz w:val="24"/>
          <w:szCs w:val="24"/>
          <w:lang w:eastAsia="ru-RU"/>
        </w:rPr>
        <w:t xml:space="preserve">тыс. рублей, в том числе за счет средств федерального бюджета – 680000,0  тыс. рублей, в 2021 году – </w:t>
      </w:r>
      <w:r w:rsidR="002B707D" w:rsidRPr="006C16BB">
        <w:rPr>
          <w:rFonts w:ascii="TimesET" w:eastAsia="Times New Roman" w:hAnsi="TimesET" w:cs="Times New Roman"/>
          <w:color w:val="000000"/>
          <w:sz w:val="24"/>
          <w:szCs w:val="24"/>
          <w:lang w:eastAsia="ru-RU"/>
        </w:rPr>
        <w:t xml:space="preserve">1104370,0 </w:t>
      </w:r>
      <w:r w:rsidRPr="006C16BB">
        <w:rPr>
          <w:rFonts w:ascii="TimesET" w:eastAsia="Times New Roman" w:hAnsi="TimesET" w:cs="Times New Roman"/>
          <w:color w:val="000000"/>
          <w:sz w:val="24"/>
          <w:szCs w:val="24"/>
          <w:lang w:eastAsia="ru-RU"/>
        </w:rPr>
        <w:t>тыс. рублей, в том числе за счет средств федерального бюджета – 680000,0  тыс. рублей</w:t>
      </w:r>
      <w:r w:rsidR="00BD3096" w:rsidRPr="006C16BB">
        <w:rPr>
          <w:rFonts w:ascii="TimesET" w:eastAsia="Times New Roman" w:hAnsi="TimesET" w:cs="Times New Roman"/>
          <w:color w:val="000000"/>
          <w:sz w:val="24"/>
          <w:szCs w:val="24"/>
          <w:lang w:eastAsia="ru-RU"/>
        </w:rPr>
        <w:t>.</w:t>
      </w:r>
    </w:p>
    <w:p w:rsidR="004552E0" w:rsidRPr="006C16BB" w:rsidRDefault="004552E0" w:rsidP="008D0F95">
      <w:pPr>
        <w:spacing w:after="0" w:line="240" w:lineRule="auto"/>
        <w:ind w:firstLine="709"/>
        <w:jc w:val="both"/>
        <w:rPr>
          <w:rFonts w:ascii="TimesET" w:eastAsia="Times New Roman" w:hAnsi="TimesET" w:cs="Times New Roman"/>
          <w:color w:val="000000"/>
          <w:sz w:val="24"/>
          <w:szCs w:val="24"/>
          <w:lang w:eastAsia="ru-RU"/>
        </w:rPr>
      </w:pPr>
    </w:p>
    <w:p w:rsidR="00D06C46" w:rsidRPr="006C16BB" w:rsidRDefault="00D06C46" w:rsidP="00457F61">
      <w:pPr>
        <w:pStyle w:val="a6"/>
        <w:shd w:val="clear" w:color="auto" w:fill="FFFFFF" w:themeFill="background1"/>
        <w:spacing w:after="0" w:line="240" w:lineRule="auto"/>
        <w:jc w:val="center"/>
        <w:rPr>
          <w:rFonts w:ascii="TimesET" w:hAnsi="TimesET"/>
          <w:b/>
          <w:bCs/>
          <w:sz w:val="24"/>
          <w:szCs w:val="24"/>
        </w:rPr>
      </w:pPr>
      <w:r w:rsidRPr="006C16BB">
        <w:rPr>
          <w:rFonts w:ascii="TimesET" w:hAnsi="TimesET"/>
          <w:b/>
          <w:bCs/>
          <w:sz w:val="24"/>
          <w:szCs w:val="24"/>
        </w:rPr>
        <w:t xml:space="preserve">Подраздел </w:t>
      </w:r>
      <w:r w:rsidR="00E141AB" w:rsidRPr="006C16BB">
        <w:rPr>
          <w:rFonts w:ascii="TimesET" w:hAnsi="TimesET"/>
          <w:b/>
          <w:bCs/>
          <w:sz w:val="24"/>
          <w:szCs w:val="24"/>
        </w:rPr>
        <w:t>«</w:t>
      </w:r>
      <w:r w:rsidRPr="006C16BB">
        <w:rPr>
          <w:rFonts w:ascii="TimesET" w:hAnsi="TimesET"/>
          <w:b/>
          <w:bCs/>
          <w:sz w:val="24"/>
          <w:szCs w:val="24"/>
        </w:rPr>
        <w:t>Другие вопросы в области национальной экономики</w:t>
      </w:r>
      <w:r w:rsidR="00E141AB" w:rsidRPr="006C16BB">
        <w:rPr>
          <w:rFonts w:ascii="TimesET" w:hAnsi="TimesET"/>
          <w:b/>
          <w:bCs/>
          <w:sz w:val="24"/>
          <w:szCs w:val="24"/>
        </w:rPr>
        <w:t>»</w:t>
      </w:r>
    </w:p>
    <w:p w:rsidR="005D7FDF" w:rsidRPr="006C16BB" w:rsidRDefault="005D7FDF" w:rsidP="005D7FDF">
      <w:pPr>
        <w:pStyle w:val="ConsPlusNormal"/>
        <w:ind w:firstLine="708"/>
        <w:jc w:val="both"/>
        <w:rPr>
          <w:bCs/>
          <w:iCs/>
        </w:rPr>
      </w:pPr>
      <w:r w:rsidRPr="006C16BB">
        <w:rPr>
          <w:bCs/>
          <w:iCs/>
        </w:rPr>
        <w:t>По данному подразделу отражены расходы, связанные с экономическими вопросами, не отнесенные к другим подразделам раздела «Национальная экономика», в том числе расходы на содержание и обеспечение деятельности органов государственной власти; учреждений, осуществляющих руководство и управление экономическими вопросами в отдельных секторах экономики; расходы в области туризма и туристической деятельности; а также расходы в области электроэнергетики и промышленности гражданского назначения и др.</w:t>
      </w:r>
    </w:p>
    <w:p w:rsidR="005D7FDF" w:rsidRPr="006C16BB" w:rsidRDefault="005D7FDF" w:rsidP="005D7FDF">
      <w:pPr>
        <w:pStyle w:val="ConsPlusNormal"/>
        <w:ind w:firstLine="708"/>
        <w:jc w:val="both"/>
        <w:rPr>
          <w:bCs/>
          <w:iCs/>
        </w:rPr>
      </w:pPr>
      <w:r w:rsidRPr="006C16BB">
        <w:rPr>
          <w:bCs/>
          <w:iCs/>
        </w:rPr>
        <w:t xml:space="preserve">Расходные обязательства Чувашской Республики в сфере обеспечения деятельности (оказания услуг) государственных учреждений, осуществляющих функции в сфере экспертизы и ценообразования в строительстве, определяются постановлениями Кабинета Министров Чувашской Республики от 10 июня 2010 г. № 178 «О создании автономного учреждения Чувашской Республики «Центр по ценообразованию Чувашской Республики» </w:t>
      </w:r>
      <w:r w:rsidR="00A80DD2" w:rsidRPr="006C16BB">
        <w:rPr>
          <w:bCs/>
          <w:iCs/>
        </w:rPr>
        <w:t>Министерства строительства, архитектуры и жилищно-коммунального хозяйства Чувашской Республики</w:t>
      </w:r>
      <w:r w:rsidRPr="006C16BB">
        <w:rPr>
          <w:bCs/>
          <w:iCs/>
        </w:rPr>
        <w:t>», от 4 июня 2012 г. № 215 «О п</w:t>
      </w:r>
      <w:r w:rsidRPr="006C16BB">
        <w:rPr>
          <w:rFonts w:eastAsia="Calibri"/>
        </w:rPr>
        <w:t xml:space="preserve">ереименовании автономного учреждения Чувашской Республики «Центр по ценообразованию Чувашской Республики» </w:t>
      </w:r>
      <w:r w:rsidR="00A80DD2" w:rsidRPr="006C16BB">
        <w:rPr>
          <w:bCs/>
          <w:iCs/>
        </w:rPr>
        <w:t>Министерства строительства, архитектуры и жилищно-коммунального хозяйства Чувашской Республики</w:t>
      </w:r>
      <w:r w:rsidR="00A80DD2" w:rsidRPr="006C16BB">
        <w:rPr>
          <w:rFonts w:eastAsia="Calibri"/>
        </w:rPr>
        <w:t>»</w:t>
      </w:r>
      <w:r w:rsidRPr="006C16BB">
        <w:rPr>
          <w:rFonts w:eastAsia="Calibri"/>
        </w:rPr>
        <w:t>.</w:t>
      </w:r>
    </w:p>
    <w:p w:rsidR="005D7FDF" w:rsidRPr="006C16BB" w:rsidRDefault="005D7FDF" w:rsidP="005D7FDF">
      <w:pPr>
        <w:spacing w:after="0" w:line="240" w:lineRule="auto"/>
        <w:ind w:firstLine="709"/>
        <w:jc w:val="both"/>
        <w:rPr>
          <w:rFonts w:ascii="TimesET" w:hAnsi="TimesET"/>
          <w:bCs/>
          <w:iCs/>
          <w:sz w:val="24"/>
          <w:szCs w:val="24"/>
        </w:rPr>
      </w:pPr>
      <w:r w:rsidRPr="006C16BB">
        <w:rPr>
          <w:rFonts w:ascii="TimesET" w:hAnsi="TimesET"/>
          <w:bCs/>
          <w:iCs/>
          <w:sz w:val="24"/>
          <w:szCs w:val="24"/>
        </w:rPr>
        <w:t>Расходные обязательства в сфере обеспечения реализации государственной программы Чувашской Республики «</w:t>
      </w:r>
      <w:r w:rsidR="00A80DD2" w:rsidRPr="006C16BB">
        <w:rPr>
          <w:rFonts w:ascii="TimesET" w:hAnsi="TimesET"/>
          <w:bCs/>
          <w:iCs/>
          <w:sz w:val="24"/>
          <w:szCs w:val="24"/>
        </w:rPr>
        <w:t>Обеспечение граждан в Чувашской Республике доступным и комфортным жильем</w:t>
      </w:r>
      <w:r w:rsidRPr="006C16BB">
        <w:rPr>
          <w:rFonts w:ascii="TimesET" w:hAnsi="TimesET"/>
          <w:bCs/>
          <w:iCs/>
          <w:sz w:val="24"/>
          <w:szCs w:val="24"/>
        </w:rPr>
        <w:t>» определяются постановлением Кабинета Министров Чувашской Республики от 12 февраля 2014 г. № 34 «О создании казенного учреждения Чувашской Республики «Республиканская служба единого заказчика» Министерства строительства, архитектуры и жилищно-коммунального хозяйства Чувашской Республики».</w:t>
      </w:r>
    </w:p>
    <w:p w:rsidR="005D7FDF" w:rsidRPr="006C16BB" w:rsidRDefault="005D7FDF" w:rsidP="005D7FDF">
      <w:pPr>
        <w:shd w:val="clear" w:color="auto" w:fill="FFFFFF"/>
        <w:spacing w:after="0" w:line="240" w:lineRule="auto"/>
        <w:ind w:firstLine="709"/>
        <w:jc w:val="both"/>
        <w:rPr>
          <w:rFonts w:ascii="TimesET" w:eastAsia="Times New Roman" w:hAnsi="TimesET"/>
          <w:sz w:val="24"/>
          <w:szCs w:val="24"/>
          <w:lang w:eastAsia="ru-RU"/>
        </w:rPr>
      </w:pPr>
      <w:r w:rsidRPr="006C16BB">
        <w:rPr>
          <w:rFonts w:ascii="TimesET" w:eastAsia="Times New Roman" w:hAnsi="TimesET"/>
          <w:sz w:val="24"/>
          <w:szCs w:val="24"/>
          <w:lang w:eastAsia="ru-RU"/>
        </w:rPr>
        <w:t>Расходные обязательства в сфере обеспечения граждан жильем определяются:</w:t>
      </w:r>
    </w:p>
    <w:p w:rsidR="005D7FDF" w:rsidRPr="006C16BB" w:rsidRDefault="005D7FDF" w:rsidP="005D7FDF">
      <w:pPr>
        <w:shd w:val="clear" w:color="auto" w:fill="FFFFFF"/>
        <w:spacing w:after="0" w:line="240" w:lineRule="auto"/>
        <w:ind w:firstLine="709"/>
        <w:jc w:val="both"/>
        <w:rPr>
          <w:rFonts w:ascii="TimesET" w:eastAsia="Times New Roman" w:hAnsi="TimesET"/>
          <w:sz w:val="24"/>
          <w:szCs w:val="24"/>
          <w:lang w:eastAsia="ru-RU"/>
        </w:rPr>
      </w:pPr>
      <w:r w:rsidRPr="006C16BB">
        <w:rPr>
          <w:rFonts w:ascii="TimesET" w:eastAsia="Times New Roman" w:hAnsi="TimesET"/>
          <w:sz w:val="24"/>
          <w:szCs w:val="24"/>
          <w:lang w:eastAsia="ru-RU"/>
        </w:rPr>
        <w:t xml:space="preserve">Указами Президента Чувашской Республики от 17 августа 2007 г. № 68 «О строительстве муниципального жилья», от 29 февраля 2008 г. № 17 «Об </w:t>
      </w:r>
      <w:r w:rsidRPr="006C16BB">
        <w:rPr>
          <w:rFonts w:ascii="TimesET" w:eastAsia="Times New Roman" w:hAnsi="TimesET"/>
          <w:sz w:val="24"/>
          <w:szCs w:val="24"/>
          <w:lang w:eastAsia="ru-RU"/>
        </w:rPr>
        <w:lastRenderedPageBreak/>
        <w:t xml:space="preserve">улучшении жилищных условий граждан, состоящих в органах местного самоуправления на учете в качестве нуждающихся в жилых помещениях», от 6 августа 2010 г. № 92 «О дополнительных мерах по повышению доступности жилья в Чувашской Республике»; </w:t>
      </w:r>
    </w:p>
    <w:p w:rsidR="005D7FDF" w:rsidRPr="006C16BB" w:rsidRDefault="00A527E7" w:rsidP="005D7FDF">
      <w:pPr>
        <w:shd w:val="clear" w:color="auto" w:fill="FFFFFF"/>
        <w:spacing w:after="0" w:line="240" w:lineRule="auto"/>
        <w:ind w:firstLine="709"/>
        <w:jc w:val="both"/>
        <w:rPr>
          <w:rFonts w:ascii="TimesET" w:hAnsi="TimesET" w:cs="Arial"/>
          <w:sz w:val="24"/>
          <w:szCs w:val="24"/>
        </w:rPr>
      </w:pPr>
      <w:hyperlink r:id="rId20" w:history="1">
        <w:r w:rsidR="005D7FDF" w:rsidRPr="006C16BB">
          <w:rPr>
            <w:rFonts w:ascii="TimesET" w:hAnsi="TimesET" w:cs="Arial"/>
            <w:sz w:val="24"/>
            <w:szCs w:val="24"/>
          </w:rPr>
          <w:t>Законом</w:t>
        </w:r>
      </w:hyperlink>
      <w:r w:rsidR="005D7FDF" w:rsidRPr="006C16BB">
        <w:rPr>
          <w:rFonts w:ascii="TimesET" w:hAnsi="TimesET" w:cs="Arial"/>
          <w:sz w:val="24"/>
          <w:szCs w:val="24"/>
        </w:rPr>
        <w:t xml:space="preserve"> Чувашской Республики от 25 ноября 2011 г. № 67 «О защите прав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w:t>
      </w:r>
      <w:r w:rsidR="002977F6" w:rsidRPr="006C16BB">
        <w:rPr>
          <w:rFonts w:ascii="TimesET" w:hAnsi="TimesET" w:cs="Arial"/>
          <w:sz w:val="24"/>
          <w:szCs w:val="24"/>
        </w:rPr>
        <w:t>.</w:t>
      </w:r>
    </w:p>
    <w:p w:rsidR="005D7FDF" w:rsidRPr="006C16BB" w:rsidRDefault="005D7FDF" w:rsidP="005D7FDF">
      <w:pPr>
        <w:pStyle w:val="21"/>
        <w:ind w:firstLine="708"/>
        <w:rPr>
          <w:rFonts w:ascii="TimesET" w:hAnsi="TimesET"/>
          <w:bCs/>
          <w:sz w:val="24"/>
          <w:szCs w:val="24"/>
        </w:rPr>
      </w:pPr>
      <w:r w:rsidRPr="006C16BB">
        <w:rPr>
          <w:rFonts w:ascii="TimesET" w:hAnsi="TimesET"/>
          <w:bCs/>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053205" w:rsidRPr="006C16BB" w:rsidRDefault="00053205" w:rsidP="005D7FDF">
      <w:pPr>
        <w:pStyle w:val="21"/>
        <w:ind w:firstLine="708"/>
        <w:rPr>
          <w:rFonts w:ascii="TimesET" w:hAnsi="TimesET"/>
          <w:bCs/>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7"/>
        <w:gridCol w:w="1276"/>
        <w:gridCol w:w="1134"/>
        <w:gridCol w:w="1276"/>
      </w:tblGrid>
      <w:tr w:rsidR="005D7FDF" w:rsidRPr="006C16BB" w:rsidTr="00500556">
        <w:trPr>
          <w:cantSplit/>
        </w:trPr>
        <w:tc>
          <w:tcPr>
            <w:tcW w:w="5557" w:type="dxa"/>
            <w:vMerge w:val="restart"/>
          </w:tcPr>
          <w:p w:rsidR="005D7FDF" w:rsidRPr="006C16BB" w:rsidRDefault="005D7FDF" w:rsidP="00514915">
            <w:pPr>
              <w:spacing w:after="0" w:line="240" w:lineRule="auto"/>
              <w:jc w:val="both"/>
              <w:rPr>
                <w:rFonts w:ascii="TimesET" w:hAnsi="TimesET"/>
                <w:sz w:val="20"/>
                <w:szCs w:val="20"/>
              </w:rPr>
            </w:pPr>
          </w:p>
        </w:tc>
        <w:tc>
          <w:tcPr>
            <w:tcW w:w="3686" w:type="dxa"/>
            <w:gridSpan w:val="3"/>
            <w:vAlign w:val="bottom"/>
          </w:tcPr>
          <w:p w:rsidR="005D7FDF" w:rsidRPr="006C16BB" w:rsidRDefault="005D7FDF" w:rsidP="00514915">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5D7FDF" w:rsidRPr="006C16BB" w:rsidTr="00500556">
        <w:trPr>
          <w:cantSplit/>
          <w:trHeight w:val="390"/>
        </w:trPr>
        <w:tc>
          <w:tcPr>
            <w:tcW w:w="5557" w:type="dxa"/>
            <w:vMerge/>
          </w:tcPr>
          <w:p w:rsidR="005D7FDF" w:rsidRPr="006C16BB" w:rsidRDefault="005D7FDF" w:rsidP="00514915">
            <w:pPr>
              <w:spacing w:after="0" w:line="240" w:lineRule="auto"/>
              <w:jc w:val="both"/>
              <w:rPr>
                <w:rFonts w:ascii="TimesET" w:hAnsi="TimesET"/>
                <w:sz w:val="20"/>
                <w:szCs w:val="20"/>
              </w:rPr>
            </w:pPr>
          </w:p>
        </w:tc>
        <w:tc>
          <w:tcPr>
            <w:tcW w:w="1276" w:type="dxa"/>
            <w:tcBorders>
              <w:bottom w:val="single" w:sz="4" w:space="0" w:color="auto"/>
            </w:tcBorders>
            <w:vAlign w:val="bottom"/>
          </w:tcPr>
          <w:p w:rsidR="005D7FDF" w:rsidRPr="006C16BB" w:rsidRDefault="005D7FDF" w:rsidP="00514915">
            <w:pPr>
              <w:spacing w:after="0" w:line="240" w:lineRule="auto"/>
              <w:jc w:val="center"/>
              <w:rPr>
                <w:rFonts w:ascii="TimesET" w:hAnsi="TimesET"/>
                <w:sz w:val="20"/>
                <w:szCs w:val="20"/>
              </w:rPr>
            </w:pPr>
            <w:r w:rsidRPr="006C16BB">
              <w:rPr>
                <w:rFonts w:ascii="TimesET" w:hAnsi="TimesET"/>
                <w:sz w:val="20"/>
                <w:szCs w:val="20"/>
              </w:rPr>
              <w:t>2019 год</w:t>
            </w:r>
          </w:p>
        </w:tc>
        <w:tc>
          <w:tcPr>
            <w:tcW w:w="1134" w:type="dxa"/>
            <w:tcBorders>
              <w:bottom w:val="single" w:sz="4" w:space="0" w:color="auto"/>
            </w:tcBorders>
            <w:vAlign w:val="bottom"/>
          </w:tcPr>
          <w:p w:rsidR="005D7FDF" w:rsidRPr="006C16BB" w:rsidRDefault="005D7FDF" w:rsidP="00514915">
            <w:pPr>
              <w:spacing w:after="0" w:line="240" w:lineRule="auto"/>
              <w:jc w:val="center"/>
              <w:rPr>
                <w:rFonts w:ascii="TimesET" w:hAnsi="TimesET"/>
                <w:sz w:val="20"/>
                <w:szCs w:val="20"/>
              </w:rPr>
            </w:pPr>
            <w:r w:rsidRPr="006C16BB">
              <w:rPr>
                <w:rFonts w:ascii="TimesET" w:hAnsi="TimesET"/>
                <w:sz w:val="20"/>
                <w:szCs w:val="20"/>
              </w:rPr>
              <w:t>2020 год</w:t>
            </w:r>
          </w:p>
        </w:tc>
        <w:tc>
          <w:tcPr>
            <w:tcW w:w="1276" w:type="dxa"/>
            <w:tcBorders>
              <w:bottom w:val="single" w:sz="4" w:space="0" w:color="auto"/>
            </w:tcBorders>
            <w:vAlign w:val="bottom"/>
          </w:tcPr>
          <w:p w:rsidR="005D7FDF" w:rsidRPr="006C16BB" w:rsidRDefault="005D7FDF" w:rsidP="00514915">
            <w:pPr>
              <w:spacing w:after="0" w:line="240" w:lineRule="auto"/>
              <w:jc w:val="center"/>
              <w:rPr>
                <w:rFonts w:ascii="TimesET" w:hAnsi="TimesET"/>
                <w:sz w:val="20"/>
                <w:szCs w:val="20"/>
              </w:rPr>
            </w:pPr>
            <w:r w:rsidRPr="006C16BB">
              <w:rPr>
                <w:rFonts w:ascii="TimesET" w:hAnsi="TimesET"/>
                <w:sz w:val="20"/>
                <w:szCs w:val="20"/>
              </w:rPr>
              <w:t>2021 год</w:t>
            </w:r>
          </w:p>
        </w:tc>
      </w:tr>
      <w:tr w:rsidR="007826A3" w:rsidRPr="006C16BB" w:rsidTr="00500556">
        <w:tc>
          <w:tcPr>
            <w:tcW w:w="5557" w:type="dxa"/>
            <w:vAlign w:val="bottom"/>
          </w:tcPr>
          <w:p w:rsidR="007826A3" w:rsidRPr="006C16BB" w:rsidRDefault="007826A3" w:rsidP="00514915">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276" w:type="dxa"/>
            <w:tcBorders>
              <w:bottom w:val="single" w:sz="4" w:space="0" w:color="auto"/>
            </w:tcBorders>
            <w:vAlign w:val="bottom"/>
          </w:tcPr>
          <w:p w:rsidR="007826A3" w:rsidRPr="006C16BB" w:rsidRDefault="007826A3" w:rsidP="007826A3">
            <w:pPr>
              <w:spacing w:after="0" w:line="240" w:lineRule="auto"/>
              <w:jc w:val="center"/>
              <w:rPr>
                <w:rFonts w:ascii="TimesET" w:hAnsi="TimesET"/>
                <w:sz w:val="20"/>
                <w:szCs w:val="20"/>
              </w:rPr>
            </w:pPr>
            <w:r w:rsidRPr="006C16BB">
              <w:rPr>
                <w:rFonts w:ascii="TimesET" w:hAnsi="TimesET"/>
                <w:sz w:val="20"/>
                <w:szCs w:val="20"/>
              </w:rPr>
              <w:t>744078,2</w:t>
            </w:r>
          </w:p>
        </w:tc>
        <w:tc>
          <w:tcPr>
            <w:tcW w:w="1134" w:type="dxa"/>
            <w:tcBorders>
              <w:bottom w:val="single" w:sz="4" w:space="0" w:color="auto"/>
            </w:tcBorders>
            <w:vAlign w:val="bottom"/>
          </w:tcPr>
          <w:p w:rsidR="007826A3" w:rsidRPr="006C16BB" w:rsidRDefault="007826A3" w:rsidP="007826A3">
            <w:pPr>
              <w:spacing w:after="0" w:line="240" w:lineRule="auto"/>
              <w:jc w:val="center"/>
              <w:rPr>
                <w:rFonts w:ascii="TimesET" w:hAnsi="TimesET"/>
                <w:sz w:val="20"/>
                <w:szCs w:val="20"/>
              </w:rPr>
            </w:pPr>
            <w:r w:rsidRPr="006C16BB">
              <w:rPr>
                <w:rFonts w:ascii="TimesET" w:hAnsi="TimesET"/>
                <w:sz w:val="20"/>
                <w:szCs w:val="20"/>
              </w:rPr>
              <w:t>742399,2</w:t>
            </w:r>
          </w:p>
        </w:tc>
        <w:tc>
          <w:tcPr>
            <w:tcW w:w="1276" w:type="dxa"/>
            <w:tcBorders>
              <w:bottom w:val="single" w:sz="4" w:space="0" w:color="auto"/>
            </w:tcBorders>
            <w:vAlign w:val="bottom"/>
          </w:tcPr>
          <w:p w:rsidR="007826A3" w:rsidRPr="006C16BB" w:rsidRDefault="007826A3" w:rsidP="007826A3">
            <w:pPr>
              <w:spacing w:after="0" w:line="240" w:lineRule="auto"/>
              <w:jc w:val="center"/>
              <w:rPr>
                <w:rFonts w:ascii="TimesET" w:hAnsi="TimesET"/>
                <w:sz w:val="20"/>
                <w:szCs w:val="20"/>
              </w:rPr>
            </w:pPr>
            <w:r w:rsidRPr="006C16BB">
              <w:rPr>
                <w:rFonts w:ascii="TimesET" w:hAnsi="TimesET"/>
                <w:sz w:val="20"/>
                <w:szCs w:val="20"/>
              </w:rPr>
              <w:t>1030505,3</w:t>
            </w:r>
          </w:p>
        </w:tc>
      </w:tr>
      <w:tr w:rsidR="007826A3" w:rsidRPr="006C16BB" w:rsidTr="00500556">
        <w:tc>
          <w:tcPr>
            <w:tcW w:w="5557" w:type="dxa"/>
            <w:vAlign w:val="bottom"/>
          </w:tcPr>
          <w:p w:rsidR="007826A3" w:rsidRPr="006C16BB" w:rsidRDefault="007826A3" w:rsidP="00514915">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276" w:type="dxa"/>
            <w:shd w:val="clear" w:color="auto" w:fill="auto"/>
            <w:vAlign w:val="bottom"/>
          </w:tcPr>
          <w:p w:rsidR="007826A3" w:rsidRPr="006C16BB" w:rsidRDefault="007826A3" w:rsidP="007826A3">
            <w:pPr>
              <w:spacing w:after="0" w:line="240" w:lineRule="auto"/>
              <w:jc w:val="center"/>
              <w:rPr>
                <w:rFonts w:ascii="TimesET" w:hAnsi="TimesET"/>
                <w:sz w:val="20"/>
                <w:szCs w:val="20"/>
              </w:rPr>
            </w:pPr>
          </w:p>
        </w:tc>
        <w:tc>
          <w:tcPr>
            <w:tcW w:w="1134" w:type="dxa"/>
            <w:tcBorders>
              <w:bottom w:val="single" w:sz="4" w:space="0" w:color="auto"/>
            </w:tcBorders>
            <w:shd w:val="clear" w:color="auto" w:fill="auto"/>
            <w:vAlign w:val="bottom"/>
          </w:tcPr>
          <w:p w:rsidR="007826A3" w:rsidRPr="006C16BB" w:rsidRDefault="007826A3" w:rsidP="007826A3">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99,8</w:t>
            </w:r>
          </w:p>
        </w:tc>
        <w:tc>
          <w:tcPr>
            <w:tcW w:w="1276" w:type="dxa"/>
            <w:tcBorders>
              <w:bottom w:val="single" w:sz="4" w:space="0" w:color="auto"/>
            </w:tcBorders>
            <w:shd w:val="clear" w:color="auto" w:fill="auto"/>
            <w:vAlign w:val="bottom"/>
          </w:tcPr>
          <w:p w:rsidR="007826A3" w:rsidRPr="006C16BB" w:rsidRDefault="007826A3" w:rsidP="007826A3">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138,8</w:t>
            </w:r>
          </w:p>
        </w:tc>
      </w:tr>
    </w:tbl>
    <w:p w:rsidR="005D7FDF" w:rsidRPr="006C16BB" w:rsidRDefault="005D7FDF" w:rsidP="005D7FDF">
      <w:pPr>
        <w:widowControl w:val="0"/>
        <w:autoSpaceDE w:val="0"/>
        <w:autoSpaceDN w:val="0"/>
        <w:adjustRightInd w:val="0"/>
        <w:spacing w:after="0" w:line="240" w:lineRule="auto"/>
        <w:ind w:firstLine="709"/>
        <w:jc w:val="both"/>
        <w:rPr>
          <w:rFonts w:ascii="TimesET" w:hAnsi="TimesET"/>
          <w:sz w:val="24"/>
          <w:szCs w:val="24"/>
        </w:rPr>
      </w:pPr>
    </w:p>
    <w:p w:rsidR="005D7FDF" w:rsidRPr="006C16BB" w:rsidRDefault="005D7FDF" w:rsidP="005D7FDF">
      <w:pPr>
        <w:widowControl w:val="0"/>
        <w:autoSpaceDE w:val="0"/>
        <w:autoSpaceDN w:val="0"/>
        <w:adjustRightInd w:val="0"/>
        <w:spacing w:after="0" w:line="240" w:lineRule="auto"/>
        <w:ind w:firstLine="709"/>
        <w:jc w:val="both"/>
        <w:rPr>
          <w:rFonts w:ascii="TimesET" w:hAnsi="TimesET"/>
          <w:sz w:val="24"/>
          <w:szCs w:val="24"/>
        </w:rPr>
      </w:pPr>
      <w:r w:rsidRPr="006C16BB">
        <w:rPr>
          <w:rFonts w:ascii="TimesET" w:hAnsi="TimesET"/>
          <w:sz w:val="24"/>
          <w:szCs w:val="24"/>
        </w:rPr>
        <w:t xml:space="preserve">В рамках государственной программы Чувашской Республики «Модернизация и развитие сферы жилищно-коммунального хозяйства» </w:t>
      </w:r>
      <w:r w:rsidR="0008347C" w:rsidRPr="006C16BB">
        <w:rPr>
          <w:rFonts w:ascii="TimesET" w:hAnsi="TimesET"/>
          <w:sz w:val="24"/>
          <w:szCs w:val="24"/>
        </w:rPr>
        <w:t>п</w:t>
      </w:r>
      <w:r w:rsidR="0008347C" w:rsidRPr="006C16BB">
        <w:rPr>
          <w:rFonts w:ascii="TimesET" w:eastAsia="Times New Roman" w:hAnsi="TimesET" w:cs="Times New Roman"/>
          <w:color w:val="000000"/>
          <w:sz w:val="24"/>
          <w:szCs w:val="24"/>
          <w:lang w:eastAsia="ru-RU"/>
        </w:rPr>
        <w:t xml:space="preserve">редусмотрены бюджетные ассигнования </w:t>
      </w:r>
      <w:r w:rsidRPr="006C16BB">
        <w:rPr>
          <w:rFonts w:ascii="TimesET" w:hAnsi="TimesET"/>
          <w:sz w:val="24"/>
          <w:szCs w:val="24"/>
        </w:rPr>
        <w:t xml:space="preserve">в 2019 году в сумме 8946,8 тыс. рублей, в 2020 году – 6478,3 тыс. рублей, в 2021 </w:t>
      </w:r>
      <w:proofErr w:type="gramStart"/>
      <w:r w:rsidRPr="006C16BB">
        <w:rPr>
          <w:rFonts w:ascii="TimesET" w:hAnsi="TimesET"/>
          <w:sz w:val="24"/>
          <w:szCs w:val="24"/>
        </w:rPr>
        <w:t>году  –</w:t>
      </w:r>
      <w:proofErr w:type="gramEnd"/>
      <w:r w:rsidRPr="006C16BB">
        <w:rPr>
          <w:rFonts w:ascii="TimesET" w:hAnsi="TimesET"/>
          <w:sz w:val="24"/>
          <w:szCs w:val="24"/>
        </w:rPr>
        <w:t xml:space="preserve"> 4509,9 тыс. рублей, в том числе:</w:t>
      </w:r>
    </w:p>
    <w:p w:rsidR="005D7FDF" w:rsidRPr="006C16BB" w:rsidRDefault="005D7FDF" w:rsidP="00811814">
      <w:pPr>
        <w:widowControl w:val="0"/>
        <w:autoSpaceDE w:val="0"/>
        <w:autoSpaceDN w:val="0"/>
        <w:adjustRightInd w:val="0"/>
        <w:spacing w:after="0" w:line="240" w:lineRule="auto"/>
        <w:ind w:firstLine="851"/>
        <w:jc w:val="both"/>
        <w:rPr>
          <w:rFonts w:ascii="TimesET" w:hAnsi="TimesET"/>
          <w:sz w:val="24"/>
          <w:szCs w:val="24"/>
        </w:rPr>
      </w:pPr>
      <w:r w:rsidRPr="006C16BB">
        <w:rPr>
          <w:rFonts w:ascii="TimesET" w:hAnsi="TimesET"/>
          <w:sz w:val="24"/>
          <w:szCs w:val="24"/>
        </w:rPr>
        <w:t xml:space="preserve">в рамках </w:t>
      </w:r>
      <w:proofErr w:type="gramStart"/>
      <w:r w:rsidRPr="006C16BB">
        <w:rPr>
          <w:rFonts w:ascii="TimesET" w:hAnsi="TimesET"/>
          <w:sz w:val="24"/>
          <w:szCs w:val="24"/>
        </w:rPr>
        <w:t>подпрограммы  «</w:t>
      </w:r>
      <w:proofErr w:type="gramEnd"/>
      <w:r w:rsidRPr="006C16BB">
        <w:rPr>
          <w:rFonts w:ascii="TimesET" w:hAnsi="TimesET"/>
          <w:sz w:val="24"/>
          <w:szCs w:val="24"/>
        </w:rPr>
        <w:t xml:space="preserve">Модернизация коммунальной инфраструктуры на территории Чувашской Республики» </w:t>
      </w:r>
      <w:r w:rsidR="006133B7" w:rsidRPr="006C16BB">
        <w:rPr>
          <w:rFonts w:ascii="TimesET" w:hAnsi="TimesET"/>
          <w:sz w:val="24"/>
          <w:szCs w:val="24"/>
        </w:rPr>
        <w:t xml:space="preserve">на </w:t>
      </w:r>
      <w:r w:rsidR="006133B7" w:rsidRPr="006C16BB">
        <w:rPr>
          <w:rFonts w:ascii="TimesET" w:eastAsia="Times New Roman" w:hAnsi="TimesET" w:cs="Times New Roman"/>
          <w:color w:val="000000"/>
          <w:sz w:val="24"/>
          <w:szCs w:val="24"/>
          <w:lang w:eastAsia="ru-RU"/>
        </w:rPr>
        <w:t>в</w:t>
      </w:r>
      <w:r w:rsidR="006133B7" w:rsidRPr="006C16BB">
        <w:rPr>
          <w:rFonts w:ascii="TimesET" w:hAnsi="TimesET"/>
          <w:sz w:val="24"/>
          <w:szCs w:val="24"/>
        </w:rPr>
        <w:t xml:space="preserve">озмещение части затрат на уплату процентов по кредитам, привлекаемым хозяйствующими субъектами, осуществляющими деятельность в развитии и модернизации объектов коммунальной инфраструктуры Чувашской Республики, </w:t>
      </w:r>
      <w:r w:rsidRPr="006C16BB">
        <w:rPr>
          <w:rFonts w:ascii="TimesET" w:hAnsi="TimesET"/>
          <w:sz w:val="24"/>
          <w:szCs w:val="24"/>
        </w:rPr>
        <w:t>в 2019 году в сумме 8446,8 тыс. рублей, в 2020 году – 6478,3 тыс. рублей, в 2</w:t>
      </w:r>
      <w:r w:rsidR="006133B7" w:rsidRPr="006C16BB">
        <w:rPr>
          <w:rFonts w:ascii="TimesET" w:hAnsi="TimesET"/>
          <w:sz w:val="24"/>
          <w:szCs w:val="24"/>
        </w:rPr>
        <w:t>021 году  – 4509,9 тыс. рублей;</w:t>
      </w:r>
    </w:p>
    <w:p w:rsidR="006133B7" w:rsidRPr="006C16BB" w:rsidRDefault="006133B7" w:rsidP="0061378B">
      <w:pPr>
        <w:shd w:val="clear" w:color="auto" w:fill="FFFFFF" w:themeFill="background1"/>
        <w:spacing w:after="0" w:line="240" w:lineRule="auto"/>
        <w:ind w:firstLine="851"/>
        <w:jc w:val="both"/>
        <w:outlineLvl w:val="0"/>
        <w:rPr>
          <w:rFonts w:ascii="TimesET" w:hAnsi="TimesET"/>
          <w:sz w:val="24"/>
          <w:szCs w:val="24"/>
        </w:rPr>
      </w:pPr>
      <w:r w:rsidRPr="006C16BB">
        <w:rPr>
          <w:rFonts w:ascii="TimesET" w:hAnsi="TimesET"/>
          <w:sz w:val="24"/>
          <w:szCs w:val="24"/>
        </w:rPr>
        <w:t>в рамках подпрограммы «Обеспечение комфортных условий проживания граждан» на проведение экспертизы тарифных решений в 2019 году в сумме 500,0 тыс. рублей</w:t>
      </w:r>
      <w:r w:rsidR="000B6858" w:rsidRPr="006C16BB">
        <w:rPr>
          <w:rFonts w:ascii="TimesET" w:hAnsi="TimesET"/>
          <w:sz w:val="24"/>
          <w:szCs w:val="24"/>
        </w:rPr>
        <w:t>.</w:t>
      </w:r>
    </w:p>
    <w:p w:rsidR="005D7FDF" w:rsidRPr="006C16BB" w:rsidRDefault="000B6858" w:rsidP="008C47FF">
      <w:pPr>
        <w:widowControl w:val="0"/>
        <w:autoSpaceDE w:val="0"/>
        <w:autoSpaceDN w:val="0"/>
        <w:adjustRightInd w:val="0"/>
        <w:spacing w:after="0" w:line="240" w:lineRule="auto"/>
        <w:ind w:firstLine="709"/>
        <w:jc w:val="both"/>
        <w:rPr>
          <w:rFonts w:ascii="TimesET" w:hAnsi="TimesET"/>
          <w:sz w:val="24"/>
          <w:szCs w:val="24"/>
        </w:rPr>
      </w:pPr>
      <w:r w:rsidRPr="006C16BB">
        <w:rPr>
          <w:rFonts w:ascii="TimesET" w:hAnsi="TimesET"/>
          <w:sz w:val="24"/>
          <w:szCs w:val="24"/>
        </w:rPr>
        <w:t>В</w:t>
      </w:r>
      <w:r w:rsidR="005D7FDF" w:rsidRPr="006C16BB">
        <w:rPr>
          <w:rFonts w:ascii="TimesET" w:hAnsi="TimesET"/>
          <w:sz w:val="24"/>
          <w:szCs w:val="24"/>
        </w:rPr>
        <w:t xml:space="preserve"> рамках </w:t>
      </w:r>
      <w:r w:rsidR="008C47FF" w:rsidRPr="006C16BB">
        <w:rPr>
          <w:rFonts w:ascii="TimesET" w:hAnsi="TimesET"/>
          <w:sz w:val="24"/>
          <w:szCs w:val="24"/>
        </w:rPr>
        <w:t xml:space="preserve">подпрограммы «Государственная поддержка строительства жилья в Чувашской Республике» </w:t>
      </w:r>
      <w:r w:rsidR="005D7FDF" w:rsidRPr="006C16BB">
        <w:rPr>
          <w:rFonts w:ascii="TimesET" w:hAnsi="TimesET"/>
          <w:sz w:val="24"/>
          <w:szCs w:val="24"/>
        </w:rPr>
        <w:t xml:space="preserve">государственной программы Чувашской Республики «Обеспечение граждан </w:t>
      </w:r>
      <w:r w:rsidR="00874D47" w:rsidRPr="006C16BB">
        <w:rPr>
          <w:rFonts w:ascii="TimesET" w:hAnsi="TimesET"/>
          <w:sz w:val="24"/>
          <w:szCs w:val="24"/>
        </w:rPr>
        <w:t xml:space="preserve">в Чувашской Республике </w:t>
      </w:r>
      <w:r w:rsidR="005D7FDF" w:rsidRPr="006C16BB">
        <w:rPr>
          <w:rFonts w:ascii="TimesET" w:hAnsi="TimesET"/>
          <w:sz w:val="24"/>
          <w:szCs w:val="24"/>
        </w:rPr>
        <w:t>доступным и комфортным жильем»</w:t>
      </w:r>
      <w:r w:rsidR="00114D14" w:rsidRPr="006C16BB">
        <w:rPr>
          <w:rFonts w:ascii="TimesET" w:hAnsi="TimesET"/>
          <w:sz w:val="24"/>
          <w:szCs w:val="24"/>
        </w:rPr>
        <w:t xml:space="preserve"> предусмотрено</w:t>
      </w:r>
      <w:r w:rsidR="005D7FDF" w:rsidRPr="006C16BB">
        <w:rPr>
          <w:rFonts w:ascii="TimesET" w:hAnsi="TimesET"/>
          <w:sz w:val="24"/>
          <w:szCs w:val="24"/>
        </w:rPr>
        <w:t xml:space="preserve"> в 2019 году </w:t>
      </w:r>
      <w:r w:rsidR="00114D14" w:rsidRPr="006C16BB">
        <w:rPr>
          <w:rFonts w:ascii="TimesET" w:hAnsi="TimesET"/>
          <w:sz w:val="24"/>
          <w:szCs w:val="24"/>
        </w:rPr>
        <w:t xml:space="preserve">– </w:t>
      </w:r>
      <w:r w:rsidR="005D7FDF" w:rsidRPr="006C16BB">
        <w:rPr>
          <w:rFonts w:ascii="TimesET" w:hAnsi="TimesET"/>
          <w:sz w:val="24"/>
          <w:szCs w:val="24"/>
        </w:rPr>
        <w:t>13952,2 тыс. рублей, в 2020</w:t>
      </w:r>
      <w:r w:rsidR="00114D14" w:rsidRPr="006C16BB">
        <w:rPr>
          <w:rFonts w:ascii="TimesET" w:hAnsi="TimesET"/>
          <w:sz w:val="24"/>
          <w:szCs w:val="24"/>
        </w:rPr>
        <w:t>-2021</w:t>
      </w:r>
      <w:r w:rsidR="005D7FDF" w:rsidRPr="006C16BB">
        <w:rPr>
          <w:rFonts w:ascii="TimesET" w:hAnsi="TimesET"/>
          <w:sz w:val="24"/>
          <w:szCs w:val="24"/>
        </w:rPr>
        <w:t xml:space="preserve"> год</w:t>
      </w:r>
      <w:r w:rsidR="00114D14" w:rsidRPr="006C16BB">
        <w:rPr>
          <w:rFonts w:ascii="TimesET" w:hAnsi="TimesET"/>
          <w:sz w:val="24"/>
          <w:szCs w:val="24"/>
        </w:rPr>
        <w:t>ах</w:t>
      </w:r>
      <w:r w:rsidR="005D7FDF" w:rsidRPr="006C16BB">
        <w:rPr>
          <w:rFonts w:ascii="TimesET" w:hAnsi="TimesET"/>
          <w:sz w:val="24"/>
          <w:szCs w:val="24"/>
        </w:rPr>
        <w:t xml:space="preserve"> – </w:t>
      </w:r>
      <w:r w:rsidR="00114D14" w:rsidRPr="006C16BB">
        <w:rPr>
          <w:rFonts w:ascii="TimesET" w:hAnsi="TimesET"/>
          <w:sz w:val="24"/>
          <w:szCs w:val="24"/>
        </w:rPr>
        <w:t xml:space="preserve">по </w:t>
      </w:r>
      <w:r w:rsidR="005D7FDF" w:rsidRPr="006C16BB">
        <w:rPr>
          <w:rFonts w:ascii="TimesET" w:hAnsi="TimesET"/>
          <w:sz w:val="24"/>
          <w:szCs w:val="24"/>
        </w:rPr>
        <w:t>14156,9 тыс. рублей</w:t>
      </w:r>
      <w:r w:rsidR="00114D14" w:rsidRPr="006C16BB">
        <w:rPr>
          <w:rFonts w:ascii="TimesET" w:hAnsi="TimesET"/>
          <w:sz w:val="24"/>
          <w:szCs w:val="24"/>
        </w:rPr>
        <w:t xml:space="preserve"> ежегодно</w:t>
      </w:r>
      <w:r w:rsidR="005D7FDF" w:rsidRPr="006C16BB">
        <w:rPr>
          <w:rFonts w:ascii="TimesET" w:hAnsi="TimesET"/>
          <w:sz w:val="24"/>
          <w:szCs w:val="24"/>
        </w:rPr>
        <w:t xml:space="preserve">, </w:t>
      </w:r>
      <w:r w:rsidR="008C47FF" w:rsidRPr="006C16BB">
        <w:rPr>
          <w:rFonts w:ascii="TimesET" w:hAnsi="TimesET"/>
          <w:sz w:val="24"/>
          <w:szCs w:val="24"/>
        </w:rPr>
        <w:t xml:space="preserve">в том числе </w:t>
      </w:r>
      <w:r w:rsidR="005D7FDF" w:rsidRPr="006C16BB">
        <w:rPr>
          <w:rFonts w:ascii="TimesET" w:hAnsi="TimesET"/>
          <w:sz w:val="24"/>
          <w:szCs w:val="24"/>
        </w:rPr>
        <w:t>на:</w:t>
      </w:r>
    </w:p>
    <w:p w:rsidR="005D7FDF" w:rsidRPr="006C16BB" w:rsidRDefault="005D7FDF" w:rsidP="0061378B">
      <w:pPr>
        <w:widowControl w:val="0"/>
        <w:autoSpaceDE w:val="0"/>
        <w:autoSpaceDN w:val="0"/>
        <w:adjustRightInd w:val="0"/>
        <w:spacing w:after="0" w:line="240" w:lineRule="auto"/>
        <w:ind w:firstLine="851"/>
        <w:jc w:val="both"/>
        <w:rPr>
          <w:rFonts w:ascii="TimesET" w:hAnsi="TimesET"/>
          <w:sz w:val="24"/>
          <w:szCs w:val="24"/>
        </w:rPr>
      </w:pPr>
      <w:r w:rsidRPr="006C16BB">
        <w:rPr>
          <w:rFonts w:ascii="TimesET" w:hAnsi="TimesET"/>
          <w:sz w:val="24"/>
          <w:szCs w:val="24"/>
        </w:rPr>
        <w:t>обеспечение деятельности государственных учреждений, осуществляющих функции в сфере экспертизы и ценообразования в строительстве, в 2019 году в сумме 2800,0 тыс. рублей, в 2020 – 2021 годах – по 2889,2 тыс. рублей;</w:t>
      </w:r>
    </w:p>
    <w:p w:rsidR="005D7FDF" w:rsidRPr="006C16BB" w:rsidRDefault="005D7FDF" w:rsidP="0061378B">
      <w:pPr>
        <w:widowControl w:val="0"/>
        <w:autoSpaceDE w:val="0"/>
        <w:autoSpaceDN w:val="0"/>
        <w:adjustRightInd w:val="0"/>
        <w:spacing w:after="0" w:line="240" w:lineRule="auto"/>
        <w:ind w:firstLine="851"/>
        <w:jc w:val="both"/>
        <w:rPr>
          <w:rFonts w:ascii="TimesET" w:hAnsi="TimesET"/>
          <w:sz w:val="24"/>
          <w:szCs w:val="24"/>
        </w:rPr>
      </w:pPr>
      <w:r w:rsidRPr="006C16BB">
        <w:rPr>
          <w:rFonts w:ascii="TimesET" w:hAnsi="TimesET"/>
          <w:sz w:val="24"/>
          <w:szCs w:val="24"/>
        </w:rPr>
        <w:t>обеспечение деятельности КУ Чувашской Республики «Республиканская служба единого заказчика» Минстроя Чувашии в 2019 году в сум</w:t>
      </w:r>
      <w:r w:rsidR="00114D14" w:rsidRPr="006C16BB">
        <w:rPr>
          <w:rFonts w:ascii="TimesET" w:hAnsi="TimesET"/>
          <w:sz w:val="24"/>
          <w:szCs w:val="24"/>
        </w:rPr>
        <w:t>ме 11152,2 тыс. рублей, в 2020-</w:t>
      </w:r>
      <w:r w:rsidRPr="006C16BB">
        <w:rPr>
          <w:rFonts w:ascii="TimesET" w:hAnsi="TimesET"/>
          <w:sz w:val="24"/>
          <w:szCs w:val="24"/>
        </w:rPr>
        <w:t>2021 годах –</w:t>
      </w:r>
      <w:r w:rsidR="00114D14" w:rsidRPr="006C16BB">
        <w:rPr>
          <w:rFonts w:ascii="TimesET" w:hAnsi="TimesET"/>
          <w:sz w:val="24"/>
          <w:szCs w:val="24"/>
        </w:rPr>
        <w:t xml:space="preserve"> по</w:t>
      </w:r>
      <w:r w:rsidRPr="006C16BB">
        <w:rPr>
          <w:rFonts w:ascii="TimesET" w:hAnsi="TimesET"/>
          <w:sz w:val="24"/>
          <w:szCs w:val="24"/>
        </w:rPr>
        <w:t xml:space="preserve"> 11267,7 тыс. рублей</w:t>
      </w:r>
      <w:r w:rsidR="00114D14" w:rsidRPr="006C16BB">
        <w:rPr>
          <w:rFonts w:ascii="TimesET" w:hAnsi="TimesET"/>
          <w:sz w:val="24"/>
          <w:szCs w:val="24"/>
        </w:rPr>
        <w:t xml:space="preserve"> ежегодно</w:t>
      </w:r>
      <w:r w:rsidR="008C47FF" w:rsidRPr="006C16BB">
        <w:rPr>
          <w:rFonts w:ascii="TimesET" w:hAnsi="TimesET"/>
          <w:sz w:val="24"/>
          <w:szCs w:val="24"/>
        </w:rPr>
        <w:t>.</w:t>
      </w:r>
    </w:p>
    <w:p w:rsidR="005D7FDF" w:rsidRPr="006C16BB" w:rsidRDefault="008C47FF" w:rsidP="005D7FDF">
      <w:pPr>
        <w:spacing w:after="0" w:line="240" w:lineRule="auto"/>
        <w:ind w:firstLine="709"/>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w:t>
      </w:r>
      <w:r w:rsidR="005D7FDF" w:rsidRPr="006C16BB">
        <w:rPr>
          <w:rFonts w:ascii="TimesET" w:eastAsia="Times New Roman" w:hAnsi="TimesET" w:cs="Times New Roman"/>
          <w:color w:val="000000"/>
          <w:sz w:val="24"/>
          <w:szCs w:val="24"/>
          <w:lang w:eastAsia="ru-RU"/>
        </w:rPr>
        <w:t xml:space="preserve"> рамках подпрограммы «Градостроительная деятельность в Чувашской Республике» государственной программы Чувашской Республики «Развитие строительного комплекса и архитектуры» предусмотрены бюджетные ассигнования на проведение землеустроительных работ в целях координатного описания границы Чувашской Респ</w:t>
      </w:r>
      <w:r w:rsidR="00114D14" w:rsidRPr="006C16BB">
        <w:rPr>
          <w:rFonts w:ascii="TimesET" w:eastAsia="Times New Roman" w:hAnsi="TimesET" w:cs="Times New Roman"/>
          <w:color w:val="000000"/>
          <w:sz w:val="24"/>
          <w:szCs w:val="24"/>
          <w:lang w:eastAsia="ru-RU"/>
        </w:rPr>
        <w:t>ублики в 2019 году</w:t>
      </w:r>
      <w:r w:rsidR="005D7FDF" w:rsidRPr="006C16BB">
        <w:rPr>
          <w:rFonts w:ascii="TimesET" w:eastAsia="Times New Roman" w:hAnsi="TimesET" w:cs="Times New Roman"/>
          <w:color w:val="000000"/>
          <w:sz w:val="24"/>
          <w:szCs w:val="24"/>
          <w:lang w:eastAsia="ru-RU"/>
        </w:rPr>
        <w:t xml:space="preserve"> 3862,0 тыс. рублей.</w:t>
      </w:r>
    </w:p>
    <w:p w:rsidR="00CA47DB" w:rsidRPr="006C16BB" w:rsidRDefault="00CA47DB" w:rsidP="005D7FDF">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6C16BB">
        <w:rPr>
          <w:rFonts w:ascii="TimesET" w:hAnsi="TimesET"/>
          <w:sz w:val="24"/>
          <w:szCs w:val="24"/>
        </w:rPr>
        <w:t xml:space="preserve">В рамках государственной программы Чувашской Республики «Развитие культуры и туризма» </w:t>
      </w:r>
      <w:r w:rsidR="0001168B" w:rsidRPr="006C16BB">
        <w:rPr>
          <w:rFonts w:ascii="TimesET" w:hAnsi="TimesET"/>
          <w:sz w:val="24"/>
          <w:szCs w:val="24"/>
        </w:rPr>
        <w:t xml:space="preserve">предусмотрены бюджетные ассигнования </w:t>
      </w:r>
      <w:r w:rsidRPr="006C16BB">
        <w:rPr>
          <w:rFonts w:ascii="TimesET" w:hAnsi="TimesET"/>
          <w:sz w:val="24"/>
          <w:szCs w:val="24"/>
        </w:rPr>
        <w:t xml:space="preserve">в 2019 году в сумме 517450,5 тыс. рублей, в 2020 году – 517552,6 тыс. рублей, в 2021 </w:t>
      </w:r>
      <w:proofErr w:type="gramStart"/>
      <w:r w:rsidRPr="006C16BB">
        <w:rPr>
          <w:rFonts w:ascii="TimesET" w:hAnsi="TimesET"/>
          <w:sz w:val="24"/>
          <w:szCs w:val="24"/>
        </w:rPr>
        <w:t>году  –</w:t>
      </w:r>
      <w:proofErr w:type="gramEnd"/>
      <w:r w:rsidRPr="006C16BB">
        <w:rPr>
          <w:rFonts w:ascii="TimesET" w:hAnsi="TimesET"/>
          <w:sz w:val="24"/>
          <w:szCs w:val="24"/>
        </w:rPr>
        <w:t xml:space="preserve"> 827127,1 тыс. рублей, в том числе:</w:t>
      </w:r>
    </w:p>
    <w:p w:rsidR="00757966" w:rsidRPr="006C16BB" w:rsidRDefault="0001168B" w:rsidP="0061378B">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hAnsi="TimesET"/>
          <w:sz w:val="24"/>
          <w:szCs w:val="24"/>
        </w:rPr>
        <w:lastRenderedPageBreak/>
        <w:t>в</w:t>
      </w:r>
      <w:r w:rsidR="005D7FDF" w:rsidRPr="006C16BB">
        <w:rPr>
          <w:rFonts w:ascii="TimesET" w:hAnsi="TimesET"/>
          <w:sz w:val="24"/>
          <w:szCs w:val="24"/>
        </w:rPr>
        <w:t xml:space="preserve"> рамках </w:t>
      </w:r>
      <w:r w:rsidR="008C47FF" w:rsidRPr="006C16BB">
        <w:rPr>
          <w:rFonts w:ascii="TimesET" w:eastAsia="Times New Roman" w:hAnsi="TimesET" w:cs="Times New Roman"/>
          <w:color w:val="000000"/>
          <w:sz w:val="24"/>
          <w:szCs w:val="24"/>
          <w:lang w:eastAsia="ru-RU"/>
        </w:rPr>
        <w:t xml:space="preserve">подпрограммы «Развитие культуры в Чувашской Республике» </w:t>
      </w:r>
      <w:r w:rsidR="00757966" w:rsidRPr="006C16BB">
        <w:rPr>
          <w:rFonts w:ascii="TimesET" w:eastAsia="Times New Roman" w:hAnsi="TimesET" w:cs="Times New Roman"/>
          <w:color w:val="000000"/>
          <w:sz w:val="24"/>
          <w:szCs w:val="24"/>
          <w:lang w:eastAsia="ru-RU"/>
        </w:rPr>
        <w:t>на 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w:t>
      </w:r>
      <w:r w:rsidR="00114D14" w:rsidRPr="006C16BB">
        <w:rPr>
          <w:rFonts w:ascii="TimesET" w:eastAsia="Times New Roman" w:hAnsi="TimesET" w:cs="Times New Roman"/>
          <w:color w:val="000000"/>
          <w:sz w:val="24"/>
          <w:szCs w:val="24"/>
          <w:lang w:eastAsia="ru-RU"/>
        </w:rPr>
        <w:t>сары, площадь Республики, д. 1,</w:t>
      </w:r>
      <w:r w:rsidR="00757966" w:rsidRPr="006C16BB">
        <w:rPr>
          <w:rFonts w:ascii="TimesET" w:hAnsi="TimesET"/>
          <w:sz w:val="24"/>
          <w:szCs w:val="24"/>
        </w:rPr>
        <w:t xml:space="preserve"> </w:t>
      </w:r>
      <w:r w:rsidR="00757966" w:rsidRPr="006C16BB">
        <w:rPr>
          <w:rFonts w:ascii="TimesET" w:eastAsia="Times New Roman" w:hAnsi="TimesET" w:cs="Times New Roman"/>
          <w:color w:val="000000"/>
          <w:sz w:val="24"/>
          <w:szCs w:val="24"/>
          <w:lang w:eastAsia="ru-RU"/>
        </w:rPr>
        <w:t>в 2019 году – 1108,1 тыс. рублей, в 2020-2021 годах – по 1210,2 тыс. рублей</w:t>
      </w:r>
      <w:r w:rsidR="00114D14" w:rsidRPr="006C16BB">
        <w:rPr>
          <w:rFonts w:ascii="TimesET" w:eastAsia="Times New Roman" w:hAnsi="TimesET" w:cs="Times New Roman"/>
          <w:color w:val="000000"/>
          <w:sz w:val="24"/>
          <w:szCs w:val="24"/>
          <w:lang w:eastAsia="ru-RU"/>
        </w:rPr>
        <w:t xml:space="preserve"> ежегодно</w:t>
      </w:r>
      <w:r w:rsidR="00757966" w:rsidRPr="006C16BB">
        <w:rPr>
          <w:rFonts w:ascii="TimesET" w:eastAsia="Times New Roman" w:hAnsi="TimesET" w:cs="Times New Roman"/>
          <w:color w:val="000000"/>
          <w:sz w:val="24"/>
          <w:szCs w:val="24"/>
          <w:lang w:eastAsia="ru-RU"/>
        </w:rPr>
        <w:t>;</w:t>
      </w:r>
    </w:p>
    <w:p w:rsidR="00CA47DB" w:rsidRPr="006C16BB" w:rsidRDefault="00757966" w:rsidP="0061378B">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w:t>
      </w:r>
      <w:r w:rsidR="00CA47DB" w:rsidRPr="006C16BB">
        <w:rPr>
          <w:rFonts w:ascii="TimesET" w:eastAsia="Times New Roman" w:hAnsi="TimesET" w:cs="Times New Roman"/>
          <w:color w:val="000000"/>
          <w:sz w:val="24"/>
          <w:szCs w:val="24"/>
          <w:lang w:eastAsia="ru-RU"/>
        </w:rPr>
        <w:t xml:space="preserve"> рамках подпрограммы «Туризм» в 2019 году в сумме 516342,4 тыс. рублей, в 2020 году – 516342,4 тыс. рублей, в 2021 </w:t>
      </w:r>
      <w:proofErr w:type="gramStart"/>
      <w:r w:rsidR="00CA47DB" w:rsidRPr="006C16BB">
        <w:rPr>
          <w:rFonts w:ascii="TimesET" w:eastAsia="Times New Roman" w:hAnsi="TimesET" w:cs="Times New Roman"/>
          <w:color w:val="000000"/>
          <w:sz w:val="24"/>
          <w:szCs w:val="24"/>
          <w:lang w:eastAsia="ru-RU"/>
        </w:rPr>
        <w:t>году  –</w:t>
      </w:r>
      <w:proofErr w:type="gramEnd"/>
      <w:r w:rsidR="00CA47DB" w:rsidRPr="006C16BB">
        <w:rPr>
          <w:rFonts w:ascii="TimesET" w:eastAsia="Times New Roman" w:hAnsi="TimesET" w:cs="Times New Roman"/>
          <w:color w:val="000000"/>
          <w:sz w:val="24"/>
          <w:szCs w:val="24"/>
          <w:lang w:eastAsia="ru-RU"/>
        </w:rPr>
        <w:t xml:space="preserve"> 825916,9 тыс. рублей, в том числе на:</w:t>
      </w:r>
    </w:p>
    <w:p w:rsidR="00CA47DB" w:rsidRPr="006C16BB" w:rsidRDefault="00CA47DB" w:rsidP="0061378B">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реализацию мероприятий, направленных на формирование и продвижение туристского продукта Чувашской Республики</w:t>
      </w:r>
      <w:r w:rsidR="00114D14" w:rsidRPr="006C16BB">
        <w:rPr>
          <w:rFonts w:ascii="TimesET" w:eastAsia="Times New Roman" w:hAnsi="TimesET" w:cs="Times New Roman"/>
          <w:color w:val="000000"/>
          <w:sz w:val="24"/>
          <w:szCs w:val="24"/>
          <w:lang w:eastAsia="ru-RU"/>
        </w:rPr>
        <w:t xml:space="preserve">, в 2019-2021 </w:t>
      </w:r>
      <w:proofErr w:type="gramStart"/>
      <w:r w:rsidR="00114D14" w:rsidRPr="006C16BB">
        <w:rPr>
          <w:rFonts w:ascii="TimesET" w:eastAsia="Times New Roman" w:hAnsi="TimesET" w:cs="Times New Roman"/>
          <w:color w:val="000000"/>
          <w:sz w:val="24"/>
          <w:szCs w:val="24"/>
          <w:lang w:eastAsia="ru-RU"/>
        </w:rPr>
        <w:t>годах</w:t>
      </w:r>
      <w:r w:rsidRPr="006C16BB">
        <w:rPr>
          <w:rFonts w:ascii="TimesET" w:eastAsia="Times New Roman" w:hAnsi="TimesET" w:cs="Times New Roman"/>
          <w:color w:val="000000"/>
          <w:sz w:val="24"/>
          <w:szCs w:val="24"/>
          <w:lang w:eastAsia="ru-RU"/>
        </w:rPr>
        <w:t xml:space="preserve">  –</w:t>
      </w:r>
      <w:proofErr w:type="gramEnd"/>
      <w:r w:rsidRPr="006C16BB">
        <w:rPr>
          <w:rFonts w:ascii="TimesET" w:eastAsia="Times New Roman" w:hAnsi="TimesET" w:cs="Times New Roman"/>
          <w:color w:val="000000"/>
          <w:sz w:val="24"/>
          <w:szCs w:val="24"/>
          <w:lang w:eastAsia="ru-RU"/>
        </w:rPr>
        <w:t xml:space="preserve"> </w:t>
      </w:r>
      <w:r w:rsidR="00114D14" w:rsidRPr="006C16BB">
        <w:rPr>
          <w:rFonts w:ascii="TimesET" w:eastAsia="Times New Roman" w:hAnsi="TimesET" w:cs="Times New Roman"/>
          <w:color w:val="000000"/>
          <w:sz w:val="24"/>
          <w:szCs w:val="24"/>
          <w:lang w:eastAsia="ru-RU"/>
        </w:rPr>
        <w:t xml:space="preserve"> по </w:t>
      </w:r>
      <w:r w:rsidRPr="006C16BB">
        <w:rPr>
          <w:rFonts w:ascii="TimesET" w:eastAsia="Times New Roman" w:hAnsi="TimesET" w:cs="Times New Roman"/>
          <w:color w:val="000000"/>
          <w:sz w:val="24"/>
          <w:szCs w:val="24"/>
          <w:lang w:eastAsia="ru-RU"/>
        </w:rPr>
        <w:t>385,0 тыс. рублей</w:t>
      </w:r>
      <w:r w:rsidR="00114D14" w:rsidRPr="006C16BB">
        <w:rPr>
          <w:rFonts w:ascii="TimesET" w:eastAsia="Times New Roman" w:hAnsi="TimesET" w:cs="Times New Roman"/>
          <w:color w:val="000000"/>
          <w:sz w:val="24"/>
          <w:szCs w:val="24"/>
          <w:lang w:eastAsia="ru-RU"/>
        </w:rPr>
        <w:t xml:space="preserve"> ежегодно</w:t>
      </w:r>
      <w:r w:rsidRPr="006C16BB">
        <w:rPr>
          <w:rFonts w:ascii="TimesET" w:eastAsia="Times New Roman" w:hAnsi="TimesET" w:cs="Times New Roman"/>
          <w:color w:val="000000"/>
          <w:sz w:val="24"/>
          <w:szCs w:val="24"/>
          <w:lang w:eastAsia="ru-RU"/>
        </w:rPr>
        <w:t>;</w:t>
      </w:r>
    </w:p>
    <w:p w:rsidR="00CA47DB" w:rsidRPr="006C16BB" w:rsidRDefault="00CA47DB" w:rsidP="0061378B">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создание комплекса обеспечивающей и туристской инфраструктуры инвестиционного проекта «Туристский кластер «Чувашия </w:t>
      </w:r>
      <w:r w:rsidR="00114D14" w:rsidRPr="006C16BB">
        <w:rPr>
          <w:rFonts w:ascii="TimesET" w:hAnsi="TimesET"/>
          <w:sz w:val="24"/>
          <w:szCs w:val="24"/>
        </w:rPr>
        <w:t>–</w:t>
      </w:r>
      <w:r w:rsidRPr="006C16BB">
        <w:rPr>
          <w:rFonts w:ascii="TimesET" w:eastAsia="Times New Roman" w:hAnsi="TimesET" w:cs="Times New Roman"/>
          <w:color w:val="000000"/>
          <w:sz w:val="24"/>
          <w:szCs w:val="24"/>
          <w:lang w:eastAsia="ru-RU"/>
        </w:rPr>
        <w:t xml:space="preserve"> сердце Волги» в 2019 году в сумме 515957,4 тыс. рублей, в 2020 году – 515957,4 тыс. рублей, в 2021 </w:t>
      </w:r>
      <w:r w:rsidR="00114D14" w:rsidRPr="006C16BB">
        <w:rPr>
          <w:rFonts w:ascii="TimesET" w:eastAsia="Times New Roman" w:hAnsi="TimesET" w:cs="Times New Roman"/>
          <w:color w:val="000000"/>
          <w:sz w:val="24"/>
          <w:szCs w:val="24"/>
          <w:lang w:eastAsia="ru-RU"/>
        </w:rPr>
        <w:t>году –</w:t>
      </w:r>
      <w:r w:rsidRPr="006C16BB">
        <w:rPr>
          <w:rFonts w:ascii="TimesET" w:eastAsia="Times New Roman" w:hAnsi="TimesET" w:cs="Times New Roman"/>
          <w:color w:val="000000"/>
          <w:sz w:val="24"/>
          <w:szCs w:val="24"/>
          <w:lang w:eastAsia="ru-RU"/>
        </w:rPr>
        <w:t xml:space="preserve"> 825531,9 тыс. рублей.</w:t>
      </w:r>
    </w:p>
    <w:p w:rsidR="005D7FDF" w:rsidRPr="006C16BB" w:rsidRDefault="005D7FDF" w:rsidP="005D7FDF">
      <w:pPr>
        <w:shd w:val="clear" w:color="auto" w:fill="FFFFFF" w:themeFill="background1"/>
        <w:spacing w:after="0" w:line="240" w:lineRule="auto"/>
        <w:ind w:firstLine="708"/>
        <w:jc w:val="both"/>
        <w:outlineLvl w:val="0"/>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 рамках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предусмотрены бюджетные ассигнования в 2019 году в сумме 16381,5 тыс. рублей, в 2020-2021 годах – по 15955,2 тыс. рублей</w:t>
      </w:r>
      <w:r w:rsidR="00842227" w:rsidRPr="006C16BB">
        <w:rPr>
          <w:rFonts w:ascii="TimesET" w:eastAsia="Times New Roman" w:hAnsi="TimesET" w:cs="Times New Roman"/>
          <w:color w:val="000000"/>
          <w:sz w:val="24"/>
          <w:szCs w:val="24"/>
          <w:lang w:eastAsia="ru-RU"/>
        </w:rPr>
        <w:t xml:space="preserve"> ежегодно</w:t>
      </w:r>
      <w:r w:rsidRPr="006C16BB">
        <w:rPr>
          <w:rFonts w:ascii="TimesET" w:eastAsia="Times New Roman" w:hAnsi="TimesET" w:cs="Times New Roman"/>
          <w:color w:val="000000"/>
          <w:sz w:val="24"/>
          <w:szCs w:val="24"/>
          <w:lang w:eastAsia="ru-RU"/>
        </w:rPr>
        <w:t>, в том числе:</w:t>
      </w:r>
    </w:p>
    <w:p w:rsidR="005D7FDF" w:rsidRPr="006C16BB" w:rsidRDefault="0055390B" w:rsidP="0061378B">
      <w:pPr>
        <w:shd w:val="clear" w:color="auto" w:fill="FFFFFF" w:themeFill="background1"/>
        <w:spacing w:after="0" w:line="240" w:lineRule="auto"/>
        <w:ind w:firstLine="851"/>
        <w:jc w:val="both"/>
        <w:outlineLvl w:val="0"/>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w:t>
      </w:r>
      <w:r w:rsidR="005D7FDF" w:rsidRPr="006C16BB">
        <w:rPr>
          <w:rFonts w:ascii="TimesET" w:eastAsia="Times New Roman" w:hAnsi="TimesET" w:cs="Times New Roman"/>
          <w:color w:val="000000"/>
          <w:sz w:val="24"/>
          <w:szCs w:val="24"/>
          <w:lang w:eastAsia="ru-RU"/>
        </w:rPr>
        <w:t xml:space="preserve"> рамках подпрограммы «Техническая и технологическая модернизация, инновационное развитие» на обновление парка автотранспортных средств в 2019 году – 945,8 тыс. рублей, в 2020-2021 годах</w:t>
      </w:r>
      <w:r w:rsidR="00F0521D" w:rsidRPr="006C16BB">
        <w:rPr>
          <w:rFonts w:ascii="TimesET" w:eastAsia="Times New Roman" w:hAnsi="TimesET" w:cs="Times New Roman"/>
          <w:color w:val="000000"/>
          <w:sz w:val="24"/>
          <w:szCs w:val="24"/>
          <w:lang w:eastAsia="ru-RU"/>
        </w:rPr>
        <w:t xml:space="preserve"> –</w:t>
      </w:r>
      <w:r w:rsidR="005D7FDF" w:rsidRPr="006C16BB">
        <w:rPr>
          <w:rFonts w:ascii="TimesET" w:eastAsia="Times New Roman" w:hAnsi="TimesET" w:cs="Times New Roman"/>
          <w:color w:val="000000"/>
          <w:sz w:val="24"/>
          <w:szCs w:val="24"/>
          <w:lang w:eastAsia="ru-RU"/>
        </w:rPr>
        <w:t xml:space="preserve"> по 84,0 тыс. рублей ежегодно</w:t>
      </w:r>
      <w:r w:rsidRPr="006C16BB">
        <w:rPr>
          <w:rFonts w:ascii="TimesET" w:eastAsia="Times New Roman" w:hAnsi="TimesET" w:cs="Times New Roman"/>
          <w:color w:val="000000"/>
          <w:sz w:val="24"/>
          <w:szCs w:val="24"/>
          <w:lang w:eastAsia="ru-RU"/>
        </w:rPr>
        <w:t>;</w:t>
      </w:r>
    </w:p>
    <w:p w:rsidR="005D7FDF" w:rsidRPr="006C16BB" w:rsidRDefault="005D7FDF" w:rsidP="0061378B">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в рамках обеспечения реализации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w:t>
      </w:r>
      <w:r w:rsidR="0055390B" w:rsidRPr="006C16BB">
        <w:rPr>
          <w:rFonts w:ascii="TimesET" w:eastAsia="Times New Roman" w:hAnsi="TimesET" w:cs="Times New Roman"/>
          <w:color w:val="000000"/>
          <w:sz w:val="24"/>
          <w:szCs w:val="24"/>
          <w:lang w:eastAsia="ru-RU"/>
        </w:rPr>
        <w:t xml:space="preserve">на обеспечение деятельности </w:t>
      </w:r>
      <w:r w:rsidR="00031D7A" w:rsidRPr="006C16BB">
        <w:rPr>
          <w:rFonts w:ascii="TimesET" w:eastAsia="Times New Roman" w:hAnsi="TimesET" w:cs="Times New Roman"/>
          <w:color w:val="000000"/>
          <w:sz w:val="24"/>
          <w:szCs w:val="24"/>
          <w:lang w:eastAsia="ru-RU"/>
        </w:rPr>
        <w:t xml:space="preserve">Государственной инспекции по надзору за техническим состоянием самоходных машин и других видов техники Чувашской Республики </w:t>
      </w:r>
      <w:r w:rsidRPr="006C16BB">
        <w:rPr>
          <w:rFonts w:ascii="TimesET" w:eastAsia="Times New Roman" w:hAnsi="TimesET" w:cs="Times New Roman"/>
          <w:color w:val="000000"/>
          <w:sz w:val="24"/>
          <w:szCs w:val="24"/>
          <w:lang w:eastAsia="ru-RU"/>
        </w:rPr>
        <w:t>в 2019 году в сумме 15435,7 тыс. рублей, в 2020-2021 годах – по 15871,2 тыс. рублей ежегодно.</w:t>
      </w:r>
    </w:p>
    <w:p w:rsidR="005D7FDF" w:rsidRPr="006C16BB" w:rsidRDefault="005D7FDF" w:rsidP="005D7FDF">
      <w:pPr>
        <w:shd w:val="clear" w:color="auto" w:fill="FFFFFF" w:themeFill="background1"/>
        <w:autoSpaceDE w:val="0"/>
        <w:autoSpaceDN w:val="0"/>
        <w:spacing w:after="0" w:line="240" w:lineRule="auto"/>
        <w:ind w:firstLine="720"/>
        <w:jc w:val="both"/>
        <w:outlineLvl w:val="0"/>
        <w:rPr>
          <w:rFonts w:ascii="TimesET" w:hAnsi="TimesET"/>
          <w:sz w:val="24"/>
          <w:szCs w:val="24"/>
        </w:rPr>
      </w:pPr>
      <w:r w:rsidRPr="006C16BB">
        <w:rPr>
          <w:rFonts w:ascii="TimesET" w:hAnsi="TimesET"/>
          <w:sz w:val="24"/>
          <w:szCs w:val="24"/>
        </w:rPr>
        <w:t xml:space="preserve">В рамках государственной программы Чувашской Республики «Экономическое развитие Чувашской Республики» предусмотрены бюджетные ассигнования в 2019 году в сумме </w:t>
      </w:r>
      <w:r w:rsidR="00CA47DB" w:rsidRPr="006C16BB">
        <w:rPr>
          <w:rFonts w:ascii="TimesET" w:hAnsi="TimesET"/>
          <w:sz w:val="24"/>
          <w:szCs w:val="24"/>
        </w:rPr>
        <w:t>177052,6</w:t>
      </w:r>
      <w:r w:rsidRPr="006C16BB">
        <w:rPr>
          <w:rFonts w:ascii="TimesET" w:hAnsi="TimesET"/>
          <w:sz w:val="24"/>
          <w:szCs w:val="24"/>
        </w:rPr>
        <w:t xml:space="preserve"> тыс. рублей, в 2020 году – </w:t>
      </w:r>
      <w:r w:rsidR="00CA47DB" w:rsidRPr="006C16BB">
        <w:rPr>
          <w:rFonts w:ascii="TimesET" w:hAnsi="TimesET"/>
          <w:sz w:val="24"/>
          <w:szCs w:val="24"/>
        </w:rPr>
        <w:t>181731,8</w:t>
      </w:r>
      <w:r w:rsidRPr="006C16BB">
        <w:rPr>
          <w:rFonts w:ascii="TimesET" w:hAnsi="TimesET"/>
          <w:sz w:val="24"/>
          <w:szCs w:val="24"/>
        </w:rPr>
        <w:t xml:space="preserve"> тыс. рублей, в 2021 </w:t>
      </w:r>
      <w:proofErr w:type="gramStart"/>
      <w:r w:rsidRPr="006C16BB">
        <w:rPr>
          <w:rFonts w:ascii="TimesET" w:hAnsi="TimesET"/>
          <w:sz w:val="24"/>
          <w:szCs w:val="24"/>
        </w:rPr>
        <w:t>году  –</w:t>
      </w:r>
      <w:proofErr w:type="gramEnd"/>
      <w:r w:rsidRPr="006C16BB">
        <w:rPr>
          <w:rFonts w:ascii="TimesET" w:hAnsi="TimesET"/>
          <w:sz w:val="24"/>
          <w:szCs w:val="24"/>
        </w:rPr>
        <w:t xml:space="preserve"> </w:t>
      </w:r>
      <w:r w:rsidR="00CA47DB" w:rsidRPr="006C16BB">
        <w:rPr>
          <w:rFonts w:ascii="TimesET" w:hAnsi="TimesET"/>
          <w:sz w:val="24"/>
          <w:szCs w:val="24"/>
        </w:rPr>
        <w:t>162231,8</w:t>
      </w:r>
      <w:r w:rsidRPr="006C16BB">
        <w:rPr>
          <w:rFonts w:ascii="TimesET" w:hAnsi="TimesET"/>
          <w:sz w:val="24"/>
          <w:szCs w:val="24"/>
        </w:rPr>
        <w:t xml:space="preserve"> тыс. рублей, в том числе:</w:t>
      </w:r>
    </w:p>
    <w:p w:rsidR="005D7FDF" w:rsidRPr="006C16BB" w:rsidRDefault="005D7FDF" w:rsidP="0061378B">
      <w:pPr>
        <w:spacing w:after="0" w:line="240" w:lineRule="auto"/>
        <w:ind w:firstLine="851"/>
        <w:jc w:val="both"/>
        <w:rPr>
          <w:rFonts w:ascii="TimesET" w:hAnsi="TimesET"/>
          <w:sz w:val="24"/>
          <w:szCs w:val="24"/>
        </w:rPr>
      </w:pPr>
      <w:r w:rsidRPr="006C16BB">
        <w:rPr>
          <w:rFonts w:ascii="TimesET" w:eastAsia="Times New Roman" w:hAnsi="TimesET" w:cs="Times New Roman"/>
          <w:color w:val="000000"/>
          <w:sz w:val="24"/>
          <w:szCs w:val="24"/>
          <w:lang w:eastAsia="ru-RU"/>
        </w:rPr>
        <w:t xml:space="preserve">в рамках подпрограммы «Развитие субъектов малого и среднего предпринимательства в Чувашской Республике» </w:t>
      </w:r>
      <w:r w:rsidRPr="006C16BB">
        <w:rPr>
          <w:rFonts w:ascii="TimesET" w:hAnsi="TimesET"/>
          <w:sz w:val="24"/>
          <w:szCs w:val="24"/>
        </w:rPr>
        <w:t xml:space="preserve">в 2019 году в сумме </w:t>
      </w:r>
      <w:r w:rsidR="00CA47DB" w:rsidRPr="006C16BB">
        <w:rPr>
          <w:rFonts w:ascii="TimesET" w:hAnsi="TimesET"/>
          <w:sz w:val="24"/>
          <w:szCs w:val="24"/>
        </w:rPr>
        <w:t>162951,8</w:t>
      </w:r>
      <w:r w:rsidRPr="006C16BB">
        <w:rPr>
          <w:rFonts w:ascii="TimesET" w:hAnsi="TimesET"/>
          <w:sz w:val="24"/>
          <w:szCs w:val="24"/>
        </w:rPr>
        <w:t xml:space="preserve"> тыс. рублей, в 2020 году – </w:t>
      </w:r>
      <w:r w:rsidR="00CA47DB" w:rsidRPr="006C16BB">
        <w:rPr>
          <w:rFonts w:ascii="TimesET" w:hAnsi="TimesET"/>
          <w:sz w:val="24"/>
          <w:szCs w:val="24"/>
        </w:rPr>
        <w:t>167541,0</w:t>
      </w:r>
      <w:r w:rsidRPr="006C16BB">
        <w:rPr>
          <w:rFonts w:ascii="TimesET" w:hAnsi="TimesET"/>
          <w:sz w:val="24"/>
          <w:szCs w:val="24"/>
        </w:rPr>
        <w:t xml:space="preserve"> тыс. рублей, в 2021 </w:t>
      </w:r>
      <w:r w:rsidR="00F0521D" w:rsidRPr="006C16BB">
        <w:rPr>
          <w:rFonts w:ascii="TimesET" w:hAnsi="TimesET"/>
          <w:sz w:val="24"/>
          <w:szCs w:val="24"/>
        </w:rPr>
        <w:t>году –</w:t>
      </w:r>
      <w:r w:rsidRPr="006C16BB">
        <w:rPr>
          <w:rFonts w:ascii="TimesET" w:hAnsi="TimesET"/>
          <w:sz w:val="24"/>
          <w:szCs w:val="24"/>
        </w:rPr>
        <w:t xml:space="preserve"> </w:t>
      </w:r>
      <w:r w:rsidR="00CA47DB" w:rsidRPr="006C16BB">
        <w:rPr>
          <w:rFonts w:ascii="TimesET" w:hAnsi="TimesET"/>
          <w:sz w:val="24"/>
          <w:szCs w:val="24"/>
        </w:rPr>
        <w:t>144841,0</w:t>
      </w:r>
      <w:r w:rsidRPr="006C16BB">
        <w:rPr>
          <w:rFonts w:ascii="TimesET" w:hAnsi="TimesET"/>
          <w:sz w:val="24"/>
          <w:szCs w:val="24"/>
        </w:rPr>
        <w:t xml:space="preserve"> тыс. рублей, в том числе на:</w:t>
      </w:r>
    </w:p>
    <w:p w:rsidR="005D7FDF" w:rsidRPr="006C16BB" w:rsidRDefault="005D7FDF" w:rsidP="0061378B">
      <w:pPr>
        <w:spacing w:after="0" w:line="240" w:lineRule="auto"/>
        <w:ind w:firstLine="993"/>
        <w:jc w:val="both"/>
        <w:rPr>
          <w:rFonts w:ascii="TimesET" w:hAnsi="TimesET"/>
          <w:sz w:val="24"/>
          <w:szCs w:val="24"/>
        </w:rPr>
      </w:pPr>
      <w:r w:rsidRPr="006C16BB">
        <w:rPr>
          <w:rFonts w:ascii="TimesET" w:hAnsi="TimesET"/>
          <w:sz w:val="24"/>
          <w:szCs w:val="24"/>
        </w:rPr>
        <w:t>обеспечение деятельности Республиканского бизнес-инкубатора в 2019 году в сум</w:t>
      </w:r>
      <w:r w:rsidR="00F0521D" w:rsidRPr="006C16BB">
        <w:rPr>
          <w:rFonts w:ascii="TimesET" w:hAnsi="TimesET"/>
          <w:sz w:val="24"/>
          <w:szCs w:val="24"/>
        </w:rPr>
        <w:t>ме 2214,6 тыс. рублей, в 2020-</w:t>
      </w:r>
      <w:r w:rsidRPr="006C16BB">
        <w:rPr>
          <w:rFonts w:ascii="TimesET" w:hAnsi="TimesET"/>
          <w:sz w:val="24"/>
          <w:szCs w:val="24"/>
        </w:rPr>
        <w:t xml:space="preserve">2021 годах </w:t>
      </w:r>
      <w:r w:rsidR="00F0521D" w:rsidRPr="006C16BB">
        <w:rPr>
          <w:rFonts w:ascii="TimesET" w:hAnsi="TimesET"/>
          <w:sz w:val="24"/>
          <w:szCs w:val="24"/>
        </w:rPr>
        <w:t>– по</w:t>
      </w:r>
      <w:r w:rsidRPr="006C16BB">
        <w:rPr>
          <w:rFonts w:ascii="TimesET" w:hAnsi="TimesET"/>
          <w:sz w:val="24"/>
          <w:szCs w:val="24"/>
        </w:rPr>
        <w:t xml:space="preserve"> 2261,5 тыс. рублей</w:t>
      </w:r>
      <w:r w:rsidR="00F0521D" w:rsidRPr="006C16BB">
        <w:rPr>
          <w:rFonts w:ascii="TimesET" w:hAnsi="TimesET"/>
          <w:sz w:val="24"/>
          <w:szCs w:val="24"/>
        </w:rPr>
        <w:t xml:space="preserve"> ежегодно</w:t>
      </w:r>
      <w:r w:rsidRPr="006C16BB">
        <w:rPr>
          <w:rFonts w:ascii="TimesET" w:hAnsi="TimesET"/>
          <w:sz w:val="24"/>
          <w:szCs w:val="24"/>
        </w:rPr>
        <w:t>;</w:t>
      </w:r>
    </w:p>
    <w:p w:rsidR="005D7FDF" w:rsidRPr="006C16BB" w:rsidRDefault="005D7FDF" w:rsidP="0061378B">
      <w:pPr>
        <w:spacing w:after="0" w:line="240" w:lineRule="auto"/>
        <w:ind w:firstLine="993"/>
        <w:jc w:val="both"/>
        <w:rPr>
          <w:rFonts w:ascii="TimesET" w:hAnsi="TimesET"/>
          <w:sz w:val="24"/>
          <w:szCs w:val="24"/>
        </w:rPr>
      </w:pPr>
      <w:r w:rsidRPr="006C16BB">
        <w:rPr>
          <w:rFonts w:ascii="TimesET" w:hAnsi="TimesET"/>
          <w:sz w:val="24"/>
          <w:szCs w:val="24"/>
        </w:rPr>
        <w:t xml:space="preserve">возмещение субъектам малого и среднего предпринимательства части затрат на участие в региональных, межрегиональных и международных выставках, </w:t>
      </w:r>
      <w:proofErr w:type="spellStart"/>
      <w:r w:rsidRPr="006C16BB">
        <w:rPr>
          <w:rFonts w:ascii="TimesET" w:hAnsi="TimesET"/>
          <w:sz w:val="24"/>
          <w:szCs w:val="24"/>
        </w:rPr>
        <w:t>выставочно</w:t>
      </w:r>
      <w:proofErr w:type="spellEnd"/>
      <w:r w:rsidRPr="006C16BB">
        <w:rPr>
          <w:rFonts w:ascii="TimesET" w:hAnsi="TimesET"/>
          <w:sz w:val="24"/>
          <w:szCs w:val="24"/>
        </w:rPr>
        <w:t xml:space="preserve">-ярмарочных и </w:t>
      </w:r>
      <w:proofErr w:type="spellStart"/>
      <w:r w:rsidRPr="006C16BB">
        <w:rPr>
          <w:rFonts w:ascii="TimesET" w:hAnsi="TimesET"/>
          <w:sz w:val="24"/>
          <w:szCs w:val="24"/>
        </w:rPr>
        <w:t>ко</w:t>
      </w:r>
      <w:r w:rsidR="00F0521D" w:rsidRPr="006C16BB">
        <w:rPr>
          <w:rFonts w:ascii="TimesET" w:hAnsi="TimesET"/>
          <w:sz w:val="24"/>
          <w:szCs w:val="24"/>
        </w:rPr>
        <w:t>нгрессных</w:t>
      </w:r>
      <w:proofErr w:type="spellEnd"/>
      <w:r w:rsidR="00F0521D" w:rsidRPr="006C16BB">
        <w:rPr>
          <w:rFonts w:ascii="TimesET" w:hAnsi="TimesET"/>
          <w:sz w:val="24"/>
          <w:szCs w:val="24"/>
        </w:rPr>
        <w:t xml:space="preserve"> мероприятиях в 2019-</w:t>
      </w:r>
      <w:r w:rsidRPr="006C16BB">
        <w:rPr>
          <w:rFonts w:ascii="TimesET" w:hAnsi="TimesET"/>
          <w:sz w:val="24"/>
          <w:szCs w:val="24"/>
        </w:rPr>
        <w:t>2021 годах – по 2000,0 тыс. рублей ежегодно;</w:t>
      </w:r>
    </w:p>
    <w:p w:rsidR="005D7FDF" w:rsidRPr="006C16BB" w:rsidRDefault="005D7FDF" w:rsidP="0061378B">
      <w:pPr>
        <w:spacing w:after="0" w:line="240" w:lineRule="auto"/>
        <w:ind w:firstLine="993"/>
        <w:jc w:val="both"/>
        <w:rPr>
          <w:rFonts w:ascii="TimesET" w:hAnsi="TimesET"/>
          <w:sz w:val="24"/>
          <w:szCs w:val="24"/>
        </w:rPr>
      </w:pPr>
      <w:r w:rsidRPr="006C16BB">
        <w:rPr>
          <w:rFonts w:ascii="TimesET" w:hAnsi="TimesET"/>
          <w:sz w:val="24"/>
          <w:szCs w:val="24"/>
        </w:rPr>
        <w:t xml:space="preserve">предоставление субсидий из республиканского бюджета Чувашской Республики субъектам малого и среднего предпринимательства, в том числе участникам инновационных территориальных кластеров, на возмещение части затрат, связанных с приобретением оборудования в целях создания и (или) </w:t>
      </w:r>
      <w:r w:rsidRPr="006C16BB">
        <w:rPr>
          <w:rFonts w:ascii="TimesET" w:hAnsi="TimesET"/>
          <w:sz w:val="24"/>
          <w:szCs w:val="24"/>
        </w:rPr>
        <w:lastRenderedPageBreak/>
        <w:t>развития либо модернизации производства т</w:t>
      </w:r>
      <w:r w:rsidR="00F0521D" w:rsidRPr="006C16BB">
        <w:rPr>
          <w:rFonts w:ascii="TimesET" w:hAnsi="TimesET"/>
          <w:sz w:val="24"/>
          <w:szCs w:val="24"/>
        </w:rPr>
        <w:t>оваров (работ, услуг), в 2019-</w:t>
      </w:r>
      <w:r w:rsidRPr="006C16BB">
        <w:rPr>
          <w:rFonts w:ascii="TimesET" w:hAnsi="TimesET"/>
          <w:sz w:val="24"/>
          <w:szCs w:val="24"/>
        </w:rPr>
        <w:t>2021 годах – по 61802,1 тыс. рублей ежегодно;</w:t>
      </w:r>
    </w:p>
    <w:p w:rsidR="00A704BA" w:rsidRPr="006C16BB" w:rsidRDefault="00A704BA" w:rsidP="0061378B">
      <w:pPr>
        <w:spacing w:after="0" w:line="240" w:lineRule="auto"/>
        <w:ind w:firstLine="993"/>
        <w:jc w:val="both"/>
        <w:rPr>
          <w:rFonts w:ascii="TimesET" w:hAnsi="TimesET"/>
          <w:sz w:val="24"/>
          <w:szCs w:val="24"/>
        </w:rPr>
      </w:pPr>
      <w:r w:rsidRPr="006C16BB">
        <w:rPr>
          <w:rFonts w:ascii="TimesET" w:hAnsi="TimesET"/>
          <w:sz w:val="24"/>
          <w:szCs w:val="24"/>
        </w:rPr>
        <w:t>содействие развитию новых финансовых инструмент</w:t>
      </w:r>
      <w:r w:rsidR="00F0521D" w:rsidRPr="006C16BB">
        <w:rPr>
          <w:rFonts w:ascii="TimesET" w:hAnsi="TimesET"/>
          <w:sz w:val="24"/>
          <w:szCs w:val="24"/>
        </w:rPr>
        <w:t>ов (микрокредитование) в 2019-</w:t>
      </w:r>
      <w:r w:rsidRPr="006C16BB">
        <w:rPr>
          <w:rFonts w:ascii="TimesET" w:hAnsi="TimesET"/>
          <w:sz w:val="24"/>
          <w:szCs w:val="24"/>
        </w:rPr>
        <w:t>2021 годах – по 30303,0 тыс. рублей ежегодно;</w:t>
      </w:r>
    </w:p>
    <w:p w:rsidR="005D7FDF" w:rsidRPr="006C16BB" w:rsidRDefault="005D7FDF" w:rsidP="0061378B">
      <w:pPr>
        <w:spacing w:after="0" w:line="240" w:lineRule="auto"/>
        <w:ind w:firstLine="993"/>
        <w:jc w:val="both"/>
        <w:rPr>
          <w:rFonts w:ascii="TimesET" w:hAnsi="TimesET"/>
          <w:sz w:val="24"/>
          <w:szCs w:val="24"/>
        </w:rPr>
      </w:pPr>
      <w:r w:rsidRPr="006C16BB">
        <w:rPr>
          <w:rFonts w:ascii="TimesET" w:hAnsi="TimesET"/>
          <w:sz w:val="24"/>
          <w:szCs w:val="24"/>
        </w:rPr>
        <w:t>развитие и обеспечение деятельности центра инжиниринга для субъектов малого и среднего предпринимате</w:t>
      </w:r>
      <w:r w:rsidR="00F0521D" w:rsidRPr="006C16BB">
        <w:rPr>
          <w:rFonts w:ascii="TimesET" w:hAnsi="TimesET"/>
          <w:sz w:val="24"/>
          <w:szCs w:val="24"/>
        </w:rPr>
        <w:t>льства в 2019-</w:t>
      </w:r>
      <w:r w:rsidRPr="006C16BB">
        <w:rPr>
          <w:rFonts w:ascii="TimesET" w:hAnsi="TimesET"/>
          <w:sz w:val="24"/>
          <w:szCs w:val="24"/>
        </w:rPr>
        <w:t xml:space="preserve">2020 годах – по 3191,5 тыс. рублей, в 2021 </w:t>
      </w:r>
      <w:r w:rsidR="00F0521D" w:rsidRPr="006C16BB">
        <w:rPr>
          <w:rFonts w:ascii="TimesET" w:hAnsi="TimesET"/>
          <w:sz w:val="24"/>
          <w:szCs w:val="24"/>
        </w:rPr>
        <w:t>году –</w:t>
      </w:r>
      <w:r w:rsidRPr="006C16BB">
        <w:rPr>
          <w:rFonts w:ascii="TimesET" w:hAnsi="TimesET"/>
          <w:sz w:val="24"/>
          <w:szCs w:val="24"/>
        </w:rPr>
        <w:t xml:space="preserve"> 191,5 тыс. рублей;</w:t>
      </w:r>
    </w:p>
    <w:p w:rsidR="005D7FDF" w:rsidRPr="006C16BB" w:rsidRDefault="005D7FDF" w:rsidP="0061378B">
      <w:pPr>
        <w:spacing w:after="0" w:line="240" w:lineRule="auto"/>
        <w:ind w:firstLine="993"/>
        <w:jc w:val="both"/>
        <w:rPr>
          <w:rFonts w:ascii="TimesET" w:hAnsi="TimesET"/>
          <w:sz w:val="24"/>
          <w:szCs w:val="24"/>
        </w:rPr>
      </w:pPr>
      <w:r w:rsidRPr="006C16BB">
        <w:rPr>
          <w:rFonts w:ascii="TimesET" w:hAnsi="TimesET"/>
          <w:sz w:val="24"/>
          <w:szCs w:val="24"/>
        </w:rPr>
        <w:t xml:space="preserve">создание и (или) обеспечение деятельности центров молодежного инновационного творчества в 2020 году в сумме 4431,7 тыс. рублей, в 2021 </w:t>
      </w:r>
      <w:proofErr w:type="gramStart"/>
      <w:r w:rsidRPr="006C16BB">
        <w:rPr>
          <w:rFonts w:ascii="TimesET" w:hAnsi="TimesET"/>
          <w:sz w:val="24"/>
          <w:szCs w:val="24"/>
        </w:rPr>
        <w:t>году  –</w:t>
      </w:r>
      <w:proofErr w:type="gramEnd"/>
      <w:r w:rsidRPr="006C16BB">
        <w:rPr>
          <w:rFonts w:ascii="TimesET" w:hAnsi="TimesET"/>
          <w:sz w:val="24"/>
          <w:szCs w:val="24"/>
        </w:rPr>
        <w:t xml:space="preserve"> 265,9 тыс. рублей;</w:t>
      </w:r>
    </w:p>
    <w:p w:rsidR="007F32D2" w:rsidRPr="006C16BB" w:rsidRDefault="005D7FDF" w:rsidP="0061378B">
      <w:pPr>
        <w:spacing w:after="0" w:line="240" w:lineRule="auto"/>
        <w:ind w:firstLine="993"/>
        <w:jc w:val="both"/>
        <w:rPr>
          <w:rFonts w:ascii="TimesET" w:hAnsi="TimesET"/>
          <w:sz w:val="24"/>
          <w:szCs w:val="24"/>
        </w:rPr>
      </w:pPr>
      <w:r w:rsidRPr="006C16BB">
        <w:rPr>
          <w:rFonts w:ascii="TimesET" w:hAnsi="TimesET"/>
          <w:sz w:val="24"/>
          <w:szCs w:val="24"/>
        </w:rPr>
        <w:t xml:space="preserve">обеспечение деятельности Центра координации поддержки экспортно-ориентированных субъектов малого и среднего предпринимательства </w:t>
      </w:r>
      <w:r w:rsidR="00F0521D" w:rsidRPr="006C16BB">
        <w:rPr>
          <w:rFonts w:ascii="TimesET" w:hAnsi="TimesET"/>
          <w:sz w:val="24"/>
          <w:szCs w:val="24"/>
        </w:rPr>
        <w:t>в 2019 -</w:t>
      </w:r>
      <w:r w:rsidR="007F32D2" w:rsidRPr="006C16BB">
        <w:rPr>
          <w:rFonts w:ascii="TimesET" w:hAnsi="TimesET"/>
          <w:sz w:val="24"/>
          <w:szCs w:val="24"/>
        </w:rPr>
        <w:t>2020 годах – по 12990,9 тыс. рублей</w:t>
      </w:r>
      <w:r w:rsidR="00F0521D" w:rsidRPr="006C16BB">
        <w:rPr>
          <w:rFonts w:ascii="TimesET" w:hAnsi="TimesET"/>
          <w:sz w:val="24"/>
          <w:szCs w:val="24"/>
        </w:rPr>
        <w:t xml:space="preserve"> ежегодно</w:t>
      </w:r>
      <w:r w:rsidR="007F32D2" w:rsidRPr="006C16BB">
        <w:rPr>
          <w:rFonts w:ascii="TimesET" w:hAnsi="TimesET"/>
          <w:sz w:val="24"/>
          <w:szCs w:val="24"/>
        </w:rPr>
        <w:t>, в 2021 году – 2456,7 тыс. рублей;</w:t>
      </w:r>
    </w:p>
    <w:p w:rsidR="005D7FDF" w:rsidRPr="006C16BB" w:rsidRDefault="005D7FDF" w:rsidP="0061378B">
      <w:pPr>
        <w:spacing w:after="0" w:line="240" w:lineRule="auto"/>
        <w:ind w:firstLine="993"/>
        <w:jc w:val="both"/>
        <w:rPr>
          <w:rFonts w:ascii="TimesET" w:hAnsi="TimesET"/>
          <w:sz w:val="24"/>
          <w:szCs w:val="24"/>
        </w:rPr>
      </w:pPr>
      <w:r w:rsidRPr="006C16BB">
        <w:rPr>
          <w:rFonts w:ascii="TimesET" w:hAnsi="TimesET"/>
          <w:sz w:val="24"/>
          <w:szCs w:val="24"/>
        </w:rPr>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 в 2019 году в сум</w:t>
      </w:r>
      <w:r w:rsidR="00F0521D" w:rsidRPr="006C16BB">
        <w:rPr>
          <w:rFonts w:ascii="TimesET" w:hAnsi="TimesET"/>
          <w:sz w:val="24"/>
          <w:szCs w:val="24"/>
        </w:rPr>
        <w:t>ме 3876,6 тыс. рублей, в 2020-</w:t>
      </w:r>
      <w:r w:rsidRPr="006C16BB">
        <w:rPr>
          <w:rFonts w:ascii="TimesET" w:hAnsi="TimesET"/>
          <w:sz w:val="24"/>
          <w:szCs w:val="24"/>
        </w:rPr>
        <w:t>2021 годах – по 3987,2 тыс. рублей</w:t>
      </w:r>
      <w:r w:rsidR="00F0521D" w:rsidRPr="006C16BB">
        <w:rPr>
          <w:rFonts w:ascii="TimesET" w:hAnsi="TimesET"/>
          <w:sz w:val="24"/>
          <w:szCs w:val="24"/>
        </w:rPr>
        <w:t xml:space="preserve"> ежегодно</w:t>
      </w:r>
      <w:r w:rsidRPr="006C16BB">
        <w:rPr>
          <w:rFonts w:ascii="TimesET" w:hAnsi="TimesET"/>
          <w:sz w:val="24"/>
          <w:szCs w:val="24"/>
        </w:rPr>
        <w:t>;</w:t>
      </w:r>
    </w:p>
    <w:p w:rsidR="005D7FDF" w:rsidRPr="006C16BB" w:rsidRDefault="005D7FDF" w:rsidP="0061378B">
      <w:pPr>
        <w:spacing w:after="0" w:line="240" w:lineRule="auto"/>
        <w:ind w:firstLine="993"/>
        <w:jc w:val="both"/>
        <w:rPr>
          <w:rFonts w:ascii="TimesET" w:hAnsi="TimesET"/>
          <w:sz w:val="24"/>
          <w:szCs w:val="24"/>
        </w:rPr>
      </w:pPr>
      <w:r w:rsidRPr="006C16BB">
        <w:rPr>
          <w:rFonts w:ascii="TimesET" w:hAnsi="TimesET"/>
          <w:sz w:val="24"/>
          <w:szCs w:val="24"/>
        </w:rPr>
        <w:t>создание и (или) развитие инфраструктуры поддержки субъектов малого и среднего предпринимательства, деятельность которой направлена на оказание консу</w:t>
      </w:r>
      <w:r w:rsidR="00246CF8" w:rsidRPr="006C16BB">
        <w:rPr>
          <w:rFonts w:ascii="TimesET" w:hAnsi="TimesET"/>
          <w:sz w:val="24"/>
          <w:szCs w:val="24"/>
        </w:rPr>
        <w:t>льтационной поддержки, в 2019-</w:t>
      </w:r>
      <w:r w:rsidRPr="006C16BB">
        <w:rPr>
          <w:rFonts w:ascii="TimesET" w:hAnsi="TimesET"/>
          <w:sz w:val="24"/>
          <w:szCs w:val="24"/>
        </w:rPr>
        <w:t>2020 годах – по 5319,1 тыс. рублей</w:t>
      </w:r>
      <w:r w:rsidR="00246CF8" w:rsidRPr="006C16BB">
        <w:rPr>
          <w:rFonts w:ascii="TimesET" w:hAnsi="TimesET"/>
          <w:sz w:val="24"/>
          <w:szCs w:val="24"/>
        </w:rPr>
        <w:t xml:space="preserve"> ежегодно</w:t>
      </w:r>
      <w:r w:rsidRPr="006C16BB">
        <w:rPr>
          <w:rFonts w:ascii="TimesET" w:hAnsi="TimesET"/>
          <w:sz w:val="24"/>
          <w:szCs w:val="24"/>
        </w:rPr>
        <w:t xml:space="preserve">, в 2021 </w:t>
      </w:r>
      <w:r w:rsidR="00F0521D" w:rsidRPr="006C16BB">
        <w:rPr>
          <w:rFonts w:ascii="TimesET" w:hAnsi="TimesET"/>
          <w:sz w:val="24"/>
          <w:szCs w:val="24"/>
        </w:rPr>
        <w:t>году –</w:t>
      </w:r>
      <w:r w:rsidRPr="006C16BB">
        <w:rPr>
          <w:rFonts w:ascii="TimesET" w:hAnsi="TimesET"/>
          <w:sz w:val="24"/>
          <w:szCs w:val="24"/>
        </w:rPr>
        <w:t xml:space="preserve"> 319,1 тыс. рублей;</w:t>
      </w:r>
    </w:p>
    <w:p w:rsidR="005D7FDF" w:rsidRPr="006C16BB" w:rsidRDefault="005D7FDF" w:rsidP="0061378B">
      <w:pPr>
        <w:spacing w:after="0" w:line="240" w:lineRule="auto"/>
        <w:ind w:firstLine="993"/>
        <w:jc w:val="both"/>
        <w:rPr>
          <w:rFonts w:ascii="TimesET" w:hAnsi="TimesET"/>
          <w:sz w:val="24"/>
          <w:szCs w:val="24"/>
        </w:rPr>
      </w:pPr>
      <w:r w:rsidRPr="006C16BB">
        <w:rPr>
          <w:rFonts w:ascii="TimesET" w:hAnsi="TimesET"/>
          <w:sz w:val="24"/>
          <w:szCs w:val="24"/>
        </w:rPr>
        <w:t xml:space="preserve">проведение ежегодного республиканского конкурса на изготовление сувенирной продукции, посвященной памятным датам, выдающимся людям Чувашской Республики, и туристических сувениров «Мастер </w:t>
      </w:r>
      <w:r w:rsidR="00246CF8" w:rsidRPr="006C16BB">
        <w:rPr>
          <w:rFonts w:ascii="TimesET" w:hAnsi="TimesET"/>
          <w:sz w:val="24"/>
          <w:szCs w:val="24"/>
        </w:rPr>
        <w:t>–</w:t>
      </w:r>
      <w:r w:rsidRPr="006C16BB">
        <w:rPr>
          <w:rFonts w:ascii="TimesET" w:hAnsi="TimesET"/>
          <w:sz w:val="24"/>
          <w:szCs w:val="24"/>
        </w:rPr>
        <w:t xml:space="preserve"> </w:t>
      </w:r>
      <w:proofErr w:type="gramStart"/>
      <w:r w:rsidRPr="006C16BB">
        <w:rPr>
          <w:rFonts w:ascii="TimesET" w:hAnsi="TimesET"/>
          <w:sz w:val="24"/>
          <w:szCs w:val="24"/>
        </w:rPr>
        <w:t>наследие  народного</w:t>
      </w:r>
      <w:proofErr w:type="gramEnd"/>
      <w:r w:rsidRPr="006C16BB">
        <w:rPr>
          <w:rFonts w:ascii="TimesET" w:hAnsi="TimesET"/>
          <w:sz w:val="24"/>
          <w:szCs w:val="24"/>
        </w:rPr>
        <w:t xml:space="preserve"> искусства» среди молодых ремесленников и мастеров народных художественных промыслов, в 2019</w:t>
      </w:r>
      <w:r w:rsidR="00246CF8" w:rsidRPr="006C16BB">
        <w:rPr>
          <w:rFonts w:ascii="TimesET" w:hAnsi="TimesET"/>
          <w:sz w:val="24"/>
          <w:szCs w:val="24"/>
        </w:rPr>
        <w:t>-</w:t>
      </w:r>
      <w:r w:rsidRPr="006C16BB">
        <w:rPr>
          <w:rFonts w:ascii="TimesET" w:hAnsi="TimesET"/>
          <w:sz w:val="24"/>
          <w:szCs w:val="24"/>
        </w:rPr>
        <w:t>2021 годах – по 450,0 тыс. рублей ежегодно;</w:t>
      </w:r>
    </w:p>
    <w:p w:rsidR="005D7FDF" w:rsidRPr="006C16BB" w:rsidRDefault="005D7FDF" w:rsidP="0061378B">
      <w:pPr>
        <w:spacing w:after="0" w:line="240" w:lineRule="auto"/>
        <w:ind w:firstLine="993"/>
        <w:jc w:val="both"/>
        <w:rPr>
          <w:rFonts w:ascii="TimesET" w:hAnsi="TimesET"/>
          <w:sz w:val="24"/>
          <w:szCs w:val="24"/>
        </w:rPr>
      </w:pPr>
      <w:r w:rsidRPr="006C16BB">
        <w:rPr>
          <w:rFonts w:ascii="TimesET" w:hAnsi="TimesET"/>
          <w:sz w:val="24"/>
          <w:szCs w:val="24"/>
        </w:rPr>
        <w:t>организацию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организацию показов национальной одежды в 2019</w:t>
      </w:r>
      <w:r w:rsidR="00246CF8" w:rsidRPr="006C16BB">
        <w:rPr>
          <w:rFonts w:ascii="TimesET" w:hAnsi="TimesET"/>
          <w:sz w:val="24"/>
          <w:szCs w:val="24"/>
        </w:rPr>
        <w:t>-</w:t>
      </w:r>
      <w:r w:rsidRPr="006C16BB">
        <w:rPr>
          <w:rFonts w:ascii="TimesET" w:hAnsi="TimesET"/>
          <w:sz w:val="24"/>
          <w:szCs w:val="24"/>
        </w:rPr>
        <w:t>2021 годах – по 400,0 тыс. рублей ежегодно;</w:t>
      </w:r>
    </w:p>
    <w:p w:rsidR="00A704BA" w:rsidRPr="006C16BB" w:rsidRDefault="00A704BA" w:rsidP="0061378B">
      <w:pPr>
        <w:spacing w:after="0" w:line="240" w:lineRule="auto"/>
        <w:ind w:firstLine="993"/>
        <w:jc w:val="both"/>
        <w:rPr>
          <w:rFonts w:ascii="TimesET" w:eastAsia="Calibri" w:hAnsi="TimesET" w:cs="Times New Roman"/>
          <w:sz w:val="24"/>
          <w:szCs w:val="24"/>
        </w:rPr>
      </w:pPr>
      <w:r w:rsidRPr="006C16BB">
        <w:rPr>
          <w:rFonts w:ascii="TimesET" w:eastAsia="Calibri" w:hAnsi="TimesET" w:cs="Times New Roman"/>
          <w:sz w:val="24"/>
          <w:szCs w:val="24"/>
        </w:rPr>
        <w:t>создание Центра «Мой бизнес», объединяющего организации инфраструктуры поддержки субъектов малого и среднего предпринимательства на одной площадке, в 2019</w:t>
      </w:r>
      <w:r w:rsidR="00246CF8" w:rsidRPr="006C16BB">
        <w:rPr>
          <w:rFonts w:ascii="TimesET" w:eastAsia="Calibri" w:hAnsi="TimesET" w:cs="Times New Roman"/>
          <w:sz w:val="24"/>
          <w:szCs w:val="24"/>
        </w:rPr>
        <w:t>-</w:t>
      </w:r>
      <w:r w:rsidRPr="006C16BB">
        <w:rPr>
          <w:rFonts w:ascii="TimesET" w:eastAsia="Calibri" w:hAnsi="TimesET" w:cs="Times New Roman"/>
          <w:sz w:val="24"/>
          <w:szCs w:val="24"/>
        </w:rPr>
        <w:t xml:space="preserve">2021 </w:t>
      </w:r>
      <w:r w:rsidR="00246CF8" w:rsidRPr="006C16BB">
        <w:rPr>
          <w:rFonts w:ascii="TimesET" w:eastAsia="Calibri" w:hAnsi="TimesET" w:cs="Times New Roman"/>
          <w:sz w:val="24"/>
          <w:szCs w:val="24"/>
        </w:rPr>
        <w:t>годах –</w:t>
      </w:r>
      <w:r w:rsidRPr="006C16BB">
        <w:rPr>
          <w:rFonts w:ascii="TimesET" w:eastAsia="Calibri" w:hAnsi="TimesET" w:cs="Times New Roman"/>
          <w:sz w:val="24"/>
          <w:szCs w:val="24"/>
        </w:rPr>
        <w:t xml:space="preserve"> по 20202,0 тыс. рублей ежегодно;</w:t>
      </w:r>
    </w:p>
    <w:p w:rsidR="00A704BA" w:rsidRPr="006C16BB" w:rsidRDefault="00A704BA" w:rsidP="0061378B">
      <w:pPr>
        <w:spacing w:after="0" w:line="240" w:lineRule="auto"/>
        <w:ind w:firstLine="993"/>
        <w:jc w:val="both"/>
        <w:rPr>
          <w:rFonts w:ascii="TimesET" w:eastAsia="Calibri" w:hAnsi="TimesET" w:cs="Times New Roman"/>
          <w:sz w:val="24"/>
          <w:szCs w:val="24"/>
        </w:rPr>
      </w:pPr>
      <w:r w:rsidRPr="006C16BB">
        <w:rPr>
          <w:rFonts w:ascii="TimesET" w:eastAsia="Calibri" w:hAnsi="TimesET" w:cs="Times New Roman"/>
          <w:sz w:val="24"/>
          <w:szCs w:val="24"/>
        </w:rP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2019</w:t>
      </w:r>
      <w:r w:rsidR="00246CF8" w:rsidRPr="006C16BB">
        <w:rPr>
          <w:rFonts w:ascii="TimesET" w:eastAsia="Calibri" w:hAnsi="TimesET" w:cs="Times New Roman"/>
          <w:sz w:val="24"/>
          <w:szCs w:val="24"/>
        </w:rPr>
        <w:t>-</w:t>
      </w:r>
      <w:r w:rsidRPr="006C16BB">
        <w:rPr>
          <w:rFonts w:ascii="TimesET" w:eastAsia="Calibri" w:hAnsi="TimesET" w:cs="Times New Roman"/>
          <w:sz w:val="24"/>
          <w:szCs w:val="24"/>
        </w:rPr>
        <w:t xml:space="preserve">2021 </w:t>
      </w:r>
      <w:r w:rsidR="00246CF8" w:rsidRPr="006C16BB">
        <w:rPr>
          <w:rFonts w:ascii="TimesET" w:eastAsia="Calibri" w:hAnsi="TimesET" w:cs="Times New Roman"/>
          <w:sz w:val="24"/>
          <w:szCs w:val="24"/>
        </w:rPr>
        <w:t>годах –</w:t>
      </w:r>
      <w:r w:rsidRPr="006C16BB">
        <w:rPr>
          <w:rFonts w:ascii="TimesET" w:eastAsia="Calibri" w:hAnsi="TimesET" w:cs="Times New Roman"/>
          <w:sz w:val="24"/>
          <w:szCs w:val="24"/>
        </w:rPr>
        <w:t xml:space="preserve"> по 20202,0 тыс. рублей ежегодно;</w:t>
      </w:r>
    </w:p>
    <w:p w:rsidR="005D7FDF" w:rsidRPr="006C16BB" w:rsidRDefault="005D7FDF" w:rsidP="0061378B">
      <w:pPr>
        <w:spacing w:after="0" w:line="240" w:lineRule="auto"/>
        <w:ind w:firstLine="851"/>
        <w:jc w:val="both"/>
        <w:rPr>
          <w:rFonts w:ascii="TimesET" w:hAnsi="TimesET"/>
          <w:sz w:val="24"/>
          <w:szCs w:val="24"/>
        </w:rPr>
      </w:pPr>
      <w:r w:rsidRPr="006C16BB">
        <w:rPr>
          <w:rFonts w:ascii="TimesET" w:hAnsi="TimesET"/>
          <w:sz w:val="24"/>
          <w:szCs w:val="24"/>
        </w:rPr>
        <w:t>в рамках подпрограммы «Совершенствование потребительского рынка и системы защиты прав потребителей в Чувашской Республике» в 2019</w:t>
      </w:r>
      <w:r w:rsidR="00246CF8" w:rsidRPr="006C16BB">
        <w:rPr>
          <w:rFonts w:ascii="TimesET" w:hAnsi="TimesET"/>
          <w:sz w:val="24"/>
          <w:szCs w:val="24"/>
        </w:rPr>
        <w:t>-</w:t>
      </w:r>
      <w:r w:rsidRPr="006C16BB">
        <w:rPr>
          <w:rFonts w:ascii="TimesET" w:hAnsi="TimesET"/>
          <w:sz w:val="24"/>
          <w:szCs w:val="24"/>
        </w:rPr>
        <w:t>2021 годах – по 1081,0 тыс. рублей ежегодно, в том числе на:</w:t>
      </w:r>
    </w:p>
    <w:p w:rsidR="005D7FDF" w:rsidRPr="006C16BB" w:rsidRDefault="005D7FDF" w:rsidP="0061378B">
      <w:pPr>
        <w:spacing w:after="0" w:line="240" w:lineRule="auto"/>
        <w:ind w:firstLine="993"/>
        <w:jc w:val="both"/>
        <w:rPr>
          <w:rFonts w:ascii="TimesET" w:hAnsi="TimesET"/>
          <w:sz w:val="24"/>
          <w:szCs w:val="24"/>
        </w:rPr>
      </w:pPr>
      <w:r w:rsidRPr="006C16BB">
        <w:rPr>
          <w:rFonts w:ascii="TimesET" w:hAnsi="TimesET"/>
          <w:sz w:val="24"/>
          <w:szCs w:val="24"/>
        </w:rPr>
        <w:t>проведение экспертизы качества предоставляемых услуг в сфере торговли и общественного питания в 2019</w:t>
      </w:r>
      <w:r w:rsidR="00246CF8" w:rsidRPr="006C16BB">
        <w:rPr>
          <w:rFonts w:ascii="TimesET" w:hAnsi="TimesET"/>
          <w:sz w:val="24"/>
          <w:szCs w:val="24"/>
        </w:rPr>
        <w:t>-</w:t>
      </w:r>
      <w:r w:rsidR="00F2608D" w:rsidRPr="006C16BB">
        <w:rPr>
          <w:rFonts w:ascii="TimesET" w:hAnsi="TimesET"/>
          <w:sz w:val="24"/>
          <w:szCs w:val="24"/>
        </w:rPr>
        <w:t>2021</w:t>
      </w:r>
      <w:r w:rsidRPr="006C16BB">
        <w:rPr>
          <w:rFonts w:ascii="TimesET" w:hAnsi="TimesET"/>
          <w:sz w:val="24"/>
          <w:szCs w:val="24"/>
        </w:rPr>
        <w:t xml:space="preserve"> годах – по 551,0 тыс. рублей</w:t>
      </w:r>
      <w:r w:rsidR="00246CF8" w:rsidRPr="006C16BB">
        <w:rPr>
          <w:rFonts w:ascii="TimesET" w:hAnsi="TimesET"/>
          <w:sz w:val="24"/>
          <w:szCs w:val="24"/>
        </w:rPr>
        <w:t xml:space="preserve"> ежегодно</w:t>
      </w:r>
      <w:r w:rsidRPr="006C16BB">
        <w:rPr>
          <w:rFonts w:ascii="TimesET" w:hAnsi="TimesET"/>
          <w:sz w:val="24"/>
          <w:szCs w:val="24"/>
        </w:rPr>
        <w:t>;</w:t>
      </w:r>
    </w:p>
    <w:p w:rsidR="005D7FDF" w:rsidRPr="006C16BB" w:rsidRDefault="005D7FDF" w:rsidP="0061378B">
      <w:pPr>
        <w:spacing w:after="0" w:line="240" w:lineRule="auto"/>
        <w:ind w:firstLine="993"/>
        <w:jc w:val="both"/>
        <w:rPr>
          <w:rFonts w:ascii="TimesET" w:hAnsi="TimesET"/>
          <w:sz w:val="24"/>
          <w:szCs w:val="24"/>
        </w:rPr>
      </w:pPr>
      <w:r w:rsidRPr="006C16BB">
        <w:rPr>
          <w:rFonts w:ascii="TimesET" w:hAnsi="TimesET"/>
          <w:sz w:val="24"/>
          <w:szCs w:val="24"/>
        </w:rPr>
        <w:t>организацию международных, межрегиональных, республиканских фестивалей и конкурсов среди работников и организаций сферы потребительского рынка и услуг в 2019</w:t>
      </w:r>
      <w:r w:rsidR="00246CF8" w:rsidRPr="006C16BB">
        <w:rPr>
          <w:rFonts w:ascii="TimesET" w:hAnsi="TimesET"/>
          <w:sz w:val="24"/>
          <w:szCs w:val="24"/>
        </w:rPr>
        <w:t>-</w:t>
      </w:r>
      <w:r w:rsidRPr="006C16BB">
        <w:rPr>
          <w:rFonts w:ascii="TimesET" w:hAnsi="TimesET"/>
          <w:sz w:val="24"/>
          <w:szCs w:val="24"/>
        </w:rPr>
        <w:t>2021 годах – по 350,0 тыс. рублей</w:t>
      </w:r>
      <w:r w:rsidR="00246CF8" w:rsidRPr="006C16BB">
        <w:rPr>
          <w:rFonts w:ascii="TimesET" w:hAnsi="TimesET"/>
          <w:sz w:val="24"/>
          <w:szCs w:val="24"/>
        </w:rPr>
        <w:t xml:space="preserve"> ежегодно</w:t>
      </w:r>
      <w:r w:rsidRPr="006C16BB">
        <w:rPr>
          <w:rFonts w:ascii="TimesET" w:hAnsi="TimesET"/>
          <w:sz w:val="24"/>
          <w:szCs w:val="24"/>
        </w:rPr>
        <w:t>;</w:t>
      </w:r>
    </w:p>
    <w:p w:rsidR="005D7FDF" w:rsidRPr="006C16BB" w:rsidRDefault="005D7FDF" w:rsidP="0061378B">
      <w:pPr>
        <w:spacing w:after="0" w:line="240" w:lineRule="auto"/>
        <w:ind w:firstLine="993"/>
        <w:jc w:val="both"/>
        <w:rPr>
          <w:rFonts w:ascii="TimesET" w:hAnsi="TimesET"/>
          <w:sz w:val="24"/>
          <w:szCs w:val="24"/>
        </w:rPr>
      </w:pPr>
      <w:r w:rsidRPr="006C16BB">
        <w:rPr>
          <w:rFonts w:ascii="TimesET" w:hAnsi="TimesET"/>
          <w:sz w:val="24"/>
          <w:szCs w:val="24"/>
        </w:rPr>
        <w:t xml:space="preserve">организацию информационно-просветительской деятельности в области защиты прав потребителей посредством печати, на радио, телевидении, в </w:t>
      </w:r>
      <w:r w:rsidRPr="006C16BB">
        <w:rPr>
          <w:rFonts w:ascii="TimesET" w:hAnsi="TimesET"/>
          <w:sz w:val="24"/>
          <w:szCs w:val="24"/>
        </w:rPr>
        <w:lastRenderedPageBreak/>
        <w:t>информационно-телекоммуникационной сети «Интернет» в 2019</w:t>
      </w:r>
      <w:r w:rsidR="00246CF8" w:rsidRPr="006C16BB">
        <w:rPr>
          <w:rFonts w:ascii="TimesET" w:hAnsi="TimesET"/>
          <w:sz w:val="24"/>
          <w:szCs w:val="24"/>
        </w:rPr>
        <w:t>-</w:t>
      </w:r>
      <w:r w:rsidRPr="006C16BB">
        <w:rPr>
          <w:rFonts w:ascii="TimesET" w:hAnsi="TimesET"/>
          <w:sz w:val="24"/>
          <w:szCs w:val="24"/>
        </w:rPr>
        <w:t>2021 годах – по 180,0 тыс. рублей</w:t>
      </w:r>
      <w:r w:rsidR="00246CF8" w:rsidRPr="006C16BB">
        <w:rPr>
          <w:rFonts w:ascii="TimesET" w:hAnsi="TimesET"/>
          <w:sz w:val="24"/>
          <w:szCs w:val="24"/>
        </w:rPr>
        <w:t xml:space="preserve"> ежегодно</w:t>
      </w:r>
      <w:r w:rsidRPr="006C16BB">
        <w:rPr>
          <w:rFonts w:ascii="TimesET" w:hAnsi="TimesET"/>
          <w:sz w:val="24"/>
          <w:szCs w:val="24"/>
        </w:rPr>
        <w:t>;</w:t>
      </w:r>
    </w:p>
    <w:p w:rsidR="005D7FDF" w:rsidRPr="006C16BB" w:rsidRDefault="005D7FDF" w:rsidP="0061378B">
      <w:pPr>
        <w:shd w:val="clear" w:color="auto" w:fill="FFFFFF" w:themeFill="background1"/>
        <w:autoSpaceDE w:val="0"/>
        <w:autoSpaceDN w:val="0"/>
        <w:spacing w:after="0" w:line="240" w:lineRule="auto"/>
        <w:ind w:firstLine="851"/>
        <w:jc w:val="both"/>
        <w:outlineLvl w:val="0"/>
        <w:rPr>
          <w:rFonts w:ascii="TimesET" w:hAnsi="TimesET"/>
          <w:sz w:val="24"/>
          <w:szCs w:val="24"/>
        </w:rPr>
      </w:pPr>
      <w:r w:rsidRPr="006C16BB">
        <w:rPr>
          <w:rFonts w:ascii="TimesET" w:hAnsi="TimesET"/>
          <w:sz w:val="24"/>
          <w:szCs w:val="24"/>
        </w:rPr>
        <w:t>в рамках подпрограммы «</w:t>
      </w:r>
      <w:r w:rsidR="00246CF8" w:rsidRPr="006C16BB">
        <w:rPr>
          <w:rFonts w:ascii="TimesET" w:hAnsi="TimesET"/>
          <w:sz w:val="24"/>
          <w:szCs w:val="24"/>
        </w:rPr>
        <w:t>Содействие развитию</w:t>
      </w:r>
      <w:r w:rsidRPr="006C16BB">
        <w:rPr>
          <w:rFonts w:ascii="TimesET" w:hAnsi="TimesET"/>
          <w:sz w:val="24"/>
          <w:szCs w:val="24"/>
        </w:rPr>
        <w:t xml:space="preserve"> внешнеэкономической деятельности» в 2019 году в сумме </w:t>
      </w:r>
      <w:r w:rsidR="00246CF8" w:rsidRPr="006C16BB">
        <w:rPr>
          <w:rFonts w:ascii="TimesET" w:hAnsi="TimesET"/>
          <w:sz w:val="24"/>
          <w:szCs w:val="24"/>
        </w:rPr>
        <w:t>3019,8 тыс. рублей, в 2020</w:t>
      </w:r>
      <w:r w:rsidRPr="006C16BB">
        <w:rPr>
          <w:rFonts w:ascii="TimesET" w:hAnsi="TimesET"/>
          <w:sz w:val="24"/>
          <w:szCs w:val="24"/>
        </w:rPr>
        <w:t xml:space="preserve">-2021 </w:t>
      </w:r>
      <w:r w:rsidR="00246CF8" w:rsidRPr="006C16BB">
        <w:rPr>
          <w:rFonts w:ascii="TimesET" w:hAnsi="TimesET"/>
          <w:sz w:val="24"/>
          <w:szCs w:val="24"/>
        </w:rPr>
        <w:t>годах –</w:t>
      </w:r>
      <w:r w:rsidRPr="006C16BB">
        <w:rPr>
          <w:rFonts w:ascii="TimesET" w:hAnsi="TimesET"/>
          <w:sz w:val="24"/>
          <w:szCs w:val="24"/>
        </w:rPr>
        <w:t xml:space="preserve"> по 3109,8 тыс. рублей</w:t>
      </w:r>
      <w:r w:rsidR="00246CF8" w:rsidRPr="006C16BB">
        <w:rPr>
          <w:rFonts w:ascii="TimesET" w:hAnsi="TimesET"/>
          <w:sz w:val="24"/>
          <w:szCs w:val="24"/>
        </w:rPr>
        <w:t xml:space="preserve"> ежегодно</w:t>
      </w:r>
      <w:r w:rsidRPr="006C16BB">
        <w:rPr>
          <w:rFonts w:ascii="TimesET" w:hAnsi="TimesET"/>
          <w:sz w:val="24"/>
          <w:szCs w:val="24"/>
        </w:rPr>
        <w:t>, в том числе на:</w:t>
      </w:r>
    </w:p>
    <w:p w:rsidR="005D7FDF" w:rsidRPr="006C16BB" w:rsidRDefault="00246CF8" w:rsidP="0061378B">
      <w:pPr>
        <w:shd w:val="clear" w:color="auto" w:fill="FFFFFF" w:themeFill="background1"/>
        <w:autoSpaceDE w:val="0"/>
        <w:autoSpaceDN w:val="0"/>
        <w:spacing w:after="0" w:line="240" w:lineRule="auto"/>
        <w:ind w:firstLine="993"/>
        <w:jc w:val="both"/>
        <w:outlineLvl w:val="0"/>
        <w:rPr>
          <w:rFonts w:ascii="TimesET" w:hAnsi="TimesET"/>
          <w:sz w:val="24"/>
          <w:szCs w:val="24"/>
        </w:rPr>
      </w:pPr>
      <w:r w:rsidRPr="006C16BB">
        <w:rPr>
          <w:rFonts w:ascii="TimesET" w:hAnsi="TimesET"/>
          <w:sz w:val="24"/>
          <w:szCs w:val="24"/>
        </w:rPr>
        <w:t>организацию</w:t>
      </w:r>
      <w:r w:rsidR="005D7FDF" w:rsidRPr="006C16BB">
        <w:rPr>
          <w:rFonts w:ascii="TimesET" w:hAnsi="TimesET"/>
          <w:sz w:val="24"/>
          <w:szCs w:val="24"/>
        </w:rPr>
        <w:t xml:space="preserve"> и проведение официальных и рабочих визитов делегаций Чувашской Республики в субъекты Российской Федерации,</w:t>
      </w:r>
      <w:r w:rsidRPr="006C16BB">
        <w:rPr>
          <w:rFonts w:ascii="TimesET" w:hAnsi="TimesET"/>
          <w:sz w:val="24"/>
          <w:szCs w:val="24"/>
        </w:rPr>
        <w:t xml:space="preserve"> зарубежные страны и организацию</w:t>
      </w:r>
      <w:r w:rsidR="005D7FDF" w:rsidRPr="006C16BB">
        <w:rPr>
          <w:rFonts w:ascii="TimesET" w:hAnsi="TimesET"/>
          <w:sz w:val="24"/>
          <w:szCs w:val="24"/>
        </w:rPr>
        <w:t xml:space="preserve"> приемов представителей иностранных государств, международных организаций и субъектов Российской Федерации в 2019</w:t>
      </w:r>
      <w:r w:rsidRPr="006C16BB">
        <w:rPr>
          <w:rFonts w:ascii="TimesET" w:hAnsi="TimesET"/>
          <w:sz w:val="24"/>
          <w:szCs w:val="24"/>
        </w:rPr>
        <w:t>-</w:t>
      </w:r>
      <w:r w:rsidR="005D7FDF" w:rsidRPr="006C16BB">
        <w:rPr>
          <w:rFonts w:ascii="TimesET" w:hAnsi="TimesET"/>
          <w:sz w:val="24"/>
          <w:szCs w:val="24"/>
        </w:rPr>
        <w:t>2021 годах – по 469,8 тыс. рублей ежегодно;</w:t>
      </w:r>
    </w:p>
    <w:p w:rsidR="005D7FDF" w:rsidRPr="006C16BB" w:rsidRDefault="00246CF8" w:rsidP="0061378B">
      <w:pPr>
        <w:shd w:val="clear" w:color="auto" w:fill="FFFFFF" w:themeFill="background1"/>
        <w:autoSpaceDE w:val="0"/>
        <w:autoSpaceDN w:val="0"/>
        <w:spacing w:after="0" w:line="240" w:lineRule="auto"/>
        <w:ind w:firstLine="993"/>
        <w:jc w:val="both"/>
        <w:outlineLvl w:val="0"/>
        <w:rPr>
          <w:rFonts w:ascii="TimesET" w:hAnsi="TimesET"/>
          <w:sz w:val="24"/>
          <w:szCs w:val="24"/>
        </w:rPr>
      </w:pPr>
      <w:r w:rsidRPr="006C16BB">
        <w:rPr>
          <w:rFonts w:ascii="TimesET" w:hAnsi="TimesET"/>
          <w:sz w:val="24"/>
          <w:szCs w:val="24"/>
        </w:rPr>
        <w:t>организацию</w:t>
      </w:r>
      <w:r w:rsidR="005D7FDF" w:rsidRPr="006C16BB">
        <w:rPr>
          <w:rFonts w:ascii="TimesET" w:hAnsi="TimesET"/>
          <w:sz w:val="24"/>
          <w:szCs w:val="24"/>
        </w:rPr>
        <w:t xml:space="preserve">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 в 2019</w:t>
      </w:r>
      <w:r w:rsidRPr="006C16BB">
        <w:rPr>
          <w:rFonts w:ascii="TimesET" w:hAnsi="TimesET"/>
          <w:sz w:val="24"/>
          <w:szCs w:val="24"/>
        </w:rPr>
        <w:t>-</w:t>
      </w:r>
      <w:r w:rsidR="005D7FDF" w:rsidRPr="006C16BB">
        <w:rPr>
          <w:rFonts w:ascii="TimesET" w:hAnsi="TimesET"/>
          <w:sz w:val="24"/>
          <w:szCs w:val="24"/>
        </w:rPr>
        <w:t>2021 годах – по 2500,0 тыс. рублей ежегодно;</w:t>
      </w:r>
    </w:p>
    <w:p w:rsidR="005D7FDF" w:rsidRPr="006C16BB" w:rsidRDefault="00246CF8" w:rsidP="0061378B">
      <w:pPr>
        <w:shd w:val="clear" w:color="auto" w:fill="FFFFFF" w:themeFill="background1"/>
        <w:autoSpaceDE w:val="0"/>
        <w:autoSpaceDN w:val="0"/>
        <w:spacing w:after="0" w:line="240" w:lineRule="auto"/>
        <w:ind w:firstLine="993"/>
        <w:jc w:val="both"/>
        <w:outlineLvl w:val="0"/>
        <w:rPr>
          <w:rFonts w:ascii="TimesET" w:hAnsi="TimesET"/>
          <w:sz w:val="24"/>
          <w:szCs w:val="24"/>
        </w:rPr>
      </w:pPr>
      <w:r w:rsidRPr="006C16BB">
        <w:rPr>
          <w:rFonts w:ascii="TimesET" w:hAnsi="TimesET"/>
          <w:sz w:val="24"/>
          <w:szCs w:val="24"/>
        </w:rPr>
        <w:t>подготовку</w:t>
      </w:r>
      <w:r w:rsidR="005D7FDF" w:rsidRPr="006C16BB">
        <w:rPr>
          <w:rFonts w:ascii="TimesET" w:hAnsi="TimesET"/>
          <w:sz w:val="24"/>
          <w:szCs w:val="24"/>
        </w:rPr>
        <w:t xml:space="preserve">, издание брошюр (буклетов, </w:t>
      </w:r>
      <w:proofErr w:type="spellStart"/>
      <w:r w:rsidR="005D7FDF" w:rsidRPr="006C16BB">
        <w:rPr>
          <w:rFonts w:ascii="TimesET" w:hAnsi="TimesET"/>
          <w:sz w:val="24"/>
          <w:szCs w:val="24"/>
        </w:rPr>
        <w:t>имиджевых</w:t>
      </w:r>
      <w:proofErr w:type="spellEnd"/>
      <w:r w:rsidR="005D7FDF" w:rsidRPr="006C16BB">
        <w:rPr>
          <w:rFonts w:ascii="TimesET" w:hAnsi="TimesET"/>
          <w:sz w:val="24"/>
          <w:szCs w:val="24"/>
        </w:rPr>
        <w:t xml:space="preserve"> и презентационных материалов) о Чувашской Республике, перевод информационных материалов и документов в 2019 году в сумме 50,0 тыс. рублей, в 2020</w:t>
      </w:r>
      <w:r w:rsidRPr="006C16BB">
        <w:rPr>
          <w:rFonts w:ascii="TimesET" w:hAnsi="TimesET"/>
          <w:sz w:val="24"/>
          <w:szCs w:val="24"/>
        </w:rPr>
        <w:t>-</w:t>
      </w:r>
      <w:r w:rsidR="005D7FDF" w:rsidRPr="006C16BB">
        <w:rPr>
          <w:rFonts w:ascii="TimesET" w:hAnsi="TimesET"/>
          <w:sz w:val="24"/>
          <w:szCs w:val="24"/>
        </w:rPr>
        <w:t>2021 годах – по 140,0 тыс. рублей</w:t>
      </w:r>
      <w:r w:rsidRPr="006C16BB">
        <w:rPr>
          <w:rFonts w:ascii="TimesET" w:hAnsi="TimesET"/>
          <w:sz w:val="24"/>
          <w:szCs w:val="24"/>
        </w:rPr>
        <w:t xml:space="preserve"> ежегодно</w:t>
      </w:r>
      <w:r w:rsidR="005D7FDF" w:rsidRPr="006C16BB">
        <w:rPr>
          <w:rFonts w:ascii="TimesET" w:hAnsi="TimesET"/>
          <w:sz w:val="24"/>
          <w:szCs w:val="24"/>
        </w:rPr>
        <w:t>;</w:t>
      </w:r>
    </w:p>
    <w:p w:rsidR="00A704BA" w:rsidRPr="006C16BB" w:rsidRDefault="00A704BA" w:rsidP="0061378B">
      <w:pPr>
        <w:shd w:val="clear" w:color="auto" w:fill="FFFFFF"/>
        <w:autoSpaceDE w:val="0"/>
        <w:autoSpaceDN w:val="0"/>
        <w:spacing w:after="0" w:line="240" w:lineRule="auto"/>
        <w:ind w:firstLine="851"/>
        <w:jc w:val="both"/>
        <w:outlineLvl w:val="0"/>
        <w:rPr>
          <w:rFonts w:ascii="TimesET" w:eastAsia="Calibri" w:hAnsi="TimesET" w:cs="Times New Roman"/>
          <w:sz w:val="24"/>
          <w:szCs w:val="24"/>
        </w:rPr>
      </w:pPr>
      <w:r w:rsidRPr="006C16BB">
        <w:rPr>
          <w:rFonts w:ascii="TimesET" w:eastAsia="Times New Roman" w:hAnsi="TimesET" w:cs="Times New Roman"/>
          <w:color w:val="000000"/>
          <w:sz w:val="24"/>
          <w:szCs w:val="24"/>
          <w:lang w:eastAsia="ru-RU"/>
        </w:rPr>
        <w:t>в рамках подпрограммы</w:t>
      </w:r>
      <w:r w:rsidRPr="006C16BB">
        <w:rPr>
          <w:rFonts w:ascii="TimesET" w:eastAsia="Calibri" w:hAnsi="TimesET" w:cs="Times New Roman"/>
          <w:sz w:val="24"/>
          <w:szCs w:val="24"/>
        </w:rPr>
        <w:t xml:space="preserve"> «Инвестиционный климат» в 2019</w:t>
      </w:r>
      <w:r w:rsidR="008E7BE8" w:rsidRPr="006C16BB">
        <w:rPr>
          <w:rFonts w:ascii="TimesET" w:eastAsia="Calibri" w:hAnsi="TimesET" w:cs="Times New Roman"/>
          <w:sz w:val="24"/>
          <w:szCs w:val="24"/>
        </w:rPr>
        <w:t>-</w:t>
      </w:r>
      <w:r w:rsidRPr="006C16BB">
        <w:rPr>
          <w:rFonts w:ascii="TimesET" w:eastAsia="Calibri" w:hAnsi="TimesET" w:cs="Times New Roman"/>
          <w:sz w:val="24"/>
          <w:szCs w:val="24"/>
        </w:rPr>
        <w:t xml:space="preserve">2020 </w:t>
      </w:r>
      <w:r w:rsidR="008E7BE8" w:rsidRPr="006C16BB">
        <w:rPr>
          <w:rFonts w:ascii="TimesET" w:eastAsia="Calibri" w:hAnsi="TimesET" w:cs="Times New Roman"/>
          <w:sz w:val="24"/>
          <w:szCs w:val="24"/>
        </w:rPr>
        <w:t>годах –</w:t>
      </w:r>
      <w:r w:rsidRPr="006C16BB">
        <w:rPr>
          <w:rFonts w:ascii="TimesET" w:eastAsia="Calibri" w:hAnsi="TimesET" w:cs="Times New Roman"/>
          <w:sz w:val="24"/>
          <w:szCs w:val="24"/>
        </w:rPr>
        <w:t xml:space="preserve"> по 10000,0 тыс. рублей</w:t>
      </w:r>
      <w:r w:rsidR="00246CF8" w:rsidRPr="006C16BB">
        <w:rPr>
          <w:rFonts w:ascii="TimesET" w:eastAsia="Calibri" w:hAnsi="TimesET" w:cs="Times New Roman"/>
          <w:sz w:val="24"/>
          <w:szCs w:val="24"/>
        </w:rPr>
        <w:t xml:space="preserve"> </w:t>
      </w:r>
      <w:r w:rsidR="00246CF8" w:rsidRPr="006C16BB">
        <w:rPr>
          <w:rFonts w:ascii="TimesET" w:hAnsi="TimesET"/>
          <w:sz w:val="24"/>
          <w:szCs w:val="24"/>
        </w:rPr>
        <w:t>ежегодно</w:t>
      </w:r>
      <w:r w:rsidRPr="006C16BB">
        <w:rPr>
          <w:rFonts w:ascii="TimesET" w:eastAsia="Calibri" w:hAnsi="TimesET" w:cs="Times New Roman"/>
          <w:sz w:val="24"/>
          <w:szCs w:val="24"/>
        </w:rPr>
        <w:t>, в 2021 году – 13200,0 тыс. рублей</w:t>
      </w:r>
      <w:r w:rsidR="00246CF8" w:rsidRPr="006C16BB">
        <w:rPr>
          <w:rFonts w:ascii="TimesET" w:eastAsia="Calibri" w:hAnsi="TimesET" w:cs="Times New Roman"/>
          <w:sz w:val="24"/>
          <w:szCs w:val="24"/>
        </w:rPr>
        <w:t>,</w:t>
      </w:r>
      <w:r w:rsidRPr="006C16BB">
        <w:rPr>
          <w:rFonts w:ascii="TimesET" w:eastAsia="Calibri" w:hAnsi="TimesET" w:cs="Times New Roman"/>
          <w:sz w:val="24"/>
          <w:szCs w:val="24"/>
        </w:rPr>
        <w:t xml:space="preserve"> в том числе на:</w:t>
      </w:r>
    </w:p>
    <w:p w:rsidR="005D7FDF" w:rsidRPr="006C16BB" w:rsidRDefault="005D7FDF" w:rsidP="0061378B">
      <w:pPr>
        <w:shd w:val="clear" w:color="auto" w:fill="FFFFFF" w:themeFill="background1"/>
        <w:autoSpaceDE w:val="0"/>
        <w:autoSpaceDN w:val="0"/>
        <w:spacing w:after="0" w:line="240" w:lineRule="auto"/>
        <w:ind w:firstLine="993"/>
        <w:jc w:val="both"/>
        <w:outlineLvl w:val="0"/>
        <w:rPr>
          <w:rFonts w:ascii="TimesET" w:hAnsi="TimesET"/>
          <w:sz w:val="24"/>
          <w:szCs w:val="24"/>
        </w:rPr>
      </w:pPr>
      <w:r w:rsidRPr="006C16BB">
        <w:rPr>
          <w:rFonts w:ascii="TimesET" w:hAnsi="TimesET"/>
          <w:sz w:val="24"/>
          <w:szCs w:val="24"/>
        </w:rPr>
        <w:t>предоставление на конкурсной основе субсидий на возмещение части затрат, связанных с приобретением оборудования в целях создания и (или) развития либо модернизации производства товаров, в 2019</w:t>
      </w:r>
      <w:r w:rsidR="008E7BE8" w:rsidRPr="006C16BB">
        <w:rPr>
          <w:rFonts w:ascii="TimesET" w:hAnsi="TimesET"/>
          <w:sz w:val="24"/>
          <w:szCs w:val="24"/>
        </w:rPr>
        <w:t>-</w:t>
      </w:r>
      <w:r w:rsidRPr="006C16BB">
        <w:rPr>
          <w:rFonts w:ascii="TimesET" w:hAnsi="TimesET"/>
          <w:sz w:val="24"/>
          <w:szCs w:val="24"/>
        </w:rPr>
        <w:t xml:space="preserve">2021 </w:t>
      </w:r>
      <w:proofErr w:type="gramStart"/>
      <w:r w:rsidRPr="006C16BB">
        <w:rPr>
          <w:rFonts w:ascii="TimesET" w:hAnsi="TimesET"/>
          <w:sz w:val="24"/>
          <w:szCs w:val="24"/>
        </w:rPr>
        <w:t>годах  –</w:t>
      </w:r>
      <w:proofErr w:type="gramEnd"/>
      <w:r w:rsidRPr="006C16BB">
        <w:rPr>
          <w:rFonts w:ascii="TimesET" w:hAnsi="TimesET"/>
          <w:sz w:val="24"/>
          <w:szCs w:val="24"/>
        </w:rPr>
        <w:t xml:space="preserve"> по 10000,0 тыс. рублей ежегодно</w:t>
      </w:r>
      <w:r w:rsidR="00031D7A" w:rsidRPr="006C16BB">
        <w:rPr>
          <w:rFonts w:ascii="TimesET" w:hAnsi="TimesET"/>
          <w:sz w:val="24"/>
          <w:szCs w:val="24"/>
        </w:rPr>
        <w:t>.</w:t>
      </w:r>
    </w:p>
    <w:p w:rsidR="00A704BA" w:rsidRPr="006C16BB" w:rsidRDefault="00A704BA" w:rsidP="0061378B">
      <w:pPr>
        <w:shd w:val="clear" w:color="auto" w:fill="FFFFFF" w:themeFill="background1"/>
        <w:autoSpaceDE w:val="0"/>
        <w:autoSpaceDN w:val="0"/>
        <w:spacing w:after="0" w:line="240" w:lineRule="auto"/>
        <w:ind w:firstLine="993"/>
        <w:jc w:val="both"/>
        <w:outlineLvl w:val="0"/>
        <w:rPr>
          <w:rFonts w:ascii="TimesET" w:hAnsi="TimesET"/>
          <w:sz w:val="24"/>
          <w:szCs w:val="24"/>
        </w:rPr>
      </w:pPr>
      <w:r w:rsidRPr="006C16BB">
        <w:rPr>
          <w:rFonts w:ascii="TimesET" w:hAnsi="TimesET"/>
          <w:sz w:val="24"/>
          <w:szCs w:val="24"/>
        </w:rPr>
        <w:t>проведение конференций, форумов, семинаров, круглых столов, конкурсов и других мероприятий, способствующих повышению имиджа Чувашской Республики и продвижению брендов чувашских производителей, в 2021 году – 3200,0 тыс. рублей.</w:t>
      </w:r>
    </w:p>
    <w:p w:rsidR="005D7FDF" w:rsidRPr="006C16BB" w:rsidRDefault="005D7FDF" w:rsidP="005D7FDF">
      <w:pPr>
        <w:shd w:val="clear" w:color="auto" w:fill="FFFFFF" w:themeFill="background1"/>
        <w:spacing w:after="0" w:line="240" w:lineRule="auto"/>
        <w:ind w:firstLine="709"/>
        <w:contextualSpacing/>
        <w:jc w:val="both"/>
        <w:rPr>
          <w:rFonts w:ascii="TimesET" w:hAnsi="TimesET"/>
          <w:sz w:val="24"/>
          <w:szCs w:val="24"/>
        </w:rPr>
      </w:pPr>
      <w:r w:rsidRPr="006C16BB">
        <w:rPr>
          <w:rFonts w:ascii="TimesET" w:hAnsi="TimesET"/>
          <w:sz w:val="24"/>
          <w:szCs w:val="24"/>
        </w:rPr>
        <w:t xml:space="preserve">В рамках государственной программы Чувашской Республики «Развитие промышленности и инновационная экономика» предусмотрено в 2019 году 6432,6 тыс. рублей, </w:t>
      </w:r>
      <w:r w:rsidRPr="006C16BB">
        <w:rPr>
          <w:rFonts w:ascii="TimesET" w:eastAsia="Times New Roman" w:hAnsi="TimesET" w:cs="Times New Roman"/>
          <w:color w:val="000000"/>
          <w:sz w:val="24"/>
          <w:szCs w:val="24"/>
          <w:lang w:eastAsia="ru-RU"/>
        </w:rPr>
        <w:t>в 2020-2021 годах</w:t>
      </w:r>
      <w:r w:rsidR="008E7BE8" w:rsidRPr="006C16BB">
        <w:rPr>
          <w:rFonts w:ascii="TimesET" w:eastAsia="Times New Roman" w:hAnsi="TimesET" w:cs="Times New Roman"/>
          <w:color w:val="000000"/>
          <w:sz w:val="24"/>
          <w:szCs w:val="24"/>
          <w:lang w:eastAsia="ru-RU"/>
        </w:rPr>
        <w:t xml:space="preserve"> –</w:t>
      </w:r>
      <w:r w:rsidRPr="006C16BB">
        <w:rPr>
          <w:rFonts w:ascii="TimesET" w:eastAsia="Times New Roman" w:hAnsi="TimesET" w:cs="Times New Roman"/>
          <w:color w:val="000000"/>
          <w:sz w:val="24"/>
          <w:szCs w:val="24"/>
          <w:lang w:eastAsia="ru-RU"/>
        </w:rPr>
        <w:t xml:space="preserve"> по 6524,4 тыс. рублей ежегодно</w:t>
      </w:r>
      <w:r w:rsidRPr="006C16BB">
        <w:rPr>
          <w:rFonts w:ascii="TimesET" w:hAnsi="TimesET"/>
          <w:sz w:val="24"/>
          <w:szCs w:val="24"/>
        </w:rPr>
        <w:t xml:space="preserve">, </w:t>
      </w:r>
      <w:r w:rsidR="004A2090" w:rsidRPr="006C16BB">
        <w:rPr>
          <w:rFonts w:ascii="TimesET" w:hAnsi="TimesET"/>
          <w:sz w:val="24"/>
          <w:szCs w:val="24"/>
        </w:rPr>
        <w:t xml:space="preserve">в </w:t>
      </w:r>
      <w:r w:rsidRPr="006C16BB">
        <w:rPr>
          <w:rFonts w:ascii="TimesET" w:hAnsi="TimesET"/>
          <w:sz w:val="24"/>
          <w:szCs w:val="24"/>
        </w:rPr>
        <w:t xml:space="preserve">том числе: </w:t>
      </w:r>
    </w:p>
    <w:p w:rsidR="005D7FDF" w:rsidRPr="006C16BB" w:rsidRDefault="005D7FDF" w:rsidP="00FC3E1B">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в рамках подпрограммы «Инновационное развитие промышленности Чувашской Республики» в 2019 году – 6102,6 тыс. рублей, в 2020-2021 годах </w:t>
      </w:r>
      <w:proofErr w:type="gramStart"/>
      <w:r w:rsidRPr="006C16BB">
        <w:rPr>
          <w:rFonts w:ascii="TimesET" w:eastAsia="Times New Roman" w:hAnsi="TimesET" w:cs="Times New Roman"/>
          <w:color w:val="000000"/>
          <w:sz w:val="24"/>
          <w:szCs w:val="24"/>
          <w:lang w:eastAsia="ru-RU"/>
        </w:rPr>
        <w:t>–  по</w:t>
      </w:r>
      <w:proofErr w:type="gramEnd"/>
      <w:r w:rsidRPr="006C16BB">
        <w:rPr>
          <w:rFonts w:ascii="TimesET" w:eastAsia="Times New Roman" w:hAnsi="TimesET" w:cs="Times New Roman"/>
          <w:color w:val="000000"/>
          <w:sz w:val="24"/>
          <w:szCs w:val="24"/>
          <w:lang w:eastAsia="ru-RU"/>
        </w:rPr>
        <w:t xml:space="preserve"> 6194,4 тыс. рублей ежегодно, в том числе на:</w:t>
      </w:r>
    </w:p>
    <w:p w:rsidR="005D7FDF" w:rsidRPr="006C16BB" w:rsidRDefault="005D7FDF" w:rsidP="00FC3E1B">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государственную поддержку хозяйствующих субъектов, реализующих перспективные и приоритетные инновационные проекты, в 2019 году – 1681,7 тыс. рублей, в 2020-2021 годах </w:t>
      </w:r>
      <w:proofErr w:type="gramStart"/>
      <w:r w:rsidRPr="006C16BB">
        <w:rPr>
          <w:rFonts w:ascii="TimesET" w:eastAsia="Times New Roman" w:hAnsi="TimesET" w:cs="Times New Roman"/>
          <w:color w:val="000000"/>
          <w:sz w:val="24"/>
          <w:szCs w:val="24"/>
          <w:lang w:eastAsia="ru-RU"/>
        </w:rPr>
        <w:t>–  по</w:t>
      </w:r>
      <w:proofErr w:type="gramEnd"/>
      <w:r w:rsidRPr="006C16BB">
        <w:rPr>
          <w:rFonts w:ascii="TimesET" w:eastAsia="Times New Roman" w:hAnsi="TimesET" w:cs="Times New Roman"/>
          <w:color w:val="000000"/>
          <w:sz w:val="24"/>
          <w:szCs w:val="24"/>
          <w:lang w:eastAsia="ru-RU"/>
        </w:rPr>
        <w:t xml:space="preserve"> 1700,0 тыс. рублей ежегодно;</w:t>
      </w:r>
    </w:p>
    <w:p w:rsidR="005D7FDF" w:rsidRPr="006C16BB" w:rsidRDefault="005D7FDF" w:rsidP="00FC3E1B">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организаци</w:t>
      </w:r>
      <w:r w:rsidR="004A2090" w:rsidRPr="006C16BB">
        <w:rPr>
          <w:rFonts w:ascii="TimesET" w:eastAsia="Times New Roman" w:hAnsi="TimesET" w:cs="Times New Roman"/>
          <w:color w:val="000000"/>
          <w:sz w:val="24"/>
          <w:szCs w:val="24"/>
          <w:lang w:eastAsia="ru-RU"/>
        </w:rPr>
        <w:t>ю</w:t>
      </w:r>
      <w:r w:rsidRPr="006C16BB">
        <w:rPr>
          <w:rFonts w:ascii="TimesET" w:eastAsia="Times New Roman" w:hAnsi="TimesET" w:cs="Times New Roman"/>
          <w:color w:val="000000"/>
          <w:sz w:val="24"/>
          <w:szCs w:val="24"/>
          <w:lang w:eastAsia="ru-RU"/>
        </w:rPr>
        <w:t xml:space="preserve"> и (или) участие в </w:t>
      </w:r>
      <w:proofErr w:type="spellStart"/>
      <w:r w:rsidRPr="006C16BB">
        <w:rPr>
          <w:rFonts w:ascii="TimesET" w:eastAsia="Times New Roman" w:hAnsi="TimesET" w:cs="Times New Roman"/>
          <w:color w:val="000000"/>
          <w:sz w:val="24"/>
          <w:szCs w:val="24"/>
          <w:lang w:eastAsia="ru-RU"/>
        </w:rPr>
        <w:t>выставочно</w:t>
      </w:r>
      <w:proofErr w:type="spellEnd"/>
      <w:r w:rsidRPr="006C16BB">
        <w:rPr>
          <w:rFonts w:ascii="TimesET" w:eastAsia="Times New Roman" w:hAnsi="TimesET" w:cs="Times New Roman"/>
          <w:color w:val="000000"/>
          <w:sz w:val="24"/>
          <w:szCs w:val="24"/>
          <w:lang w:eastAsia="ru-RU"/>
        </w:rPr>
        <w:t>-ярмарочных мероприятиях по инновационной тематике на территории Чувашской Республики и за ее пределами в 2019</w:t>
      </w:r>
      <w:r w:rsidR="00525E4A"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 по 650,0 тыс. рублей ежегодно;</w:t>
      </w:r>
    </w:p>
    <w:p w:rsidR="005D7FDF" w:rsidRPr="006C16BB" w:rsidRDefault="005D7FDF" w:rsidP="00FC3E1B">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содействие развитию промышленного производства и повышение инвестиционной привлекательности региона в 2019 году – 3770,9 тыс. рублей, в 2020-2021 годах </w:t>
      </w:r>
      <w:proofErr w:type="gramStart"/>
      <w:r w:rsidRPr="006C16BB">
        <w:rPr>
          <w:rFonts w:ascii="TimesET" w:eastAsia="Times New Roman" w:hAnsi="TimesET" w:cs="Times New Roman"/>
          <w:color w:val="000000"/>
          <w:sz w:val="24"/>
          <w:szCs w:val="24"/>
          <w:lang w:eastAsia="ru-RU"/>
        </w:rPr>
        <w:t>–  по</w:t>
      </w:r>
      <w:proofErr w:type="gramEnd"/>
      <w:r w:rsidRPr="006C16BB">
        <w:rPr>
          <w:rFonts w:ascii="TimesET" w:eastAsia="Times New Roman" w:hAnsi="TimesET" w:cs="Times New Roman"/>
          <w:color w:val="000000"/>
          <w:sz w:val="24"/>
          <w:szCs w:val="24"/>
          <w:lang w:eastAsia="ru-RU"/>
        </w:rPr>
        <w:t xml:space="preserve"> 3844,4 тыс. рублей</w:t>
      </w:r>
      <w:r w:rsidRPr="006C16BB">
        <w:t xml:space="preserve"> </w:t>
      </w:r>
      <w:r w:rsidRPr="006C16BB">
        <w:rPr>
          <w:rFonts w:ascii="TimesET" w:eastAsia="Times New Roman" w:hAnsi="TimesET" w:cs="Times New Roman"/>
          <w:color w:val="000000"/>
          <w:sz w:val="24"/>
          <w:szCs w:val="24"/>
          <w:lang w:eastAsia="ru-RU"/>
        </w:rPr>
        <w:t>ежегодно;</w:t>
      </w:r>
    </w:p>
    <w:p w:rsidR="005D7FDF" w:rsidRPr="006C16BB" w:rsidRDefault="005D7FDF" w:rsidP="00FC3E1B">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 рамках подпрограммы «Качество» в 2019</w:t>
      </w:r>
      <w:r w:rsidR="00525E4A"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по 330,0 тыс. рублей ежегодно, в том числе на:</w:t>
      </w:r>
    </w:p>
    <w:p w:rsidR="005D7FDF" w:rsidRPr="006C16BB" w:rsidRDefault="005D7FDF" w:rsidP="00FC3E1B">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организацию и проведение конкурса «Марка качества Чувашской Республики» в 2019</w:t>
      </w:r>
      <w:r w:rsidR="00525E4A"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 по 100,0 тыс. рублей ежегодно;</w:t>
      </w:r>
    </w:p>
    <w:p w:rsidR="005D7FDF" w:rsidRPr="006C16BB" w:rsidRDefault="005D7FDF" w:rsidP="00FC3E1B">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организацию и проведение конкурса на соискание премии Главы Чувашской Республики в области социальной ответственности в 2019</w:t>
      </w:r>
      <w:r w:rsidR="00525E4A"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 по 100,0 тыс. рублей ежегодно;</w:t>
      </w:r>
    </w:p>
    <w:p w:rsidR="005D7FDF" w:rsidRPr="006C16BB" w:rsidRDefault="005D7FDF" w:rsidP="00FC3E1B">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lastRenderedPageBreak/>
        <w:t>организацию и проведение в г. Чебоксары Межрегионального форума, посвященного Всемирному дню качества и Европейской неделе качества, в 2019</w:t>
      </w:r>
      <w:r w:rsidR="00525E4A"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 по 130,0 тыс. ру</w:t>
      </w:r>
      <w:r w:rsidR="006A1EDD" w:rsidRPr="006C16BB">
        <w:rPr>
          <w:rFonts w:ascii="TimesET" w:eastAsia="Times New Roman" w:hAnsi="TimesET" w:cs="Times New Roman"/>
          <w:color w:val="000000"/>
          <w:sz w:val="24"/>
          <w:szCs w:val="24"/>
          <w:lang w:eastAsia="ru-RU"/>
        </w:rPr>
        <w:t>блей ежегодно.</w:t>
      </w:r>
    </w:p>
    <w:p w:rsidR="001773FF" w:rsidRPr="006C16BB" w:rsidRDefault="001773FF" w:rsidP="006F1EBA">
      <w:pPr>
        <w:spacing w:after="0" w:line="240" w:lineRule="auto"/>
        <w:jc w:val="center"/>
        <w:rPr>
          <w:rFonts w:ascii="TimesET" w:hAnsi="TimesET"/>
          <w:b/>
          <w:bCs/>
          <w:snapToGrid w:val="0"/>
          <w:sz w:val="24"/>
          <w:szCs w:val="24"/>
        </w:rPr>
      </w:pPr>
    </w:p>
    <w:p w:rsidR="00053205" w:rsidRPr="006C16BB" w:rsidRDefault="00053205" w:rsidP="006F1EBA">
      <w:pPr>
        <w:spacing w:after="0" w:line="240" w:lineRule="auto"/>
        <w:jc w:val="center"/>
        <w:rPr>
          <w:rFonts w:ascii="TimesET" w:hAnsi="TimesET"/>
          <w:b/>
          <w:bCs/>
          <w:snapToGrid w:val="0"/>
          <w:sz w:val="24"/>
          <w:szCs w:val="24"/>
        </w:rPr>
      </w:pPr>
    </w:p>
    <w:p w:rsidR="006F1EBA" w:rsidRPr="006C16BB" w:rsidRDefault="006F1EBA" w:rsidP="006F1EBA">
      <w:pPr>
        <w:spacing w:after="0" w:line="240" w:lineRule="auto"/>
        <w:jc w:val="center"/>
        <w:rPr>
          <w:rFonts w:ascii="TimesET" w:hAnsi="TimesET"/>
          <w:b/>
          <w:bCs/>
          <w:sz w:val="24"/>
          <w:szCs w:val="24"/>
        </w:rPr>
      </w:pPr>
      <w:r w:rsidRPr="006C16BB">
        <w:rPr>
          <w:rFonts w:ascii="TimesET" w:hAnsi="TimesET"/>
          <w:b/>
          <w:bCs/>
          <w:snapToGrid w:val="0"/>
          <w:sz w:val="24"/>
          <w:szCs w:val="24"/>
        </w:rPr>
        <w:t xml:space="preserve">Раздел </w:t>
      </w:r>
      <w:r w:rsidR="00E141AB" w:rsidRPr="006C16BB">
        <w:rPr>
          <w:rFonts w:ascii="TimesET" w:hAnsi="TimesET"/>
          <w:b/>
          <w:bCs/>
          <w:snapToGrid w:val="0"/>
          <w:sz w:val="24"/>
          <w:szCs w:val="24"/>
        </w:rPr>
        <w:t>«</w:t>
      </w:r>
      <w:r w:rsidRPr="006C16BB">
        <w:rPr>
          <w:rFonts w:ascii="TimesET" w:hAnsi="TimesET"/>
          <w:b/>
          <w:bCs/>
          <w:snapToGrid w:val="0"/>
          <w:sz w:val="24"/>
          <w:szCs w:val="24"/>
        </w:rPr>
        <w:t>ЖИЛИЩНО-КОММУНАЛЬНОЕ ХОЗЯЙСТВО</w:t>
      </w:r>
      <w:r w:rsidR="00E141AB" w:rsidRPr="006C16BB">
        <w:rPr>
          <w:rFonts w:ascii="TimesET" w:hAnsi="TimesET"/>
          <w:b/>
          <w:bCs/>
          <w:snapToGrid w:val="0"/>
          <w:sz w:val="24"/>
          <w:szCs w:val="24"/>
        </w:rPr>
        <w:t>»</w:t>
      </w:r>
    </w:p>
    <w:p w:rsidR="006F1EBA" w:rsidRPr="006C16BB" w:rsidRDefault="006F1EBA" w:rsidP="006F1EBA">
      <w:pPr>
        <w:spacing w:after="0" w:line="240" w:lineRule="auto"/>
        <w:ind w:firstLine="708"/>
        <w:jc w:val="both"/>
        <w:rPr>
          <w:rFonts w:ascii="TimesET" w:eastAsia="Times New Roman" w:hAnsi="TimesET"/>
          <w:sz w:val="24"/>
          <w:szCs w:val="20"/>
          <w:lang w:eastAsia="ru-RU"/>
        </w:rPr>
      </w:pPr>
    </w:p>
    <w:p w:rsidR="00C044A4" w:rsidRPr="006C16BB" w:rsidRDefault="00C044A4" w:rsidP="00C044A4">
      <w:pPr>
        <w:spacing w:after="0" w:line="240" w:lineRule="auto"/>
        <w:ind w:firstLine="708"/>
        <w:jc w:val="both"/>
        <w:rPr>
          <w:rFonts w:ascii="TimesET" w:eastAsia="Times New Roman" w:hAnsi="TimesET"/>
          <w:b/>
          <w:sz w:val="24"/>
          <w:szCs w:val="20"/>
          <w:lang w:eastAsia="ru-RU"/>
        </w:rPr>
      </w:pPr>
      <w:r w:rsidRPr="006C16BB">
        <w:rPr>
          <w:rFonts w:ascii="TimesET" w:eastAsia="Times New Roman" w:hAnsi="TimesET"/>
          <w:sz w:val="24"/>
          <w:szCs w:val="20"/>
          <w:lang w:eastAsia="ru-RU"/>
        </w:rPr>
        <w:t xml:space="preserve">В данном разделе предусмотрены расходы </w:t>
      </w:r>
      <w:r w:rsidR="00445E02" w:rsidRPr="006C16BB">
        <w:rPr>
          <w:rFonts w:ascii="TimesET" w:eastAsia="Times New Roman" w:hAnsi="TimesET"/>
          <w:sz w:val="24"/>
          <w:szCs w:val="20"/>
          <w:lang w:eastAsia="ru-RU"/>
        </w:rPr>
        <w:t>на развитие</w:t>
      </w:r>
      <w:r w:rsidRPr="006C16BB">
        <w:rPr>
          <w:rFonts w:ascii="TimesET" w:eastAsia="Times New Roman" w:hAnsi="TimesET"/>
          <w:sz w:val="24"/>
          <w:szCs w:val="20"/>
          <w:lang w:eastAsia="ru-RU"/>
        </w:rPr>
        <w:t xml:space="preserve"> жилищного и </w:t>
      </w:r>
      <w:r w:rsidR="00445E02" w:rsidRPr="006C16BB">
        <w:rPr>
          <w:rFonts w:ascii="TimesET" w:eastAsia="Times New Roman" w:hAnsi="TimesET"/>
          <w:sz w:val="24"/>
          <w:szCs w:val="20"/>
          <w:lang w:eastAsia="ru-RU"/>
        </w:rPr>
        <w:t>коммунального хозяйства и другие вопросы</w:t>
      </w:r>
      <w:r w:rsidRPr="006C16BB">
        <w:rPr>
          <w:rFonts w:ascii="TimesET" w:eastAsia="Times New Roman" w:hAnsi="TimesET"/>
          <w:sz w:val="24"/>
          <w:szCs w:val="20"/>
          <w:lang w:eastAsia="ru-RU"/>
        </w:rPr>
        <w:t xml:space="preserve"> в области жилищно-коммунального хозяйства.</w:t>
      </w:r>
    </w:p>
    <w:p w:rsidR="00C044A4" w:rsidRPr="006C16BB" w:rsidRDefault="00C044A4" w:rsidP="00C044A4">
      <w:pPr>
        <w:autoSpaceDE w:val="0"/>
        <w:autoSpaceDN w:val="0"/>
        <w:spacing w:after="0" w:line="240" w:lineRule="auto"/>
        <w:ind w:firstLine="709"/>
        <w:jc w:val="both"/>
        <w:rPr>
          <w:rFonts w:ascii="TimesET" w:eastAsia="Times New Roman" w:hAnsi="TimesET"/>
          <w:sz w:val="24"/>
          <w:szCs w:val="24"/>
          <w:lang w:eastAsia="ru-RU"/>
        </w:rPr>
      </w:pPr>
      <w:r w:rsidRPr="006C16BB">
        <w:rPr>
          <w:rFonts w:ascii="TimesET" w:eastAsia="Times New Roman" w:hAnsi="TimesET"/>
          <w:color w:val="000000"/>
          <w:sz w:val="24"/>
          <w:szCs w:val="24"/>
          <w:lang w:eastAsia="ru-RU"/>
        </w:rPr>
        <w:t xml:space="preserve">Объемы бюджетных ассигнований по разделу </w:t>
      </w:r>
      <w:r w:rsidRPr="006C16BB">
        <w:rPr>
          <w:rFonts w:ascii="TimesET" w:eastAsia="Times New Roman" w:hAnsi="TimesET"/>
          <w:sz w:val="24"/>
          <w:szCs w:val="24"/>
          <w:lang w:eastAsia="ru-RU"/>
        </w:rPr>
        <w:t>характеризуется следующими данными:</w:t>
      </w:r>
    </w:p>
    <w:p w:rsidR="001773FF" w:rsidRPr="006C16BB" w:rsidRDefault="001773FF" w:rsidP="00C044A4">
      <w:pPr>
        <w:autoSpaceDE w:val="0"/>
        <w:autoSpaceDN w:val="0"/>
        <w:spacing w:after="0" w:line="240" w:lineRule="auto"/>
        <w:ind w:firstLine="709"/>
        <w:jc w:val="both"/>
        <w:rPr>
          <w:rFonts w:ascii="TimesET" w:eastAsia="Times New Roman" w:hAnsi="TimesET"/>
          <w:sz w:val="24"/>
          <w:szCs w:val="24"/>
          <w:lang w:eastAsia="ru-RU"/>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1276"/>
        <w:gridCol w:w="1134"/>
        <w:gridCol w:w="1134"/>
      </w:tblGrid>
      <w:tr w:rsidR="00C044A4" w:rsidRPr="006C16BB" w:rsidTr="00525E4A">
        <w:trPr>
          <w:cantSplit/>
          <w:trHeight w:val="311"/>
          <w:tblHeader/>
        </w:trPr>
        <w:tc>
          <w:tcPr>
            <w:tcW w:w="5841" w:type="dxa"/>
            <w:vMerge w:val="restart"/>
          </w:tcPr>
          <w:p w:rsidR="00C044A4" w:rsidRPr="006C16BB" w:rsidRDefault="00C044A4" w:rsidP="00E76A3C">
            <w:pPr>
              <w:spacing w:after="0" w:line="240" w:lineRule="auto"/>
              <w:rPr>
                <w:rFonts w:ascii="TimesET" w:eastAsia="Times New Roman" w:hAnsi="TimesET" w:cs="Times New Roman"/>
                <w:sz w:val="20"/>
                <w:szCs w:val="20"/>
                <w:lang w:eastAsia="ru-RU"/>
              </w:rPr>
            </w:pPr>
          </w:p>
          <w:p w:rsidR="00196DCF" w:rsidRPr="006C16BB" w:rsidRDefault="00196DCF" w:rsidP="00E76A3C">
            <w:pPr>
              <w:spacing w:after="0" w:line="240" w:lineRule="auto"/>
              <w:rPr>
                <w:rFonts w:ascii="TimesET" w:eastAsia="Times New Roman" w:hAnsi="TimesET" w:cs="Times New Roman"/>
                <w:sz w:val="20"/>
                <w:szCs w:val="20"/>
                <w:lang w:eastAsia="ru-RU"/>
              </w:rPr>
            </w:pPr>
          </w:p>
        </w:tc>
        <w:tc>
          <w:tcPr>
            <w:tcW w:w="3544" w:type="dxa"/>
            <w:gridSpan w:val="3"/>
            <w:vAlign w:val="center"/>
          </w:tcPr>
          <w:p w:rsidR="00C044A4" w:rsidRPr="006C16BB" w:rsidRDefault="00C044A4"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Проект бюджета на:</w:t>
            </w:r>
          </w:p>
        </w:tc>
      </w:tr>
      <w:tr w:rsidR="00C044A4" w:rsidRPr="006C16BB" w:rsidTr="00525E4A">
        <w:trPr>
          <w:cantSplit/>
          <w:trHeight w:val="311"/>
          <w:tblHeader/>
        </w:trPr>
        <w:tc>
          <w:tcPr>
            <w:tcW w:w="5841" w:type="dxa"/>
            <w:vMerge/>
          </w:tcPr>
          <w:p w:rsidR="00C044A4" w:rsidRPr="006C16BB" w:rsidRDefault="00C044A4" w:rsidP="00E76A3C">
            <w:pPr>
              <w:spacing w:after="0" w:line="240" w:lineRule="auto"/>
              <w:rPr>
                <w:rFonts w:ascii="TimesET" w:eastAsia="Times New Roman" w:hAnsi="TimesET" w:cs="Times New Roman"/>
                <w:sz w:val="20"/>
                <w:szCs w:val="20"/>
                <w:lang w:eastAsia="ru-RU"/>
              </w:rPr>
            </w:pPr>
          </w:p>
        </w:tc>
        <w:tc>
          <w:tcPr>
            <w:tcW w:w="1276" w:type="dxa"/>
            <w:vAlign w:val="center"/>
          </w:tcPr>
          <w:p w:rsidR="00C044A4" w:rsidRPr="006C16BB" w:rsidRDefault="00C044A4"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2019 год</w:t>
            </w:r>
          </w:p>
        </w:tc>
        <w:tc>
          <w:tcPr>
            <w:tcW w:w="1134" w:type="dxa"/>
            <w:vAlign w:val="center"/>
          </w:tcPr>
          <w:p w:rsidR="00C044A4" w:rsidRPr="006C16BB" w:rsidRDefault="00C044A4"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2020 год</w:t>
            </w:r>
          </w:p>
        </w:tc>
        <w:tc>
          <w:tcPr>
            <w:tcW w:w="1134" w:type="dxa"/>
            <w:vAlign w:val="center"/>
          </w:tcPr>
          <w:p w:rsidR="00C044A4" w:rsidRPr="006C16BB" w:rsidRDefault="00C044A4"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2021 год</w:t>
            </w:r>
          </w:p>
        </w:tc>
      </w:tr>
      <w:tr w:rsidR="00C044A4" w:rsidRPr="006C16BB" w:rsidTr="00E76A3C">
        <w:trPr>
          <w:trHeight w:val="274"/>
        </w:trPr>
        <w:tc>
          <w:tcPr>
            <w:tcW w:w="5841" w:type="dxa"/>
            <w:vAlign w:val="bottom"/>
          </w:tcPr>
          <w:p w:rsidR="00C044A4" w:rsidRPr="006C16BB" w:rsidRDefault="00445E02" w:rsidP="00445E02">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w:t>
            </w:r>
            <w:r w:rsidR="00C044A4" w:rsidRPr="006C16BB">
              <w:rPr>
                <w:rFonts w:ascii="TimesET" w:eastAsia="Times New Roman" w:hAnsi="TimesET" w:cs="Times New Roman"/>
                <w:sz w:val="20"/>
                <w:szCs w:val="20"/>
                <w:lang w:eastAsia="ru-RU"/>
              </w:rPr>
              <w:t>бщий объем расходов, тыс. рублей</w:t>
            </w:r>
          </w:p>
        </w:tc>
        <w:tc>
          <w:tcPr>
            <w:tcW w:w="1276" w:type="dxa"/>
            <w:shd w:val="clear" w:color="auto" w:fill="auto"/>
            <w:vAlign w:val="bottom"/>
          </w:tcPr>
          <w:p w:rsidR="00C044A4" w:rsidRPr="006C16BB" w:rsidRDefault="00420215" w:rsidP="00E76A3C">
            <w:pPr>
              <w:autoSpaceDE w:val="0"/>
              <w:autoSpaceDN w:val="0"/>
              <w:spacing w:after="0" w:line="240" w:lineRule="auto"/>
              <w:ind w:right="-109"/>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629580,6</w:t>
            </w:r>
          </w:p>
        </w:tc>
        <w:tc>
          <w:tcPr>
            <w:tcW w:w="1134" w:type="dxa"/>
            <w:shd w:val="clear" w:color="auto" w:fill="auto"/>
            <w:vAlign w:val="bottom"/>
          </w:tcPr>
          <w:p w:rsidR="00C044A4" w:rsidRPr="006C16BB" w:rsidRDefault="00C044A4" w:rsidP="00E76A3C">
            <w:pPr>
              <w:autoSpaceDE w:val="0"/>
              <w:autoSpaceDN w:val="0"/>
              <w:spacing w:after="0" w:line="240" w:lineRule="auto"/>
              <w:ind w:left="-108" w:right="-108"/>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515378,8</w:t>
            </w:r>
          </w:p>
        </w:tc>
        <w:tc>
          <w:tcPr>
            <w:tcW w:w="1134" w:type="dxa"/>
            <w:shd w:val="clear" w:color="auto" w:fill="auto"/>
            <w:vAlign w:val="bottom"/>
          </w:tcPr>
          <w:p w:rsidR="00C044A4" w:rsidRPr="006C16BB" w:rsidRDefault="00C044A4" w:rsidP="00E76A3C">
            <w:pPr>
              <w:autoSpaceDE w:val="0"/>
              <w:autoSpaceDN w:val="0"/>
              <w:spacing w:after="0" w:line="240" w:lineRule="auto"/>
              <w:ind w:hanging="108"/>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215347,8</w:t>
            </w:r>
          </w:p>
        </w:tc>
      </w:tr>
      <w:tr w:rsidR="00C044A4" w:rsidRPr="006C16BB" w:rsidTr="00E76A3C">
        <w:tc>
          <w:tcPr>
            <w:tcW w:w="5841" w:type="dxa"/>
            <w:vAlign w:val="bottom"/>
          </w:tcPr>
          <w:p w:rsidR="00C044A4" w:rsidRPr="006C16BB" w:rsidRDefault="00C044A4" w:rsidP="00E76A3C">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Доля в бюджетных ассигнованиях республиканского бюджета, %</w:t>
            </w:r>
          </w:p>
        </w:tc>
        <w:tc>
          <w:tcPr>
            <w:tcW w:w="1276" w:type="dxa"/>
            <w:shd w:val="clear" w:color="auto" w:fill="auto"/>
            <w:vAlign w:val="bottom"/>
          </w:tcPr>
          <w:p w:rsidR="00C044A4" w:rsidRPr="006C16BB" w:rsidRDefault="006035E2" w:rsidP="00E13C8C">
            <w:pPr>
              <w:autoSpaceDE w:val="0"/>
              <w:autoSpaceDN w:val="0"/>
              <w:spacing w:after="0" w:line="240" w:lineRule="auto"/>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1,4</w:t>
            </w:r>
          </w:p>
        </w:tc>
        <w:tc>
          <w:tcPr>
            <w:tcW w:w="1134" w:type="dxa"/>
            <w:shd w:val="clear" w:color="auto" w:fill="auto"/>
            <w:vAlign w:val="bottom"/>
          </w:tcPr>
          <w:p w:rsidR="00C044A4" w:rsidRPr="006C16BB" w:rsidRDefault="006035E2" w:rsidP="00E76A3C">
            <w:pPr>
              <w:autoSpaceDE w:val="0"/>
              <w:autoSpaceDN w:val="0"/>
              <w:spacing w:after="0" w:line="240" w:lineRule="auto"/>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1,2</w:t>
            </w:r>
          </w:p>
        </w:tc>
        <w:tc>
          <w:tcPr>
            <w:tcW w:w="1134" w:type="dxa"/>
            <w:shd w:val="clear" w:color="auto" w:fill="auto"/>
            <w:vAlign w:val="bottom"/>
          </w:tcPr>
          <w:p w:rsidR="00C044A4" w:rsidRPr="006C16BB" w:rsidRDefault="006035E2" w:rsidP="00E76A3C">
            <w:pPr>
              <w:autoSpaceDE w:val="0"/>
              <w:autoSpaceDN w:val="0"/>
              <w:spacing w:after="0" w:line="240" w:lineRule="auto"/>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0,5</w:t>
            </w:r>
          </w:p>
        </w:tc>
      </w:tr>
      <w:tr w:rsidR="00C044A4" w:rsidRPr="006C16BB" w:rsidTr="00E76A3C">
        <w:tc>
          <w:tcPr>
            <w:tcW w:w="5841" w:type="dxa"/>
            <w:vAlign w:val="bottom"/>
          </w:tcPr>
          <w:p w:rsidR="00C044A4" w:rsidRPr="006C16BB" w:rsidRDefault="00C044A4" w:rsidP="00E76A3C">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Отношение к предыдущему году, %</w:t>
            </w:r>
          </w:p>
        </w:tc>
        <w:tc>
          <w:tcPr>
            <w:tcW w:w="1276" w:type="dxa"/>
            <w:shd w:val="clear" w:color="auto" w:fill="auto"/>
            <w:vAlign w:val="bottom"/>
          </w:tcPr>
          <w:p w:rsidR="00C044A4" w:rsidRPr="006C16BB" w:rsidRDefault="00C044A4" w:rsidP="00E76A3C">
            <w:pPr>
              <w:autoSpaceDE w:val="0"/>
              <w:autoSpaceDN w:val="0"/>
              <w:spacing w:after="0" w:line="240" w:lineRule="auto"/>
              <w:jc w:val="center"/>
              <w:rPr>
                <w:rFonts w:ascii="TimesET" w:eastAsia="Times New Roman" w:hAnsi="TimesET" w:cs="Times New Roman"/>
                <w:sz w:val="20"/>
                <w:szCs w:val="20"/>
                <w:lang w:eastAsia="ru-RU"/>
              </w:rPr>
            </w:pPr>
          </w:p>
        </w:tc>
        <w:tc>
          <w:tcPr>
            <w:tcW w:w="1134" w:type="dxa"/>
            <w:shd w:val="clear" w:color="auto" w:fill="auto"/>
            <w:vAlign w:val="bottom"/>
          </w:tcPr>
          <w:p w:rsidR="00C044A4" w:rsidRPr="006C16BB" w:rsidRDefault="000577DC" w:rsidP="00E76A3C">
            <w:pPr>
              <w:autoSpaceDE w:val="0"/>
              <w:autoSpaceDN w:val="0"/>
              <w:spacing w:after="0" w:line="240" w:lineRule="auto"/>
              <w:ind w:right="-109"/>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81,9</w:t>
            </w:r>
          </w:p>
        </w:tc>
        <w:tc>
          <w:tcPr>
            <w:tcW w:w="1134" w:type="dxa"/>
            <w:shd w:val="clear" w:color="auto" w:fill="auto"/>
            <w:vAlign w:val="bottom"/>
          </w:tcPr>
          <w:p w:rsidR="00C044A4" w:rsidRPr="006C16BB" w:rsidRDefault="00C044A4"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41,8</w:t>
            </w:r>
          </w:p>
        </w:tc>
      </w:tr>
    </w:tbl>
    <w:p w:rsidR="00C044A4" w:rsidRPr="006C16BB" w:rsidRDefault="00C044A4" w:rsidP="00C044A4">
      <w:pPr>
        <w:spacing w:after="0" w:line="240" w:lineRule="auto"/>
        <w:ind w:firstLine="709"/>
        <w:jc w:val="both"/>
        <w:rPr>
          <w:rFonts w:ascii="TimesET" w:eastAsia="Times New Roman" w:hAnsi="TimesET" w:cs="Times New Roman"/>
          <w:sz w:val="24"/>
          <w:szCs w:val="20"/>
          <w:lang w:eastAsia="ru-RU"/>
        </w:rPr>
      </w:pPr>
      <w:r w:rsidRPr="006C16BB">
        <w:rPr>
          <w:rFonts w:ascii="TimesET" w:eastAsia="Times New Roman" w:hAnsi="TimesET" w:cs="Times New Roman"/>
          <w:sz w:val="24"/>
          <w:szCs w:val="20"/>
          <w:lang w:eastAsia="ru-RU"/>
        </w:rPr>
        <w:t>Структура бюджетных ассигнований по разделу «</w:t>
      </w:r>
      <w:r w:rsidRPr="006C16BB">
        <w:rPr>
          <w:rFonts w:ascii="TimesET" w:eastAsia="Times New Roman" w:hAnsi="TimesET"/>
          <w:sz w:val="24"/>
          <w:szCs w:val="20"/>
          <w:lang w:eastAsia="ru-RU"/>
        </w:rPr>
        <w:t>Жилищно-коммунальное хозяйство</w:t>
      </w:r>
      <w:r w:rsidRPr="006C16BB">
        <w:rPr>
          <w:rFonts w:ascii="TimesET" w:eastAsia="Times New Roman" w:hAnsi="TimesET" w:cs="Times New Roman"/>
          <w:sz w:val="24"/>
          <w:szCs w:val="20"/>
          <w:lang w:eastAsia="ru-RU"/>
        </w:rPr>
        <w:t>» характеризуется следующими данными:</w:t>
      </w:r>
    </w:p>
    <w:p w:rsidR="0061662B" w:rsidRPr="006C16BB" w:rsidRDefault="0061662B" w:rsidP="00C044A4">
      <w:pPr>
        <w:autoSpaceDE w:val="0"/>
        <w:autoSpaceDN w:val="0"/>
        <w:spacing w:after="0" w:line="240" w:lineRule="auto"/>
        <w:jc w:val="right"/>
        <w:rPr>
          <w:rFonts w:ascii="TimesET" w:eastAsia="Times New Roman" w:hAnsi="TimesET" w:cs="Times New Roman"/>
          <w:lang w:eastAsia="ru-RU"/>
        </w:rPr>
      </w:pPr>
    </w:p>
    <w:p w:rsidR="00C044A4" w:rsidRPr="006C16BB" w:rsidRDefault="00C044A4" w:rsidP="00C044A4">
      <w:pPr>
        <w:autoSpaceDE w:val="0"/>
        <w:autoSpaceDN w:val="0"/>
        <w:spacing w:after="0" w:line="240" w:lineRule="auto"/>
        <w:jc w:val="right"/>
        <w:rPr>
          <w:rFonts w:ascii="TimesET" w:eastAsia="Times New Roman" w:hAnsi="TimesET" w:cs="Times New Roman"/>
          <w:lang w:eastAsia="ru-RU"/>
        </w:rPr>
      </w:pPr>
      <w:r w:rsidRPr="006C16BB">
        <w:rPr>
          <w:rFonts w:ascii="TimesET" w:eastAsia="Times New Roman" w:hAnsi="TimesET" w:cs="Times New Roman"/>
          <w:lang w:eastAsia="ru-RU"/>
        </w:rPr>
        <w:t>(в % к общему объему расходов по разделу)</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1134"/>
        <w:gridCol w:w="1134"/>
        <w:gridCol w:w="1276"/>
      </w:tblGrid>
      <w:tr w:rsidR="00C044A4" w:rsidRPr="006C16BB" w:rsidTr="00E76A3C">
        <w:trPr>
          <w:cantSplit/>
          <w:tblHeader/>
        </w:trPr>
        <w:tc>
          <w:tcPr>
            <w:tcW w:w="5841" w:type="dxa"/>
            <w:vMerge w:val="restart"/>
            <w:vAlign w:val="center"/>
          </w:tcPr>
          <w:p w:rsidR="00C044A4" w:rsidRPr="006C16BB" w:rsidRDefault="00C044A4"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Наименование подразделов</w:t>
            </w:r>
          </w:p>
        </w:tc>
        <w:tc>
          <w:tcPr>
            <w:tcW w:w="3544" w:type="dxa"/>
            <w:gridSpan w:val="3"/>
          </w:tcPr>
          <w:p w:rsidR="00C044A4" w:rsidRPr="006C16BB" w:rsidRDefault="00C044A4"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Проект бюджета на:</w:t>
            </w:r>
          </w:p>
        </w:tc>
      </w:tr>
      <w:tr w:rsidR="00C044A4" w:rsidRPr="006C16BB" w:rsidTr="00CD4CC4">
        <w:trPr>
          <w:cantSplit/>
          <w:trHeight w:val="375"/>
          <w:tblHeader/>
        </w:trPr>
        <w:tc>
          <w:tcPr>
            <w:tcW w:w="5841" w:type="dxa"/>
            <w:vMerge/>
          </w:tcPr>
          <w:p w:rsidR="00C044A4" w:rsidRPr="006C16BB" w:rsidRDefault="00C044A4" w:rsidP="00E76A3C">
            <w:pPr>
              <w:autoSpaceDE w:val="0"/>
              <w:autoSpaceDN w:val="0"/>
              <w:spacing w:after="0" w:line="240" w:lineRule="auto"/>
              <w:rPr>
                <w:rFonts w:ascii="TimesET" w:eastAsia="Times New Roman" w:hAnsi="TimesET" w:cs="Times New Roman"/>
                <w:sz w:val="20"/>
                <w:szCs w:val="20"/>
                <w:lang w:eastAsia="ru-RU"/>
              </w:rPr>
            </w:pPr>
          </w:p>
        </w:tc>
        <w:tc>
          <w:tcPr>
            <w:tcW w:w="1134" w:type="dxa"/>
            <w:vAlign w:val="center"/>
          </w:tcPr>
          <w:p w:rsidR="00C044A4" w:rsidRPr="006C16BB" w:rsidRDefault="00CD4CC4"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2019 год</w:t>
            </w:r>
          </w:p>
        </w:tc>
        <w:tc>
          <w:tcPr>
            <w:tcW w:w="1134" w:type="dxa"/>
            <w:vAlign w:val="center"/>
          </w:tcPr>
          <w:p w:rsidR="00C044A4" w:rsidRPr="006C16BB" w:rsidRDefault="00C044A4"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2020 год</w:t>
            </w:r>
          </w:p>
        </w:tc>
        <w:tc>
          <w:tcPr>
            <w:tcW w:w="1276" w:type="dxa"/>
            <w:vAlign w:val="center"/>
          </w:tcPr>
          <w:p w:rsidR="00C044A4" w:rsidRPr="006C16BB" w:rsidRDefault="00C044A4"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2021 год</w:t>
            </w:r>
          </w:p>
        </w:tc>
      </w:tr>
      <w:tr w:rsidR="00C044A4" w:rsidRPr="006C16BB" w:rsidTr="00E76A3C">
        <w:tc>
          <w:tcPr>
            <w:tcW w:w="5841" w:type="dxa"/>
          </w:tcPr>
          <w:p w:rsidR="00C044A4" w:rsidRPr="006C16BB" w:rsidRDefault="00C044A4" w:rsidP="00E76A3C">
            <w:pPr>
              <w:autoSpaceDE w:val="0"/>
              <w:autoSpaceDN w:val="0"/>
              <w:spacing w:after="0" w:line="240" w:lineRule="auto"/>
              <w:jc w:val="both"/>
              <w:rPr>
                <w:rFonts w:ascii="TimesET" w:eastAsia="Times New Roman" w:hAnsi="TimesET"/>
                <w:sz w:val="20"/>
                <w:szCs w:val="20"/>
                <w:lang w:eastAsia="ru-RU"/>
              </w:rPr>
            </w:pPr>
            <w:r w:rsidRPr="006C16BB">
              <w:rPr>
                <w:rFonts w:ascii="TimesET" w:eastAsia="Times New Roman" w:hAnsi="TimesET"/>
                <w:sz w:val="20"/>
                <w:szCs w:val="20"/>
                <w:lang w:eastAsia="ru-RU"/>
              </w:rPr>
              <w:t>Жилищное хозяйство</w:t>
            </w:r>
          </w:p>
        </w:tc>
        <w:tc>
          <w:tcPr>
            <w:tcW w:w="1134" w:type="dxa"/>
            <w:shd w:val="clear" w:color="auto" w:fill="auto"/>
          </w:tcPr>
          <w:p w:rsidR="00C044A4" w:rsidRPr="006C16BB" w:rsidRDefault="00CD4CC4" w:rsidP="00E76A3C">
            <w:pPr>
              <w:autoSpaceDE w:val="0"/>
              <w:autoSpaceDN w:val="0"/>
              <w:spacing w:after="0" w:line="240" w:lineRule="auto"/>
              <w:ind w:right="-109"/>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27,1</w:t>
            </w:r>
          </w:p>
        </w:tc>
        <w:tc>
          <w:tcPr>
            <w:tcW w:w="1134" w:type="dxa"/>
            <w:shd w:val="clear" w:color="auto" w:fill="auto"/>
          </w:tcPr>
          <w:p w:rsidR="00C044A4" w:rsidRPr="006C16BB" w:rsidRDefault="00CD4CC4" w:rsidP="00E76A3C">
            <w:pPr>
              <w:autoSpaceDE w:val="0"/>
              <w:autoSpaceDN w:val="0"/>
              <w:spacing w:after="0" w:line="240" w:lineRule="auto"/>
              <w:ind w:right="-109"/>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23,3</w:t>
            </w:r>
          </w:p>
        </w:tc>
        <w:tc>
          <w:tcPr>
            <w:tcW w:w="1276" w:type="dxa"/>
            <w:shd w:val="clear" w:color="auto" w:fill="auto"/>
          </w:tcPr>
          <w:p w:rsidR="00C044A4" w:rsidRPr="006C16BB" w:rsidRDefault="00CD4CC4" w:rsidP="00E76A3C">
            <w:pPr>
              <w:autoSpaceDE w:val="0"/>
              <w:autoSpaceDN w:val="0"/>
              <w:spacing w:after="0" w:line="240" w:lineRule="auto"/>
              <w:ind w:right="-109"/>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55,7</w:t>
            </w:r>
          </w:p>
        </w:tc>
      </w:tr>
      <w:tr w:rsidR="00C044A4" w:rsidRPr="006C16BB" w:rsidTr="00E76A3C">
        <w:tc>
          <w:tcPr>
            <w:tcW w:w="5841" w:type="dxa"/>
          </w:tcPr>
          <w:p w:rsidR="00C044A4" w:rsidRPr="006C16BB" w:rsidRDefault="00C044A4" w:rsidP="00E76A3C">
            <w:pPr>
              <w:autoSpaceDE w:val="0"/>
              <w:autoSpaceDN w:val="0"/>
              <w:spacing w:after="0" w:line="240" w:lineRule="auto"/>
              <w:jc w:val="both"/>
              <w:rPr>
                <w:rFonts w:ascii="TimesET" w:eastAsia="Times New Roman" w:hAnsi="TimesET"/>
                <w:sz w:val="20"/>
                <w:szCs w:val="20"/>
                <w:lang w:eastAsia="ru-RU"/>
              </w:rPr>
            </w:pPr>
            <w:r w:rsidRPr="006C16BB">
              <w:rPr>
                <w:rFonts w:ascii="TimesET" w:eastAsia="Times New Roman" w:hAnsi="TimesET"/>
                <w:sz w:val="20"/>
                <w:szCs w:val="20"/>
                <w:lang w:eastAsia="ru-RU"/>
              </w:rPr>
              <w:t>Коммунальное хозяйство</w:t>
            </w:r>
          </w:p>
        </w:tc>
        <w:tc>
          <w:tcPr>
            <w:tcW w:w="1134" w:type="dxa"/>
            <w:shd w:val="clear" w:color="auto" w:fill="auto"/>
          </w:tcPr>
          <w:p w:rsidR="00C044A4" w:rsidRPr="006C16BB" w:rsidRDefault="00CD4CC4" w:rsidP="00E76A3C">
            <w:pPr>
              <w:autoSpaceDE w:val="0"/>
              <w:autoSpaceDN w:val="0"/>
              <w:spacing w:after="0" w:line="240" w:lineRule="auto"/>
              <w:ind w:right="-109"/>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19,5</w:t>
            </w:r>
          </w:p>
        </w:tc>
        <w:tc>
          <w:tcPr>
            <w:tcW w:w="1134" w:type="dxa"/>
            <w:shd w:val="clear" w:color="auto" w:fill="auto"/>
          </w:tcPr>
          <w:p w:rsidR="00C044A4" w:rsidRPr="006C16BB" w:rsidRDefault="00CD4CC4" w:rsidP="00E76A3C">
            <w:pPr>
              <w:autoSpaceDE w:val="0"/>
              <w:autoSpaceDN w:val="0"/>
              <w:spacing w:after="0" w:line="240" w:lineRule="auto"/>
              <w:ind w:right="-109"/>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11,0</w:t>
            </w:r>
          </w:p>
        </w:tc>
        <w:tc>
          <w:tcPr>
            <w:tcW w:w="1276" w:type="dxa"/>
            <w:shd w:val="clear" w:color="auto" w:fill="auto"/>
          </w:tcPr>
          <w:p w:rsidR="00C044A4" w:rsidRPr="006C16BB" w:rsidRDefault="00CD4CC4" w:rsidP="00E76A3C">
            <w:pPr>
              <w:autoSpaceDE w:val="0"/>
              <w:autoSpaceDN w:val="0"/>
              <w:spacing w:after="0" w:line="240" w:lineRule="auto"/>
              <w:ind w:right="-109"/>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11,1</w:t>
            </w:r>
          </w:p>
        </w:tc>
      </w:tr>
      <w:tr w:rsidR="00C044A4" w:rsidRPr="006C16BB" w:rsidTr="00E76A3C">
        <w:tc>
          <w:tcPr>
            <w:tcW w:w="5841" w:type="dxa"/>
          </w:tcPr>
          <w:p w:rsidR="00C044A4" w:rsidRPr="006C16BB" w:rsidRDefault="00C044A4" w:rsidP="00E76A3C">
            <w:pPr>
              <w:autoSpaceDE w:val="0"/>
              <w:autoSpaceDN w:val="0"/>
              <w:spacing w:after="0" w:line="240" w:lineRule="auto"/>
              <w:jc w:val="both"/>
              <w:rPr>
                <w:rFonts w:ascii="TimesET" w:eastAsia="Times New Roman" w:hAnsi="TimesET"/>
                <w:sz w:val="20"/>
                <w:szCs w:val="20"/>
                <w:lang w:eastAsia="ru-RU"/>
              </w:rPr>
            </w:pPr>
            <w:r w:rsidRPr="006C16BB">
              <w:rPr>
                <w:rFonts w:ascii="TimesET" w:eastAsia="Times New Roman" w:hAnsi="TimesET"/>
                <w:sz w:val="20"/>
                <w:szCs w:val="20"/>
                <w:lang w:eastAsia="ru-RU"/>
              </w:rPr>
              <w:t>Благоустройство</w:t>
            </w:r>
          </w:p>
        </w:tc>
        <w:tc>
          <w:tcPr>
            <w:tcW w:w="1134" w:type="dxa"/>
            <w:shd w:val="clear" w:color="auto" w:fill="auto"/>
          </w:tcPr>
          <w:p w:rsidR="00C044A4" w:rsidRPr="006C16BB" w:rsidRDefault="00CD4CC4" w:rsidP="00E76A3C">
            <w:pPr>
              <w:autoSpaceDE w:val="0"/>
              <w:autoSpaceDN w:val="0"/>
              <w:spacing w:after="0" w:line="240" w:lineRule="auto"/>
              <w:ind w:right="-109"/>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43,8</w:t>
            </w:r>
          </w:p>
        </w:tc>
        <w:tc>
          <w:tcPr>
            <w:tcW w:w="1134" w:type="dxa"/>
            <w:shd w:val="clear" w:color="auto" w:fill="auto"/>
          </w:tcPr>
          <w:p w:rsidR="00C044A4" w:rsidRPr="006C16BB" w:rsidRDefault="00CD4CC4" w:rsidP="00E76A3C">
            <w:pPr>
              <w:autoSpaceDE w:val="0"/>
              <w:autoSpaceDN w:val="0"/>
              <w:spacing w:after="0" w:line="240" w:lineRule="auto"/>
              <w:ind w:right="-109"/>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53,5</w:t>
            </w:r>
          </w:p>
        </w:tc>
        <w:tc>
          <w:tcPr>
            <w:tcW w:w="1276" w:type="dxa"/>
            <w:shd w:val="clear" w:color="auto" w:fill="auto"/>
          </w:tcPr>
          <w:p w:rsidR="00C044A4" w:rsidRPr="006C16BB" w:rsidRDefault="00CD4CC4" w:rsidP="00E76A3C">
            <w:pPr>
              <w:autoSpaceDE w:val="0"/>
              <w:autoSpaceDN w:val="0"/>
              <w:spacing w:after="0" w:line="240" w:lineRule="auto"/>
              <w:ind w:right="-109"/>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4,1</w:t>
            </w:r>
          </w:p>
        </w:tc>
      </w:tr>
      <w:tr w:rsidR="00C044A4" w:rsidRPr="006C16BB" w:rsidTr="00E76A3C">
        <w:tc>
          <w:tcPr>
            <w:tcW w:w="5841" w:type="dxa"/>
          </w:tcPr>
          <w:p w:rsidR="00C044A4" w:rsidRPr="006C16BB" w:rsidRDefault="00C044A4" w:rsidP="00E76A3C">
            <w:pPr>
              <w:autoSpaceDE w:val="0"/>
              <w:autoSpaceDN w:val="0"/>
              <w:spacing w:after="0" w:line="240" w:lineRule="auto"/>
              <w:jc w:val="both"/>
              <w:rPr>
                <w:rFonts w:ascii="TimesET" w:eastAsia="Times New Roman" w:hAnsi="TimesET"/>
                <w:sz w:val="20"/>
                <w:szCs w:val="20"/>
                <w:lang w:eastAsia="ru-RU"/>
              </w:rPr>
            </w:pPr>
            <w:r w:rsidRPr="006C16BB">
              <w:rPr>
                <w:rFonts w:ascii="TimesET" w:eastAsia="Times New Roman" w:hAnsi="TimesET"/>
                <w:sz w:val="20"/>
                <w:szCs w:val="20"/>
                <w:lang w:eastAsia="ru-RU"/>
              </w:rPr>
              <w:t>Другие вопросы в области жилищно-коммунального хозяйства</w:t>
            </w:r>
          </w:p>
        </w:tc>
        <w:tc>
          <w:tcPr>
            <w:tcW w:w="1134" w:type="dxa"/>
            <w:shd w:val="clear" w:color="auto" w:fill="auto"/>
          </w:tcPr>
          <w:p w:rsidR="00C044A4" w:rsidRPr="006C16BB" w:rsidRDefault="00CD4CC4" w:rsidP="00E76A3C">
            <w:pPr>
              <w:autoSpaceDE w:val="0"/>
              <w:autoSpaceDN w:val="0"/>
              <w:spacing w:after="0" w:line="240" w:lineRule="auto"/>
              <w:ind w:right="-109"/>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9,6</w:t>
            </w:r>
          </w:p>
        </w:tc>
        <w:tc>
          <w:tcPr>
            <w:tcW w:w="1134" w:type="dxa"/>
            <w:shd w:val="clear" w:color="auto" w:fill="auto"/>
          </w:tcPr>
          <w:p w:rsidR="00C044A4" w:rsidRPr="006C16BB" w:rsidRDefault="00CD4CC4" w:rsidP="00E76A3C">
            <w:pPr>
              <w:autoSpaceDE w:val="0"/>
              <w:autoSpaceDN w:val="0"/>
              <w:spacing w:after="0" w:line="240" w:lineRule="auto"/>
              <w:ind w:right="-109"/>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12,2</w:t>
            </w:r>
          </w:p>
        </w:tc>
        <w:tc>
          <w:tcPr>
            <w:tcW w:w="1276" w:type="dxa"/>
            <w:shd w:val="clear" w:color="auto" w:fill="auto"/>
          </w:tcPr>
          <w:p w:rsidR="00C044A4" w:rsidRPr="006C16BB" w:rsidRDefault="00CD4CC4" w:rsidP="00E76A3C">
            <w:pPr>
              <w:autoSpaceDE w:val="0"/>
              <w:autoSpaceDN w:val="0"/>
              <w:spacing w:after="0" w:line="240" w:lineRule="auto"/>
              <w:ind w:right="-109"/>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29,1</w:t>
            </w:r>
          </w:p>
        </w:tc>
      </w:tr>
      <w:tr w:rsidR="00C044A4" w:rsidRPr="006C16BB" w:rsidTr="00CD4CC4">
        <w:trPr>
          <w:trHeight w:val="197"/>
        </w:trPr>
        <w:tc>
          <w:tcPr>
            <w:tcW w:w="5841" w:type="dxa"/>
            <w:vAlign w:val="bottom"/>
          </w:tcPr>
          <w:p w:rsidR="00C044A4" w:rsidRPr="006C16BB" w:rsidRDefault="00C044A4" w:rsidP="00E76A3C">
            <w:pPr>
              <w:autoSpaceDE w:val="0"/>
              <w:autoSpaceDN w:val="0"/>
              <w:spacing w:after="0" w:line="240" w:lineRule="auto"/>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Итого по разделу</w:t>
            </w:r>
          </w:p>
        </w:tc>
        <w:tc>
          <w:tcPr>
            <w:tcW w:w="1134" w:type="dxa"/>
            <w:shd w:val="clear" w:color="auto" w:fill="auto"/>
            <w:vAlign w:val="bottom"/>
          </w:tcPr>
          <w:p w:rsidR="00C044A4" w:rsidRPr="006C16BB" w:rsidRDefault="00C044A4" w:rsidP="00E76A3C">
            <w:pPr>
              <w:tabs>
                <w:tab w:val="left" w:pos="714"/>
                <w:tab w:val="left" w:pos="742"/>
              </w:tabs>
              <w:autoSpaceDE w:val="0"/>
              <w:autoSpaceDN w:val="0"/>
              <w:spacing w:after="0" w:line="240" w:lineRule="auto"/>
              <w:ind w:right="63"/>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100,0</w:t>
            </w:r>
          </w:p>
        </w:tc>
        <w:tc>
          <w:tcPr>
            <w:tcW w:w="1134" w:type="dxa"/>
            <w:shd w:val="clear" w:color="auto" w:fill="auto"/>
            <w:vAlign w:val="bottom"/>
          </w:tcPr>
          <w:p w:rsidR="00C044A4" w:rsidRPr="006C16BB" w:rsidRDefault="00C044A4" w:rsidP="00E76A3C">
            <w:pPr>
              <w:tabs>
                <w:tab w:val="left" w:pos="714"/>
              </w:tabs>
              <w:autoSpaceDE w:val="0"/>
              <w:autoSpaceDN w:val="0"/>
              <w:spacing w:after="0" w:line="240" w:lineRule="auto"/>
              <w:ind w:right="63"/>
              <w:jc w:val="center"/>
              <w:rPr>
                <w:rFonts w:ascii="TimesET" w:eastAsia="Times New Roman" w:hAnsi="TimesET" w:cs="Times New Roman"/>
                <w:bCs/>
                <w:color w:val="000000" w:themeColor="text1"/>
                <w:sz w:val="20"/>
                <w:szCs w:val="20"/>
                <w:lang w:eastAsia="ru-RU"/>
              </w:rPr>
            </w:pPr>
            <w:r w:rsidRPr="006C16BB">
              <w:rPr>
                <w:rFonts w:ascii="TimesET" w:eastAsia="Times New Roman" w:hAnsi="TimesET" w:cs="Times New Roman"/>
                <w:bCs/>
                <w:color w:val="000000" w:themeColor="text1"/>
                <w:sz w:val="20"/>
                <w:szCs w:val="20"/>
                <w:lang w:eastAsia="ru-RU"/>
              </w:rPr>
              <w:t>100,0</w:t>
            </w:r>
          </w:p>
        </w:tc>
        <w:tc>
          <w:tcPr>
            <w:tcW w:w="1276" w:type="dxa"/>
            <w:shd w:val="clear" w:color="auto" w:fill="auto"/>
            <w:vAlign w:val="bottom"/>
          </w:tcPr>
          <w:p w:rsidR="00C044A4" w:rsidRPr="006C16BB" w:rsidRDefault="00C044A4" w:rsidP="00CD4CC4">
            <w:pPr>
              <w:autoSpaceDE w:val="0"/>
              <w:autoSpaceDN w:val="0"/>
              <w:spacing w:after="0" w:line="240" w:lineRule="auto"/>
              <w:ind w:right="-109"/>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100,0</w:t>
            </w:r>
          </w:p>
        </w:tc>
      </w:tr>
    </w:tbl>
    <w:p w:rsidR="004907C1" w:rsidRPr="006C16BB" w:rsidRDefault="004907C1" w:rsidP="00C044A4">
      <w:pPr>
        <w:shd w:val="clear" w:color="auto" w:fill="FFFFFF" w:themeFill="background1"/>
        <w:spacing w:after="0" w:line="240" w:lineRule="auto"/>
        <w:jc w:val="center"/>
        <w:rPr>
          <w:rFonts w:ascii="TimesET" w:hAnsi="TimesET"/>
          <w:b/>
          <w:sz w:val="24"/>
          <w:szCs w:val="24"/>
        </w:rPr>
      </w:pPr>
    </w:p>
    <w:p w:rsidR="00C044A4" w:rsidRPr="006C16BB" w:rsidRDefault="00C044A4" w:rsidP="00C044A4">
      <w:pPr>
        <w:shd w:val="clear" w:color="auto" w:fill="FFFFFF" w:themeFill="background1"/>
        <w:spacing w:after="0" w:line="240" w:lineRule="auto"/>
        <w:jc w:val="center"/>
        <w:rPr>
          <w:rFonts w:ascii="TimesET" w:hAnsi="TimesET"/>
          <w:b/>
          <w:sz w:val="24"/>
          <w:szCs w:val="24"/>
        </w:rPr>
      </w:pPr>
      <w:r w:rsidRPr="006C16BB">
        <w:rPr>
          <w:rFonts w:ascii="TimesET" w:hAnsi="TimesET"/>
          <w:b/>
          <w:sz w:val="24"/>
          <w:szCs w:val="24"/>
        </w:rPr>
        <w:t>Подраздел «Жилищное хозяйство»</w:t>
      </w:r>
    </w:p>
    <w:p w:rsidR="00C044A4" w:rsidRPr="006C16BB" w:rsidRDefault="00C044A4" w:rsidP="00C044A4">
      <w:pPr>
        <w:pStyle w:val="25"/>
        <w:shd w:val="clear" w:color="auto" w:fill="FFFFFF" w:themeFill="background1"/>
        <w:spacing w:after="0" w:line="240" w:lineRule="auto"/>
        <w:ind w:left="0" w:firstLine="708"/>
        <w:jc w:val="both"/>
        <w:rPr>
          <w:rFonts w:ascii="TimesET" w:eastAsia="Times New Roman" w:hAnsi="TimesET" w:cs="Times New Roman"/>
          <w:sz w:val="24"/>
          <w:szCs w:val="24"/>
          <w:lang w:eastAsia="ru-RU"/>
        </w:rPr>
      </w:pPr>
      <w:r w:rsidRPr="006C16BB">
        <w:rPr>
          <w:rFonts w:ascii="TimesET" w:eastAsia="Times New Roman" w:hAnsi="TimesET" w:cs="Times New Roman"/>
          <w:bCs/>
          <w:iCs/>
          <w:sz w:val="24"/>
          <w:szCs w:val="24"/>
          <w:lang w:eastAsia="ru-RU"/>
        </w:rPr>
        <w:t xml:space="preserve">Расходные обязательства Чувашской Республики в сфере жилищного хозяйства определяются Законом Чувашской Республики от 17 октября 2005 г. № 42 </w:t>
      </w:r>
      <w:r w:rsidRPr="006C16BB">
        <w:rPr>
          <w:rFonts w:ascii="TimesET" w:eastAsia="Times New Roman" w:hAnsi="TimesET" w:cs="Times New Roman"/>
          <w:sz w:val="24"/>
          <w:szCs w:val="24"/>
          <w:lang w:eastAsia="ru-RU"/>
        </w:rPr>
        <w:t xml:space="preserve">«О регулировании жилищных отношений», Указами Президента Чувашской Республики от 29 февраля 2008 г. № 17 «Об улучшении жилищных условий граждан, состоящих в органах местного самоуправления на учете в качестве нуждающихся в жилых помещениях», </w:t>
      </w:r>
      <w:r w:rsidRPr="006C16BB">
        <w:rPr>
          <w:rFonts w:ascii="TimesET" w:hAnsi="TimesET"/>
          <w:sz w:val="24"/>
          <w:szCs w:val="24"/>
        </w:rPr>
        <w:t>от 6 августа 2010 г. № 92 «О дополнительных мерах по повышению доступности жилья в Чувашской Республике».</w:t>
      </w:r>
    </w:p>
    <w:p w:rsidR="00C044A4" w:rsidRPr="006C16BB" w:rsidRDefault="00C044A4" w:rsidP="00C044A4">
      <w:pPr>
        <w:pStyle w:val="21"/>
        <w:ind w:firstLine="708"/>
        <w:rPr>
          <w:rFonts w:ascii="TimesET" w:hAnsi="TimesET"/>
          <w:bCs/>
          <w:sz w:val="24"/>
          <w:szCs w:val="24"/>
        </w:rPr>
      </w:pPr>
      <w:r w:rsidRPr="006C16BB">
        <w:rPr>
          <w:rFonts w:ascii="TimesET" w:hAnsi="TimesET"/>
          <w:bCs/>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C044A4" w:rsidRPr="006C16BB" w:rsidRDefault="00C044A4" w:rsidP="00C044A4">
      <w:pPr>
        <w:pStyle w:val="21"/>
        <w:ind w:firstLine="708"/>
        <w:rPr>
          <w:rFonts w:ascii="TimesET" w:hAnsi="TimesET"/>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1276"/>
        <w:gridCol w:w="1134"/>
        <w:gridCol w:w="1247"/>
      </w:tblGrid>
      <w:tr w:rsidR="00C044A4" w:rsidRPr="006C16BB" w:rsidTr="00E76A3C">
        <w:trPr>
          <w:cantSplit/>
        </w:trPr>
        <w:tc>
          <w:tcPr>
            <w:tcW w:w="5807" w:type="dxa"/>
            <w:vMerge w:val="restart"/>
          </w:tcPr>
          <w:p w:rsidR="00C044A4" w:rsidRPr="006C16BB" w:rsidRDefault="00C044A4" w:rsidP="00E76A3C">
            <w:pPr>
              <w:spacing w:after="0" w:line="240" w:lineRule="auto"/>
              <w:jc w:val="both"/>
              <w:rPr>
                <w:rFonts w:ascii="TimesET" w:hAnsi="TimesET"/>
                <w:sz w:val="20"/>
                <w:szCs w:val="20"/>
              </w:rPr>
            </w:pPr>
          </w:p>
        </w:tc>
        <w:tc>
          <w:tcPr>
            <w:tcW w:w="3657" w:type="dxa"/>
            <w:gridSpan w:val="3"/>
            <w:vAlign w:val="bottom"/>
          </w:tcPr>
          <w:p w:rsidR="00C044A4" w:rsidRPr="006C16BB" w:rsidRDefault="00C044A4" w:rsidP="00E76A3C">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C044A4" w:rsidRPr="006C16BB" w:rsidTr="00E76A3C">
        <w:trPr>
          <w:cantSplit/>
          <w:trHeight w:val="151"/>
        </w:trPr>
        <w:tc>
          <w:tcPr>
            <w:tcW w:w="5807" w:type="dxa"/>
            <w:vMerge/>
          </w:tcPr>
          <w:p w:rsidR="00C044A4" w:rsidRPr="006C16BB" w:rsidRDefault="00C044A4" w:rsidP="00E76A3C">
            <w:pPr>
              <w:spacing w:after="0" w:line="240" w:lineRule="auto"/>
              <w:jc w:val="both"/>
              <w:rPr>
                <w:rFonts w:ascii="TimesET" w:hAnsi="TimesET"/>
                <w:sz w:val="20"/>
                <w:szCs w:val="20"/>
              </w:rPr>
            </w:pPr>
          </w:p>
        </w:tc>
        <w:tc>
          <w:tcPr>
            <w:tcW w:w="1276" w:type="dxa"/>
            <w:tcBorders>
              <w:bottom w:val="single" w:sz="4" w:space="0" w:color="auto"/>
            </w:tcBorders>
            <w:vAlign w:val="center"/>
          </w:tcPr>
          <w:p w:rsidR="00C044A4" w:rsidRPr="006C16BB" w:rsidRDefault="00C044A4"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2019 год</w:t>
            </w:r>
          </w:p>
        </w:tc>
        <w:tc>
          <w:tcPr>
            <w:tcW w:w="1134" w:type="dxa"/>
            <w:tcBorders>
              <w:bottom w:val="single" w:sz="4" w:space="0" w:color="auto"/>
            </w:tcBorders>
            <w:vAlign w:val="center"/>
          </w:tcPr>
          <w:p w:rsidR="00C044A4" w:rsidRPr="006C16BB" w:rsidRDefault="00C044A4"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2020 год</w:t>
            </w:r>
          </w:p>
        </w:tc>
        <w:tc>
          <w:tcPr>
            <w:tcW w:w="1247" w:type="dxa"/>
            <w:tcBorders>
              <w:bottom w:val="single" w:sz="4" w:space="0" w:color="auto"/>
            </w:tcBorders>
            <w:vAlign w:val="center"/>
          </w:tcPr>
          <w:p w:rsidR="00C044A4" w:rsidRPr="006C16BB" w:rsidRDefault="00C044A4"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2021 год</w:t>
            </w:r>
          </w:p>
        </w:tc>
      </w:tr>
      <w:tr w:rsidR="00C044A4" w:rsidRPr="006C16BB" w:rsidTr="00E76A3C">
        <w:tc>
          <w:tcPr>
            <w:tcW w:w="5807" w:type="dxa"/>
            <w:vAlign w:val="bottom"/>
          </w:tcPr>
          <w:p w:rsidR="00C044A4" w:rsidRPr="006C16BB" w:rsidRDefault="00C044A4" w:rsidP="00E76A3C">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276" w:type="dxa"/>
            <w:tcBorders>
              <w:bottom w:val="single" w:sz="4" w:space="0" w:color="auto"/>
            </w:tcBorders>
            <w:vAlign w:val="bottom"/>
          </w:tcPr>
          <w:p w:rsidR="00C044A4" w:rsidRPr="006C16BB" w:rsidRDefault="00C044A4" w:rsidP="00420215">
            <w:pPr>
              <w:spacing w:after="0" w:line="240" w:lineRule="auto"/>
              <w:jc w:val="center"/>
              <w:rPr>
                <w:rFonts w:ascii="TimesET" w:hAnsi="TimesET"/>
                <w:sz w:val="20"/>
                <w:szCs w:val="20"/>
              </w:rPr>
            </w:pPr>
            <w:r w:rsidRPr="006C16BB">
              <w:rPr>
                <w:rFonts w:ascii="TimesET" w:hAnsi="TimesET"/>
                <w:sz w:val="20"/>
                <w:szCs w:val="20"/>
              </w:rPr>
              <w:t>1</w:t>
            </w:r>
            <w:r w:rsidR="00420215" w:rsidRPr="006C16BB">
              <w:rPr>
                <w:rFonts w:ascii="TimesET" w:hAnsi="TimesET"/>
                <w:sz w:val="20"/>
                <w:szCs w:val="20"/>
              </w:rPr>
              <w:t>7</w:t>
            </w:r>
            <w:r w:rsidRPr="006C16BB">
              <w:rPr>
                <w:rFonts w:ascii="TimesET" w:hAnsi="TimesET"/>
                <w:sz w:val="20"/>
                <w:szCs w:val="20"/>
              </w:rPr>
              <w:t>0209,3</w:t>
            </w:r>
          </w:p>
        </w:tc>
        <w:tc>
          <w:tcPr>
            <w:tcW w:w="1134" w:type="dxa"/>
            <w:tcBorders>
              <w:bottom w:val="single" w:sz="4" w:space="0" w:color="auto"/>
            </w:tcBorders>
            <w:vAlign w:val="bottom"/>
          </w:tcPr>
          <w:p w:rsidR="00C044A4" w:rsidRPr="006C16BB" w:rsidRDefault="00C044A4" w:rsidP="00E76A3C">
            <w:pPr>
              <w:spacing w:after="0" w:line="240" w:lineRule="auto"/>
              <w:jc w:val="center"/>
              <w:rPr>
                <w:rFonts w:ascii="TimesET" w:hAnsi="TimesET"/>
                <w:sz w:val="20"/>
                <w:szCs w:val="20"/>
              </w:rPr>
            </w:pPr>
            <w:r w:rsidRPr="006C16BB">
              <w:rPr>
                <w:rFonts w:ascii="TimesET" w:hAnsi="TimesET"/>
                <w:sz w:val="20"/>
                <w:szCs w:val="20"/>
              </w:rPr>
              <w:t>119933,3</w:t>
            </w:r>
          </w:p>
        </w:tc>
        <w:tc>
          <w:tcPr>
            <w:tcW w:w="1247" w:type="dxa"/>
            <w:tcBorders>
              <w:bottom w:val="single" w:sz="4" w:space="0" w:color="auto"/>
            </w:tcBorders>
            <w:vAlign w:val="bottom"/>
          </w:tcPr>
          <w:p w:rsidR="00C044A4" w:rsidRPr="006C16BB" w:rsidRDefault="00C044A4" w:rsidP="00E76A3C">
            <w:pPr>
              <w:spacing w:after="0" w:line="240" w:lineRule="auto"/>
              <w:jc w:val="center"/>
              <w:rPr>
                <w:rFonts w:ascii="TimesET" w:hAnsi="TimesET"/>
                <w:sz w:val="20"/>
                <w:szCs w:val="20"/>
              </w:rPr>
            </w:pPr>
            <w:r w:rsidRPr="006C16BB">
              <w:rPr>
                <w:rFonts w:ascii="TimesET" w:hAnsi="TimesET"/>
                <w:sz w:val="20"/>
                <w:szCs w:val="20"/>
              </w:rPr>
              <w:t>119945,8</w:t>
            </w:r>
          </w:p>
        </w:tc>
      </w:tr>
      <w:tr w:rsidR="00C044A4" w:rsidRPr="006C16BB" w:rsidTr="00E76A3C">
        <w:tc>
          <w:tcPr>
            <w:tcW w:w="5807" w:type="dxa"/>
            <w:vAlign w:val="bottom"/>
          </w:tcPr>
          <w:p w:rsidR="00C044A4" w:rsidRPr="006C16BB" w:rsidRDefault="00C044A4" w:rsidP="00E76A3C">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276" w:type="dxa"/>
            <w:shd w:val="clear" w:color="auto" w:fill="auto"/>
            <w:vAlign w:val="bottom"/>
          </w:tcPr>
          <w:p w:rsidR="00C044A4" w:rsidRPr="006C16BB" w:rsidRDefault="00C044A4" w:rsidP="00E76A3C">
            <w:pPr>
              <w:spacing w:after="0" w:line="240" w:lineRule="auto"/>
              <w:jc w:val="center"/>
              <w:rPr>
                <w:rFonts w:ascii="TimesET" w:hAnsi="TimesET"/>
                <w:sz w:val="20"/>
                <w:szCs w:val="20"/>
              </w:rPr>
            </w:pPr>
          </w:p>
        </w:tc>
        <w:tc>
          <w:tcPr>
            <w:tcW w:w="1134" w:type="dxa"/>
            <w:tcBorders>
              <w:bottom w:val="single" w:sz="4" w:space="0" w:color="auto"/>
            </w:tcBorders>
            <w:shd w:val="clear" w:color="auto" w:fill="auto"/>
            <w:vAlign w:val="bottom"/>
          </w:tcPr>
          <w:p w:rsidR="00C044A4" w:rsidRPr="006C16BB" w:rsidRDefault="00420215" w:rsidP="00E76A3C">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70,5</w:t>
            </w:r>
          </w:p>
        </w:tc>
        <w:tc>
          <w:tcPr>
            <w:tcW w:w="1247" w:type="dxa"/>
            <w:tcBorders>
              <w:bottom w:val="single" w:sz="4" w:space="0" w:color="auto"/>
            </w:tcBorders>
            <w:shd w:val="clear" w:color="auto" w:fill="auto"/>
            <w:vAlign w:val="bottom"/>
          </w:tcPr>
          <w:p w:rsidR="00C044A4" w:rsidRPr="006C16BB" w:rsidRDefault="00C044A4" w:rsidP="00E76A3C">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100,0</w:t>
            </w:r>
          </w:p>
        </w:tc>
      </w:tr>
    </w:tbl>
    <w:p w:rsidR="00C044A4" w:rsidRPr="006C16BB" w:rsidRDefault="00C044A4" w:rsidP="00C044A4">
      <w:pPr>
        <w:spacing w:after="0" w:line="240" w:lineRule="auto"/>
        <w:ind w:firstLine="709"/>
        <w:jc w:val="both"/>
        <w:rPr>
          <w:rFonts w:ascii="TimesET" w:hAnsi="TimesET" w:cs="Arial"/>
          <w:sz w:val="24"/>
          <w:szCs w:val="24"/>
        </w:rPr>
      </w:pPr>
    </w:p>
    <w:p w:rsidR="00C044A4" w:rsidRPr="006C16BB" w:rsidRDefault="00C044A4" w:rsidP="00C044A4">
      <w:pPr>
        <w:spacing w:after="0" w:line="240" w:lineRule="auto"/>
        <w:ind w:firstLine="709"/>
        <w:jc w:val="both"/>
        <w:rPr>
          <w:rFonts w:ascii="TimesET" w:hAnsi="TimesET" w:cs="Arial"/>
          <w:sz w:val="24"/>
          <w:szCs w:val="24"/>
        </w:rPr>
      </w:pPr>
      <w:r w:rsidRPr="006C16BB">
        <w:rPr>
          <w:rFonts w:ascii="TimesET" w:hAnsi="TimesET" w:cs="Arial"/>
          <w:sz w:val="24"/>
          <w:szCs w:val="24"/>
        </w:rPr>
        <w:t>Бюджетные ассигнования на исполнение вышеуказанных расходных обязательств предусмотрены в рамках:</w:t>
      </w:r>
    </w:p>
    <w:p w:rsidR="00C044A4" w:rsidRPr="006C16BB" w:rsidRDefault="00C044A4" w:rsidP="00C044A4">
      <w:pPr>
        <w:spacing w:after="0" w:line="240" w:lineRule="auto"/>
        <w:ind w:firstLine="709"/>
        <w:jc w:val="both"/>
        <w:rPr>
          <w:rFonts w:ascii="TimesET" w:eastAsia="Times New Roman" w:hAnsi="TimesET" w:cs="Times New Roman"/>
          <w:color w:val="0D0D0D" w:themeColor="text1" w:themeTint="F2"/>
          <w:sz w:val="24"/>
          <w:szCs w:val="24"/>
          <w:lang w:eastAsia="ru-RU"/>
        </w:rPr>
      </w:pPr>
      <w:r w:rsidRPr="006C16BB">
        <w:rPr>
          <w:rFonts w:ascii="TimesET" w:eastAsia="Times New Roman" w:hAnsi="TimesET" w:cs="Times New Roman"/>
          <w:color w:val="0D0D0D" w:themeColor="text1" w:themeTint="F2"/>
          <w:sz w:val="24"/>
          <w:szCs w:val="24"/>
          <w:lang w:eastAsia="ru-RU"/>
        </w:rPr>
        <w:t xml:space="preserve">подпрограммы «Обеспечение комфортных условий проживания граждан» </w:t>
      </w:r>
      <w:r w:rsidRPr="006C16BB">
        <w:rPr>
          <w:rFonts w:ascii="TimesET" w:hAnsi="TimesET" w:cs="Arial"/>
          <w:color w:val="0D0D0D" w:themeColor="text1" w:themeTint="F2"/>
          <w:sz w:val="24"/>
          <w:szCs w:val="24"/>
        </w:rPr>
        <w:t xml:space="preserve">государственной программы Чувашской Республики «Модернизация и </w:t>
      </w:r>
      <w:r w:rsidRPr="006C16BB">
        <w:rPr>
          <w:rFonts w:ascii="TimesET" w:hAnsi="TimesET" w:cs="Arial"/>
          <w:color w:val="0D0D0D" w:themeColor="text1" w:themeTint="F2"/>
          <w:sz w:val="24"/>
          <w:szCs w:val="24"/>
        </w:rPr>
        <w:lastRenderedPageBreak/>
        <w:t xml:space="preserve">развитие сферы жилищно-коммунального хозяйства» </w:t>
      </w:r>
      <w:r w:rsidRPr="006C16BB">
        <w:rPr>
          <w:rFonts w:ascii="TimesET" w:eastAsia="Times New Roman" w:hAnsi="TimesET" w:cs="Times New Roman"/>
          <w:color w:val="0D0D0D" w:themeColor="text1" w:themeTint="F2"/>
          <w:sz w:val="24"/>
          <w:szCs w:val="24"/>
          <w:lang w:eastAsia="ru-RU"/>
        </w:rPr>
        <w:t>в 2019 году</w:t>
      </w:r>
      <w:r w:rsidR="00AB137E" w:rsidRPr="006C16BB">
        <w:rPr>
          <w:rFonts w:ascii="TimesET" w:eastAsia="Times New Roman" w:hAnsi="TimesET" w:cs="Times New Roman"/>
          <w:color w:val="0D0D0D" w:themeColor="text1" w:themeTint="F2"/>
          <w:sz w:val="24"/>
          <w:szCs w:val="24"/>
          <w:lang w:eastAsia="ru-RU"/>
        </w:rPr>
        <w:t xml:space="preserve"> </w:t>
      </w:r>
      <w:r w:rsidR="00AB137E" w:rsidRPr="006C16BB">
        <w:rPr>
          <w:rFonts w:ascii="TimesET" w:eastAsia="Times New Roman" w:hAnsi="TimesET" w:cs="Times New Roman"/>
          <w:color w:val="000000"/>
          <w:sz w:val="24"/>
          <w:szCs w:val="24"/>
          <w:lang w:eastAsia="ru-RU"/>
        </w:rPr>
        <w:t xml:space="preserve">– </w:t>
      </w:r>
      <w:r w:rsidRPr="006C16BB">
        <w:rPr>
          <w:rFonts w:ascii="TimesET" w:eastAsia="Times New Roman" w:hAnsi="TimesET" w:cs="Times New Roman"/>
          <w:color w:val="0D0D0D" w:themeColor="text1" w:themeTint="F2"/>
          <w:sz w:val="24"/>
          <w:szCs w:val="24"/>
          <w:lang w:eastAsia="ru-RU"/>
        </w:rPr>
        <w:t>38570,1 тыс. рублей, в 2020-2021 годах – по 38973,5 ежегодно</w:t>
      </w:r>
      <w:r w:rsidR="00A306F6" w:rsidRPr="006C16BB">
        <w:rPr>
          <w:rFonts w:ascii="TimesET" w:eastAsia="Times New Roman" w:hAnsi="TimesET" w:cs="Times New Roman"/>
          <w:color w:val="0D0D0D" w:themeColor="text1" w:themeTint="F2"/>
          <w:sz w:val="24"/>
          <w:szCs w:val="24"/>
          <w:lang w:eastAsia="ru-RU"/>
        </w:rPr>
        <w:t>,</w:t>
      </w:r>
      <w:r w:rsidRPr="006C16BB">
        <w:rPr>
          <w:rFonts w:ascii="TimesET" w:eastAsia="Times New Roman" w:hAnsi="TimesET" w:cs="Times New Roman"/>
          <w:color w:val="0D0D0D" w:themeColor="text1" w:themeTint="F2"/>
          <w:sz w:val="24"/>
          <w:szCs w:val="24"/>
          <w:lang w:eastAsia="ru-RU"/>
        </w:rPr>
        <w:t xml:space="preserve"> в том числе на:</w:t>
      </w:r>
    </w:p>
    <w:p w:rsidR="00C044A4" w:rsidRPr="006C16BB" w:rsidRDefault="00C044A4" w:rsidP="001773FF">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обеспечение деятельности некоммерческой организации «Республиканский фонд капитального ремонта многоквартирных домов» в 2019 году – 33 826,9 тыс. рублей, в 2020-2021 годах – по 34 230,3 тыс. рублей ежегодно;</w:t>
      </w:r>
    </w:p>
    <w:p w:rsidR="00C044A4" w:rsidRPr="006C16BB" w:rsidRDefault="00C044A4" w:rsidP="001773FF">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hAnsi="TimesET" w:cs="Arial"/>
          <w:sz w:val="24"/>
          <w:szCs w:val="24"/>
        </w:rPr>
        <w:t>о</w:t>
      </w:r>
      <w:r w:rsidRPr="006C16BB">
        <w:rPr>
          <w:rFonts w:ascii="TimesET" w:eastAsia="Times New Roman" w:hAnsi="TimesET" w:cs="Times New Roman"/>
          <w:color w:val="000000"/>
          <w:sz w:val="24"/>
          <w:szCs w:val="24"/>
          <w:lang w:eastAsia="ru-RU"/>
        </w:rPr>
        <w:t>беспечение мероприятий по капитальному ремонту многоквартирных домов, находящихся в государственной собственности Чувашской Республики</w:t>
      </w:r>
      <w:r w:rsidR="00AB137E" w:rsidRPr="006C16BB">
        <w:rPr>
          <w:rFonts w:ascii="TimesET" w:eastAsia="Times New Roman" w:hAnsi="TimesET" w:cs="Times New Roman"/>
          <w:color w:val="000000"/>
          <w:sz w:val="24"/>
          <w:szCs w:val="24"/>
          <w:lang w:eastAsia="ru-RU"/>
        </w:rPr>
        <w:t>,</w:t>
      </w:r>
      <w:r w:rsidRPr="006C16BB">
        <w:rPr>
          <w:rFonts w:ascii="TimesET" w:eastAsia="Times New Roman" w:hAnsi="TimesET" w:cs="Times New Roman"/>
          <w:color w:val="000000"/>
          <w:sz w:val="24"/>
          <w:szCs w:val="24"/>
          <w:lang w:eastAsia="ru-RU"/>
        </w:rPr>
        <w:t xml:space="preserve"> в 2019-2021 годах</w:t>
      </w:r>
      <w:r w:rsidR="00AB137E" w:rsidRPr="006C16BB">
        <w:rPr>
          <w:rFonts w:ascii="TimesET" w:eastAsia="Times New Roman" w:hAnsi="TimesET" w:cs="Times New Roman"/>
          <w:color w:val="000000"/>
          <w:sz w:val="24"/>
          <w:szCs w:val="24"/>
          <w:lang w:eastAsia="ru-RU"/>
        </w:rPr>
        <w:t xml:space="preserve"> – </w:t>
      </w:r>
      <w:r w:rsidRPr="006C16BB">
        <w:rPr>
          <w:rFonts w:ascii="TimesET" w:eastAsia="Times New Roman" w:hAnsi="TimesET" w:cs="Times New Roman"/>
          <w:color w:val="000000"/>
          <w:sz w:val="24"/>
          <w:szCs w:val="24"/>
          <w:lang w:eastAsia="ru-RU"/>
        </w:rPr>
        <w:t>по 4 743,2 тыс. рублей ежегодно;</w:t>
      </w:r>
    </w:p>
    <w:p w:rsidR="00C044A4" w:rsidRPr="006C16BB" w:rsidRDefault="00C044A4" w:rsidP="00C044A4">
      <w:pPr>
        <w:spacing w:after="0" w:line="240" w:lineRule="auto"/>
        <w:ind w:firstLine="709"/>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в рамках государственной программы Чувашской Республики «Обеспечение граждан </w:t>
      </w:r>
      <w:r w:rsidR="004B417F" w:rsidRPr="006C16BB">
        <w:rPr>
          <w:rFonts w:ascii="TimesET" w:eastAsia="Times New Roman" w:hAnsi="TimesET" w:cs="Times New Roman"/>
          <w:color w:val="000000"/>
          <w:sz w:val="24"/>
          <w:szCs w:val="24"/>
          <w:lang w:eastAsia="ru-RU"/>
        </w:rPr>
        <w:t xml:space="preserve">в Чувашской </w:t>
      </w:r>
      <w:proofErr w:type="gramStart"/>
      <w:r w:rsidR="004B417F" w:rsidRPr="006C16BB">
        <w:rPr>
          <w:rFonts w:ascii="TimesET" w:eastAsia="Times New Roman" w:hAnsi="TimesET" w:cs="Times New Roman"/>
          <w:color w:val="000000"/>
          <w:sz w:val="24"/>
          <w:szCs w:val="24"/>
          <w:lang w:eastAsia="ru-RU"/>
        </w:rPr>
        <w:t xml:space="preserve">Республике  </w:t>
      </w:r>
      <w:r w:rsidRPr="006C16BB">
        <w:rPr>
          <w:rFonts w:ascii="TimesET" w:eastAsia="Times New Roman" w:hAnsi="TimesET" w:cs="Times New Roman"/>
          <w:color w:val="000000"/>
          <w:sz w:val="24"/>
          <w:szCs w:val="24"/>
          <w:lang w:eastAsia="ru-RU"/>
        </w:rPr>
        <w:t>доступным</w:t>
      </w:r>
      <w:proofErr w:type="gramEnd"/>
      <w:r w:rsidRPr="006C16BB">
        <w:rPr>
          <w:rFonts w:ascii="TimesET" w:eastAsia="Times New Roman" w:hAnsi="TimesET" w:cs="Times New Roman"/>
          <w:color w:val="000000"/>
          <w:sz w:val="24"/>
          <w:szCs w:val="24"/>
          <w:lang w:eastAsia="ru-RU"/>
        </w:rPr>
        <w:t xml:space="preserve"> и комфортным жильем» в 2019 году в сумме </w:t>
      </w:r>
      <w:r w:rsidR="00225D93" w:rsidRPr="006C16BB">
        <w:rPr>
          <w:rFonts w:ascii="TimesET" w:eastAsia="Times New Roman" w:hAnsi="TimesET" w:cs="Times New Roman"/>
          <w:color w:val="000000"/>
          <w:sz w:val="24"/>
          <w:szCs w:val="24"/>
          <w:lang w:eastAsia="ru-RU"/>
        </w:rPr>
        <w:t>131639,2</w:t>
      </w:r>
      <w:r w:rsidRPr="006C16BB">
        <w:rPr>
          <w:rFonts w:ascii="TimesET" w:eastAsia="Times New Roman" w:hAnsi="TimesET" w:cs="Times New Roman"/>
          <w:color w:val="000000"/>
          <w:sz w:val="24"/>
          <w:szCs w:val="24"/>
          <w:lang w:eastAsia="ru-RU"/>
        </w:rPr>
        <w:t xml:space="preserve"> тыс. рублей, в 2020 году – 80959,8 тыс. рублей, в 2021 году  – 80972,3 тыс. рублей, в том числе:</w:t>
      </w:r>
    </w:p>
    <w:p w:rsidR="00C044A4" w:rsidRPr="006C16BB" w:rsidRDefault="00C044A4" w:rsidP="001773FF">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 рамках подпрограммы «Государственная поддержка строительства жилья в Чувашской Республике</w:t>
      </w:r>
      <w:r w:rsidR="00757966" w:rsidRPr="006C16BB">
        <w:rPr>
          <w:rFonts w:ascii="TimesET" w:eastAsia="Times New Roman" w:hAnsi="TimesET" w:cs="Times New Roman"/>
          <w:color w:val="000000"/>
          <w:sz w:val="24"/>
          <w:szCs w:val="24"/>
          <w:lang w:eastAsia="ru-RU"/>
        </w:rPr>
        <w:t>»</w:t>
      </w:r>
      <w:r w:rsidRPr="006C16BB">
        <w:rPr>
          <w:rFonts w:ascii="TimesET" w:eastAsia="Times New Roman" w:hAnsi="TimesET" w:cs="Times New Roman"/>
          <w:color w:val="000000"/>
          <w:sz w:val="24"/>
          <w:szCs w:val="24"/>
          <w:lang w:eastAsia="ru-RU"/>
        </w:rPr>
        <w:t xml:space="preserve"> в 2019 году в сумме </w:t>
      </w:r>
      <w:r w:rsidR="00225D93" w:rsidRPr="006C16BB">
        <w:rPr>
          <w:rFonts w:ascii="TimesET" w:eastAsia="Times New Roman" w:hAnsi="TimesET" w:cs="Times New Roman"/>
          <w:color w:val="000000"/>
          <w:sz w:val="24"/>
          <w:szCs w:val="24"/>
          <w:lang w:eastAsia="ru-RU"/>
        </w:rPr>
        <w:t>130699,2</w:t>
      </w:r>
      <w:r w:rsidR="00AB137E" w:rsidRPr="006C16BB">
        <w:rPr>
          <w:rFonts w:ascii="TimesET" w:eastAsia="Times New Roman" w:hAnsi="TimesET" w:cs="Times New Roman"/>
          <w:color w:val="000000"/>
          <w:sz w:val="24"/>
          <w:szCs w:val="24"/>
          <w:lang w:eastAsia="ru-RU"/>
        </w:rPr>
        <w:t xml:space="preserve"> тыс. рублей, в 2020-2021 годах</w:t>
      </w:r>
      <w:r w:rsidRPr="006C16BB">
        <w:rPr>
          <w:rFonts w:ascii="TimesET" w:eastAsia="Times New Roman" w:hAnsi="TimesET" w:cs="Times New Roman"/>
          <w:color w:val="000000"/>
          <w:sz w:val="24"/>
          <w:szCs w:val="24"/>
          <w:lang w:eastAsia="ru-RU"/>
        </w:rPr>
        <w:t xml:space="preserve"> – </w:t>
      </w:r>
      <w:r w:rsidR="00AB137E" w:rsidRPr="006C16BB">
        <w:rPr>
          <w:rFonts w:ascii="TimesET" w:eastAsia="Times New Roman" w:hAnsi="TimesET" w:cs="Times New Roman"/>
          <w:color w:val="000000"/>
          <w:sz w:val="24"/>
          <w:szCs w:val="24"/>
          <w:lang w:eastAsia="ru-RU"/>
        </w:rPr>
        <w:t xml:space="preserve">по </w:t>
      </w:r>
      <w:r w:rsidRPr="006C16BB">
        <w:rPr>
          <w:rFonts w:ascii="TimesET" w:eastAsia="Times New Roman" w:hAnsi="TimesET" w:cs="Times New Roman"/>
          <w:color w:val="000000"/>
          <w:sz w:val="24"/>
          <w:szCs w:val="24"/>
          <w:lang w:eastAsia="ru-RU"/>
        </w:rPr>
        <w:t>80703,5 тыс. рублей</w:t>
      </w:r>
      <w:r w:rsidR="00AB137E" w:rsidRPr="006C16BB">
        <w:rPr>
          <w:rFonts w:ascii="TimesET" w:eastAsia="Times New Roman" w:hAnsi="TimesET" w:cs="Times New Roman"/>
          <w:color w:val="000000"/>
          <w:sz w:val="24"/>
          <w:szCs w:val="24"/>
          <w:lang w:eastAsia="ru-RU"/>
        </w:rPr>
        <w:t xml:space="preserve"> ежегодно</w:t>
      </w:r>
      <w:r w:rsidRPr="006C16BB">
        <w:rPr>
          <w:rFonts w:ascii="TimesET" w:eastAsia="Times New Roman" w:hAnsi="TimesET" w:cs="Times New Roman"/>
          <w:color w:val="000000"/>
          <w:sz w:val="24"/>
          <w:szCs w:val="24"/>
          <w:lang w:eastAsia="ru-RU"/>
        </w:rPr>
        <w:t>, в том числе на:</w:t>
      </w:r>
    </w:p>
    <w:p w:rsidR="00C044A4" w:rsidRPr="006C16BB" w:rsidRDefault="00C044A4" w:rsidP="001773FF">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обеспечение жилыми помещениями по договорам социального найма категорий граждан, указанных в пункте 3 части 1 статьи 11 Закона Чувашской Республики от 17 октября 2005 года № 42 «О регулировании жилищных отношений» и состоящих на учете в качестве нуждающихся в жилых помещениях </w:t>
      </w:r>
      <w:r w:rsidR="00225D93" w:rsidRPr="006C16BB">
        <w:rPr>
          <w:rFonts w:ascii="TimesET" w:eastAsia="Times New Roman" w:hAnsi="TimesET" w:cs="Times New Roman"/>
          <w:color w:val="000000"/>
          <w:sz w:val="24"/>
          <w:szCs w:val="24"/>
          <w:lang w:eastAsia="ru-RU"/>
        </w:rPr>
        <w:t xml:space="preserve">в 2019 году – 100000,0 тыс. рублей, </w:t>
      </w:r>
      <w:r w:rsidRPr="006C16BB">
        <w:rPr>
          <w:rFonts w:ascii="TimesET" w:eastAsia="Times New Roman" w:hAnsi="TimesET" w:cs="Times New Roman"/>
          <w:color w:val="000000"/>
          <w:sz w:val="24"/>
          <w:szCs w:val="24"/>
          <w:lang w:eastAsia="ru-RU"/>
        </w:rPr>
        <w:t>в 201</w:t>
      </w:r>
      <w:r w:rsidR="00225D93" w:rsidRPr="006C16BB">
        <w:rPr>
          <w:rFonts w:ascii="TimesET" w:eastAsia="Times New Roman" w:hAnsi="TimesET" w:cs="Times New Roman"/>
          <w:color w:val="000000"/>
          <w:sz w:val="24"/>
          <w:szCs w:val="24"/>
          <w:lang w:eastAsia="ru-RU"/>
        </w:rPr>
        <w:t>0</w:t>
      </w:r>
      <w:r w:rsidR="00525E4A"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 по 50000,0 тыс. рублей ежегодно;</w:t>
      </w:r>
    </w:p>
    <w:p w:rsidR="00C044A4" w:rsidRPr="006C16BB" w:rsidRDefault="00C044A4" w:rsidP="00673CA9">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осуществление функций по использованию государственного жилищного фонда Чувашской Республики коммерческого использования в 2019 году в </w:t>
      </w:r>
      <w:r w:rsidR="00AB137E" w:rsidRPr="006C16BB">
        <w:rPr>
          <w:rFonts w:ascii="TimesET" w:eastAsia="Times New Roman" w:hAnsi="TimesET" w:cs="Times New Roman"/>
          <w:color w:val="000000"/>
          <w:sz w:val="24"/>
          <w:szCs w:val="24"/>
          <w:lang w:eastAsia="ru-RU"/>
        </w:rPr>
        <w:t xml:space="preserve">сумме 699,2 тыс. рублей, в 2020-2021 </w:t>
      </w:r>
      <w:proofErr w:type="gramStart"/>
      <w:r w:rsidR="00AB137E" w:rsidRPr="006C16BB">
        <w:rPr>
          <w:rFonts w:ascii="TimesET" w:eastAsia="Times New Roman" w:hAnsi="TimesET" w:cs="Times New Roman"/>
          <w:color w:val="000000"/>
          <w:sz w:val="24"/>
          <w:szCs w:val="24"/>
          <w:lang w:eastAsia="ru-RU"/>
        </w:rPr>
        <w:t>годах</w:t>
      </w:r>
      <w:r w:rsidRPr="006C16BB">
        <w:rPr>
          <w:rFonts w:ascii="TimesET" w:eastAsia="Times New Roman" w:hAnsi="TimesET" w:cs="Times New Roman"/>
          <w:color w:val="000000"/>
          <w:sz w:val="24"/>
          <w:szCs w:val="24"/>
          <w:lang w:eastAsia="ru-RU"/>
        </w:rPr>
        <w:t xml:space="preserve">  –</w:t>
      </w:r>
      <w:proofErr w:type="gramEnd"/>
      <w:r w:rsidRPr="006C16BB">
        <w:rPr>
          <w:rFonts w:ascii="TimesET" w:eastAsia="Times New Roman" w:hAnsi="TimesET" w:cs="Times New Roman"/>
          <w:color w:val="000000"/>
          <w:sz w:val="24"/>
          <w:szCs w:val="24"/>
          <w:lang w:eastAsia="ru-RU"/>
        </w:rPr>
        <w:t xml:space="preserve"> </w:t>
      </w:r>
      <w:r w:rsidR="00AB137E" w:rsidRPr="006C16BB">
        <w:rPr>
          <w:rFonts w:ascii="TimesET" w:eastAsia="Times New Roman" w:hAnsi="TimesET" w:cs="Times New Roman"/>
          <w:color w:val="000000"/>
          <w:sz w:val="24"/>
          <w:szCs w:val="24"/>
          <w:lang w:eastAsia="ru-RU"/>
        </w:rPr>
        <w:t xml:space="preserve">по </w:t>
      </w:r>
      <w:r w:rsidRPr="006C16BB">
        <w:rPr>
          <w:rFonts w:ascii="TimesET" w:eastAsia="Times New Roman" w:hAnsi="TimesET" w:cs="Times New Roman"/>
          <w:color w:val="000000"/>
          <w:sz w:val="24"/>
          <w:szCs w:val="24"/>
          <w:lang w:eastAsia="ru-RU"/>
        </w:rPr>
        <w:t>703,5 тыс. рублей</w:t>
      </w:r>
      <w:r w:rsidR="00AB137E" w:rsidRPr="006C16BB">
        <w:rPr>
          <w:rFonts w:ascii="TimesET" w:eastAsia="Times New Roman" w:hAnsi="TimesET" w:cs="Times New Roman"/>
          <w:color w:val="000000"/>
          <w:sz w:val="24"/>
          <w:szCs w:val="24"/>
          <w:lang w:eastAsia="ru-RU"/>
        </w:rPr>
        <w:t xml:space="preserve"> ежегодно</w:t>
      </w:r>
      <w:r w:rsidRPr="006C16BB">
        <w:rPr>
          <w:rFonts w:ascii="TimesET" w:eastAsia="Times New Roman" w:hAnsi="TimesET" w:cs="Times New Roman"/>
          <w:color w:val="000000"/>
          <w:sz w:val="24"/>
          <w:szCs w:val="24"/>
          <w:lang w:eastAsia="ru-RU"/>
        </w:rPr>
        <w:t>;</w:t>
      </w:r>
      <w:r w:rsidR="00673CA9" w:rsidRPr="006C16BB">
        <w:rPr>
          <w:rFonts w:ascii="TimesET" w:eastAsia="Times New Roman" w:hAnsi="TimesET" w:cs="Times New Roman"/>
          <w:color w:val="000000"/>
          <w:sz w:val="24"/>
          <w:szCs w:val="24"/>
          <w:lang w:eastAsia="ru-RU"/>
        </w:rPr>
        <w:t xml:space="preserve"> </w:t>
      </w:r>
    </w:p>
    <w:p w:rsidR="00C044A4" w:rsidRPr="006C16BB" w:rsidRDefault="00C044A4" w:rsidP="001773FF">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расселение аварийного жилищного фонда, признанного таковым после 1 января 2012 года, в 2019</w:t>
      </w:r>
      <w:r w:rsidR="00525E4A"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 по 30000,0 тыс. рублей ежегодно;</w:t>
      </w:r>
    </w:p>
    <w:p w:rsidR="00C044A4" w:rsidRPr="006C16BB" w:rsidRDefault="00C044A4" w:rsidP="001773FF">
      <w:pPr>
        <w:widowControl w:val="0"/>
        <w:autoSpaceDE w:val="0"/>
        <w:autoSpaceDN w:val="0"/>
        <w:adjustRightInd w:val="0"/>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в рамках подпрограммы </w:t>
      </w:r>
      <w:r w:rsidR="004B417F" w:rsidRPr="006C16BB">
        <w:rPr>
          <w:rFonts w:ascii="TimesET" w:eastAsia="Times New Roman" w:hAnsi="TimesET" w:cs="Times New Roman"/>
          <w:color w:val="000000"/>
          <w:sz w:val="24"/>
          <w:szCs w:val="24"/>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r w:rsidR="00AB137E" w:rsidRPr="006C16BB">
        <w:rPr>
          <w:rFonts w:ascii="TimesET" w:eastAsia="Times New Roman" w:hAnsi="TimesET" w:cs="Times New Roman"/>
          <w:color w:val="000000"/>
          <w:sz w:val="24"/>
          <w:szCs w:val="24"/>
          <w:lang w:eastAsia="ru-RU"/>
        </w:rPr>
        <w:t xml:space="preserve"> на</w:t>
      </w:r>
      <w:r w:rsidR="004B417F" w:rsidRPr="006C16BB">
        <w:rPr>
          <w:rFonts w:ascii="TimesET" w:eastAsia="Times New Roman" w:hAnsi="TimesET" w:cs="Times New Roman"/>
          <w:color w:val="000000"/>
          <w:sz w:val="24"/>
          <w:szCs w:val="24"/>
          <w:lang w:eastAsia="ru-RU"/>
        </w:rPr>
        <w:t xml:space="preserve"> </w:t>
      </w:r>
      <w:r w:rsidR="00AB137E" w:rsidRPr="006C16BB">
        <w:rPr>
          <w:rFonts w:ascii="TimesET" w:eastAsia="Times New Roman" w:hAnsi="TimesET" w:cs="Times New Roman"/>
          <w:color w:val="000000"/>
          <w:sz w:val="24"/>
          <w:szCs w:val="24"/>
          <w:lang w:eastAsia="ru-RU"/>
        </w:rPr>
        <w:t xml:space="preserve">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w:t>
      </w:r>
      <w:r w:rsidR="004B417F" w:rsidRPr="006C16BB">
        <w:rPr>
          <w:rFonts w:ascii="TimesET" w:eastAsia="Times New Roman" w:hAnsi="TimesET" w:cs="Times New Roman"/>
          <w:color w:val="000000"/>
          <w:sz w:val="24"/>
          <w:szCs w:val="24"/>
          <w:lang w:eastAsia="ru-RU"/>
        </w:rPr>
        <w:t>в</w:t>
      </w:r>
      <w:r w:rsidRPr="006C16BB">
        <w:rPr>
          <w:rFonts w:ascii="TimesET" w:eastAsia="Times New Roman" w:hAnsi="TimesET" w:cs="Times New Roman"/>
          <w:color w:val="000000"/>
          <w:sz w:val="24"/>
          <w:szCs w:val="24"/>
          <w:lang w:eastAsia="ru-RU"/>
        </w:rPr>
        <w:t xml:space="preserve"> 2019 году </w:t>
      </w:r>
      <w:r w:rsidR="00AB137E" w:rsidRPr="006C16BB">
        <w:rPr>
          <w:rFonts w:ascii="TimesET" w:eastAsia="Times New Roman" w:hAnsi="TimesET" w:cs="Times New Roman"/>
          <w:color w:val="000000"/>
          <w:sz w:val="24"/>
          <w:szCs w:val="24"/>
          <w:lang w:eastAsia="ru-RU"/>
        </w:rPr>
        <w:t>–</w:t>
      </w:r>
      <w:r w:rsidRPr="006C16BB">
        <w:rPr>
          <w:rFonts w:ascii="TimesET" w:eastAsia="Times New Roman" w:hAnsi="TimesET" w:cs="Times New Roman"/>
          <w:color w:val="000000"/>
          <w:sz w:val="24"/>
          <w:szCs w:val="24"/>
          <w:lang w:eastAsia="ru-RU"/>
        </w:rPr>
        <w:t xml:space="preserve"> 940,0 тыс. рублей, в 2020 году – 256,3 тыс. рублей, в 2021 году  – 268,8 тыс. рублей</w:t>
      </w:r>
      <w:r w:rsidR="00AB137E" w:rsidRPr="006C16BB">
        <w:rPr>
          <w:rFonts w:ascii="TimesET" w:eastAsia="Times New Roman" w:hAnsi="TimesET" w:cs="Times New Roman"/>
          <w:color w:val="000000"/>
          <w:sz w:val="24"/>
          <w:szCs w:val="24"/>
          <w:lang w:eastAsia="ru-RU"/>
        </w:rPr>
        <w:t>;</w:t>
      </w:r>
    </w:p>
    <w:p w:rsidR="007A6587" w:rsidRPr="006C16BB" w:rsidRDefault="007A6587" w:rsidP="007A6587">
      <w:pPr>
        <w:spacing w:after="0" w:line="240" w:lineRule="auto"/>
        <w:ind w:firstLine="851"/>
        <w:jc w:val="both"/>
        <w:rPr>
          <w:rFonts w:ascii="TimesET" w:eastAsia="Times New Roman" w:hAnsi="TimesET" w:cs="Times New Roman"/>
          <w:color w:val="000000"/>
          <w:sz w:val="24"/>
          <w:szCs w:val="24"/>
          <w:lang w:eastAsia="ru-RU"/>
        </w:rPr>
      </w:pPr>
    </w:p>
    <w:p w:rsidR="00C044A4" w:rsidRPr="006C16BB" w:rsidRDefault="00C044A4" w:rsidP="00C044A4">
      <w:pPr>
        <w:shd w:val="clear" w:color="auto" w:fill="FFFFFF" w:themeFill="background1"/>
        <w:spacing w:after="0" w:line="240" w:lineRule="auto"/>
        <w:jc w:val="center"/>
        <w:rPr>
          <w:rFonts w:ascii="TimesET" w:hAnsi="TimesET"/>
          <w:b/>
          <w:sz w:val="24"/>
          <w:szCs w:val="24"/>
        </w:rPr>
      </w:pPr>
      <w:r w:rsidRPr="006C16BB">
        <w:rPr>
          <w:rFonts w:ascii="TimesET" w:hAnsi="TimesET"/>
          <w:b/>
          <w:sz w:val="24"/>
          <w:szCs w:val="24"/>
        </w:rPr>
        <w:t>Подраздел «Коммунальное хозяйство»</w:t>
      </w:r>
    </w:p>
    <w:p w:rsidR="00C044A4" w:rsidRPr="006C16BB" w:rsidRDefault="00C044A4" w:rsidP="001773FF">
      <w:pPr>
        <w:pStyle w:val="31"/>
        <w:shd w:val="clear" w:color="auto" w:fill="FFFFFF" w:themeFill="background1"/>
        <w:spacing w:after="0" w:line="240" w:lineRule="auto"/>
        <w:ind w:left="0" w:firstLine="709"/>
        <w:jc w:val="both"/>
        <w:rPr>
          <w:rFonts w:ascii="TimesET" w:hAnsi="TimesET"/>
          <w:sz w:val="24"/>
          <w:szCs w:val="24"/>
        </w:rPr>
      </w:pPr>
      <w:r w:rsidRPr="006C16BB">
        <w:rPr>
          <w:rFonts w:ascii="TimesET" w:hAnsi="TimesET"/>
          <w:sz w:val="24"/>
          <w:szCs w:val="24"/>
        </w:rPr>
        <w:t>В данном подразделе предусмотрены расходы на реализацию государственных полномочий Чувашской Республики в области обеспечения граждан качественной питьевой водой, развития инфраструктуры коммунального хозяйства.</w:t>
      </w:r>
    </w:p>
    <w:p w:rsidR="00C044A4" w:rsidRPr="006C16BB" w:rsidRDefault="00C044A4" w:rsidP="001773FF">
      <w:pPr>
        <w:pStyle w:val="a4"/>
        <w:shd w:val="clear" w:color="auto" w:fill="FFFFFF" w:themeFill="background1"/>
        <w:ind w:firstLine="709"/>
        <w:jc w:val="both"/>
        <w:rPr>
          <w:b w:val="0"/>
          <w:szCs w:val="24"/>
        </w:rPr>
      </w:pPr>
      <w:r w:rsidRPr="006C16BB">
        <w:rPr>
          <w:b w:val="0"/>
          <w:bCs/>
          <w:szCs w:val="24"/>
        </w:rPr>
        <w:t>Расходные обязательства Чувашской Республики, связанные с реализацией государственных полномочий по обеспечению граждан качественной питьевой водой, развитию инфраструктуры коммунального хозяйства,</w:t>
      </w:r>
      <w:r w:rsidRPr="006C16BB">
        <w:rPr>
          <w:szCs w:val="24"/>
        </w:rPr>
        <w:t xml:space="preserve"> </w:t>
      </w:r>
      <w:r w:rsidRPr="006C16BB">
        <w:rPr>
          <w:b w:val="0"/>
          <w:bCs/>
          <w:szCs w:val="24"/>
        </w:rPr>
        <w:t xml:space="preserve">определяются </w:t>
      </w:r>
      <w:r w:rsidRPr="006C16BB">
        <w:rPr>
          <w:b w:val="0"/>
          <w:szCs w:val="24"/>
        </w:rPr>
        <w:t xml:space="preserve">Указом Президента Чувашской Республики от 21 мая 2001 г. № 45 «О дальнейшем развитии общественной инфраструктуры в Чувашской Республике». </w:t>
      </w:r>
    </w:p>
    <w:p w:rsidR="00C044A4" w:rsidRPr="006C16BB" w:rsidRDefault="00C044A4" w:rsidP="001773FF">
      <w:pPr>
        <w:pStyle w:val="21"/>
        <w:shd w:val="clear" w:color="auto" w:fill="FFFFFF" w:themeFill="background1"/>
        <w:ind w:firstLine="709"/>
        <w:rPr>
          <w:rFonts w:ascii="TimesET" w:hAnsi="TimesET"/>
          <w:bCs/>
          <w:sz w:val="24"/>
          <w:szCs w:val="24"/>
        </w:rPr>
      </w:pPr>
      <w:r w:rsidRPr="006C16BB">
        <w:rPr>
          <w:rFonts w:ascii="TimesET" w:hAnsi="TimesET"/>
          <w:bCs/>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DC7A8E" w:rsidRPr="006C16BB" w:rsidRDefault="00DC7A8E" w:rsidP="00C044A4">
      <w:pPr>
        <w:pStyle w:val="21"/>
        <w:shd w:val="clear" w:color="auto" w:fill="FFFFFF" w:themeFill="background1"/>
        <w:rPr>
          <w:rFonts w:ascii="TimesET" w:hAnsi="TimesET"/>
          <w:bCs/>
          <w:sz w:val="24"/>
          <w:szCs w:val="24"/>
        </w:rPr>
      </w:pPr>
    </w:p>
    <w:p w:rsidR="009814F8" w:rsidRPr="006C16BB" w:rsidRDefault="009814F8" w:rsidP="00C044A4">
      <w:pPr>
        <w:pStyle w:val="21"/>
        <w:shd w:val="clear" w:color="auto" w:fill="FFFFFF" w:themeFill="background1"/>
        <w:rPr>
          <w:rFonts w:ascii="TimesET" w:hAnsi="TimesET"/>
          <w:bCs/>
          <w:sz w:val="24"/>
          <w:szCs w:val="24"/>
        </w:rPr>
      </w:pPr>
    </w:p>
    <w:p w:rsidR="009814F8" w:rsidRPr="006C16BB" w:rsidRDefault="009814F8" w:rsidP="00C044A4">
      <w:pPr>
        <w:pStyle w:val="21"/>
        <w:shd w:val="clear" w:color="auto" w:fill="FFFFFF" w:themeFill="background1"/>
        <w:rPr>
          <w:rFonts w:ascii="TimesET" w:hAnsi="TimesET"/>
          <w:bCs/>
          <w:sz w:val="24"/>
          <w:szCs w:val="24"/>
        </w:rPr>
      </w:pPr>
    </w:p>
    <w:p w:rsidR="009814F8" w:rsidRPr="006C16BB" w:rsidRDefault="009814F8" w:rsidP="00C044A4">
      <w:pPr>
        <w:pStyle w:val="21"/>
        <w:shd w:val="clear" w:color="auto" w:fill="FFFFFF" w:themeFill="background1"/>
        <w:rPr>
          <w:rFonts w:ascii="TimesET" w:hAnsi="TimesET"/>
          <w:bCs/>
          <w:sz w:val="24"/>
          <w:szCs w:val="24"/>
        </w:rPr>
      </w:pPr>
    </w:p>
    <w:p w:rsidR="009814F8" w:rsidRPr="006C16BB" w:rsidRDefault="009814F8" w:rsidP="00C044A4">
      <w:pPr>
        <w:pStyle w:val="21"/>
        <w:shd w:val="clear" w:color="auto" w:fill="FFFFFF" w:themeFill="background1"/>
        <w:rPr>
          <w:rFonts w:ascii="TimesET" w:hAnsi="TimesET"/>
          <w:bCs/>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1276"/>
        <w:gridCol w:w="1134"/>
        <w:gridCol w:w="1134"/>
      </w:tblGrid>
      <w:tr w:rsidR="00C044A4" w:rsidRPr="006C16BB" w:rsidTr="00E76A3C">
        <w:trPr>
          <w:cantSplit/>
        </w:trPr>
        <w:tc>
          <w:tcPr>
            <w:tcW w:w="5699" w:type="dxa"/>
            <w:vMerge w:val="restart"/>
          </w:tcPr>
          <w:p w:rsidR="00C044A4" w:rsidRPr="006C16BB" w:rsidRDefault="00C044A4" w:rsidP="00E76A3C">
            <w:pPr>
              <w:shd w:val="clear" w:color="auto" w:fill="FFFFFF" w:themeFill="background1"/>
              <w:spacing w:after="0" w:line="240" w:lineRule="auto"/>
              <w:jc w:val="both"/>
              <w:rPr>
                <w:rFonts w:ascii="TimesET" w:hAnsi="TimesET"/>
                <w:sz w:val="20"/>
                <w:szCs w:val="20"/>
              </w:rPr>
            </w:pPr>
          </w:p>
        </w:tc>
        <w:tc>
          <w:tcPr>
            <w:tcW w:w="3544" w:type="dxa"/>
            <w:gridSpan w:val="3"/>
          </w:tcPr>
          <w:p w:rsidR="00C044A4" w:rsidRPr="006C16BB" w:rsidRDefault="00C044A4" w:rsidP="00E76A3C">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C044A4" w:rsidRPr="006C16BB" w:rsidTr="00E76A3C">
        <w:trPr>
          <w:cantSplit/>
          <w:trHeight w:val="390"/>
        </w:trPr>
        <w:tc>
          <w:tcPr>
            <w:tcW w:w="5699" w:type="dxa"/>
            <w:vMerge/>
          </w:tcPr>
          <w:p w:rsidR="00C044A4" w:rsidRPr="006C16BB" w:rsidRDefault="00C044A4" w:rsidP="00E76A3C">
            <w:pPr>
              <w:shd w:val="clear" w:color="auto" w:fill="FFFFFF" w:themeFill="background1"/>
              <w:spacing w:after="0" w:line="240" w:lineRule="auto"/>
              <w:jc w:val="both"/>
              <w:rPr>
                <w:rFonts w:ascii="TimesET" w:hAnsi="TimesET"/>
                <w:sz w:val="20"/>
                <w:szCs w:val="20"/>
              </w:rPr>
            </w:pPr>
          </w:p>
        </w:tc>
        <w:tc>
          <w:tcPr>
            <w:tcW w:w="1276" w:type="dxa"/>
            <w:tcBorders>
              <w:bottom w:val="single" w:sz="4" w:space="0" w:color="auto"/>
            </w:tcBorders>
            <w:vAlign w:val="center"/>
          </w:tcPr>
          <w:p w:rsidR="00C044A4" w:rsidRPr="006C16BB" w:rsidRDefault="00C044A4"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2019 год</w:t>
            </w:r>
          </w:p>
        </w:tc>
        <w:tc>
          <w:tcPr>
            <w:tcW w:w="1134" w:type="dxa"/>
            <w:tcBorders>
              <w:bottom w:val="single" w:sz="4" w:space="0" w:color="auto"/>
            </w:tcBorders>
            <w:vAlign w:val="center"/>
          </w:tcPr>
          <w:p w:rsidR="00C044A4" w:rsidRPr="006C16BB" w:rsidRDefault="00C044A4"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2020 год</w:t>
            </w:r>
          </w:p>
        </w:tc>
        <w:tc>
          <w:tcPr>
            <w:tcW w:w="1134" w:type="dxa"/>
            <w:tcBorders>
              <w:bottom w:val="single" w:sz="4" w:space="0" w:color="auto"/>
            </w:tcBorders>
            <w:vAlign w:val="center"/>
          </w:tcPr>
          <w:p w:rsidR="00C044A4" w:rsidRPr="006C16BB" w:rsidRDefault="00C044A4"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2021 год</w:t>
            </w:r>
          </w:p>
        </w:tc>
      </w:tr>
      <w:tr w:rsidR="00C044A4" w:rsidRPr="006C16BB" w:rsidTr="00E76A3C">
        <w:tc>
          <w:tcPr>
            <w:tcW w:w="5699" w:type="dxa"/>
          </w:tcPr>
          <w:p w:rsidR="00C044A4" w:rsidRPr="006C16BB" w:rsidRDefault="00C044A4" w:rsidP="00E76A3C">
            <w:pPr>
              <w:shd w:val="clear" w:color="auto" w:fill="FFFFFF" w:themeFill="background1"/>
              <w:spacing w:after="0" w:line="240" w:lineRule="auto"/>
              <w:jc w:val="both"/>
              <w:rPr>
                <w:rFonts w:ascii="TimesET" w:hAnsi="TimesET"/>
                <w:sz w:val="20"/>
                <w:szCs w:val="20"/>
              </w:rPr>
            </w:pPr>
            <w:r w:rsidRPr="006C16BB">
              <w:rPr>
                <w:rFonts w:ascii="TimesET" w:hAnsi="TimesET"/>
                <w:sz w:val="20"/>
                <w:szCs w:val="20"/>
              </w:rPr>
              <w:t>Общий объем расходов, тыс. рублей</w:t>
            </w:r>
          </w:p>
        </w:tc>
        <w:tc>
          <w:tcPr>
            <w:tcW w:w="1276" w:type="dxa"/>
            <w:tcBorders>
              <w:bottom w:val="single" w:sz="4" w:space="0" w:color="auto"/>
            </w:tcBorders>
            <w:vAlign w:val="bottom"/>
          </w:tcPr>
          <w:p w:rsidR="00C044A4" w:rsidRPr="006C16BB" w:rsidRDefault="00C044A4" w:rsidP="00E76A3C">
            <w:pPr>
              <w:shd w:val="clear" w:color="auto" w:fill="FFFFFF" w:themeFill="background1"/>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122703,7</w:t>
            </w:r>
          </w:p>
        </w:tc>
        <w:tc>
          <w:tcPr>
            <w:tcW w:w="1134" w:type="dxa"/>
            <w:tcBorders>
              <w:bottom w:val="single" w:sz="4" w:space="0" w:color="auto"/>
            </w:tcBorders>
            <w:vAlign w:val="bottom"/>
          </w:tcPr>
          <w:p w:rsidR="00C044A4" w:rsidRPr="006C16BB" w:rsidRDefault="00C044A4" w:rsidP="00E76A3C">
            <w:pPr>
              <w:shd w:val="clear" w:color="auto" w:fill="FFFFFF" w:themeFill="background1"/>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56799,9</w:t>
            </w:r>
          </w:p>
        </w:tc>
        <w:tc>
          <w:tcPr>
            <w:tcW w:w="1134" w:type="dxa"/>
            <w:tcBorders>
              <w:bottom w:val="single" w:sz="4" w:space="0" w:color="auto"/>
            </w:tcBorders>
            <w:vAlign w:val="bottom"/>
          </w:tcPr>
          <w:p w:rsidR="00C044A4" w:rsidRPr="006C16BB" w:rsidRDefault="00C044A4" w:rsidP="00E76A3C">
            <w:pPr>
              <w:shd w:val="clear" w:color="auto" w:fill="FFFFFF" w:themeFill="background1"/>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23800,5</w:t>
            </w:r>
          </w:p>
        </w:tc>
      </w:tr>
      <w:tr w:rsidR="00C044A4" w:rsidRPr="006C16BB" w:rsidTr="00E76A3C">
        <w:tc>
          <w:tcPr>
            <w:tcW w:w="5699" w:type="dxa"/>
          </w:tcPr>
          <w:p w:rsidR="00C044A4" w:rsidRPr="006C16BB" w:rsidRDefault="00C044A4" w:rsidP="00E76A3C">
            <w:pPr>
              <w:shd w:val="clear" w:color="auto" w:fill="FFFFFF" w:themeFill="background1"/>
              <w:spacing w:after="0" w:line="240" w:lineRule="auto"/>
              <w:jc w:val="both"/>
              <w:rPr>
                <w:rFonts w:ascii="TimesET" w:hAnsi="TimesET"/>
                <w:sz w:val="20"/>
                <w:szCs w:val="20"/>
              </w:rPr>
            </w:pPr>
            <w:r w:rsidRPr="006C16BB">
              <w:rPr>
                <w:rFonts w:ascii="TimesET" w:hAnsi="TimesET"/>
                <w:sz w:val="20"/>
                <w:szCs w:val="20"/>
              </w:rPr>
              <w:t>Отношение к предыдущему году, %</w:t>
            </w:r>
          </w:p>
        </w:tc>
        <w:tc>
          <w:tcPr>
            <w:tcW w:w="1276" w:type="dxa"/>
            <w:shd w:val="clear" w:color="auto" w:fill="auto"/>
            <w:vAlign w:val="bottom"/>
          </w:tcPr>
          <w:p w:rsidR="00C044A4" w:rsidRPr="006C16BB" w:rsidRDefault="00C044A4" w:rsidP="00E76A3C">
            <w:pPr>
              <w:shd w:val="clear" w:color="auto" w:fill="FFFFFF" w:themeFill="background1"/>
              <w:spacing w:after="0" w:line="240" w:lineRule="auto"/>
              <w:jc w:val="center"/>
              <w:rPr>
                <w:rFonts w:ascii="TimesET" w:hAnsi="TimesET"/>
                <w:color w:val="000000" w:themeColor="text1"/>
                <w:sz w:val="20"/>
                <w:szCs w:val="20"/>
              </w:rPr>
            </w:pPr>
          </w:p>
        </w:tc>
        <w:tc>
          <w:tcPr>
            <w:tcW w:w="1134" w:type="dxa"/>
            <w:tcBorders>
              <w:bottom w:val="single" w:sz="4" w:space="0" w:color="auto"/>
            </w:tcBorders>
            <w:shd w:val="clear" w:color="auto" w:fill="auto"/>
            <w:vAlign w:val="bottom"/>
          </w:tcPr>
          <w:p w:rsidR="00C044A4" w:rsidRPr="006C16BB" w:rsidRDefault="00C044A4" w:rsidP="00E76A3C">
            <w:pPr>
              <w:shd w:val="clear" w:color="auto" w:fill="FFFFFF" w:themeFill="background1"/>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46,3</w:t>
            </w:r>
          </w:p>
        </w:tc>
        <w:tc>
          <w:tcPr>
            <w:tcW w:w="1134" w:type="dxa"/>
            <w:tcBorders>
              <w:bottom w:val="single" w:sz="4" w:space="0" w:color="auto"/>
            </w:tcBorders>
            <w:shd w:val="clear" w:color="auto" w:fill="auto"/>
            <w:vAlign w:val="bottom"/>
          </w:tcPr>
          <w:p w:rsidR="00C044A4" w:rsidRPr="006C16BB" w:rsidRDefault="00C044A4" w:rsidP="00E76A3C">
            <w:pPr>
              <w:shd w:val="clear" w:color="auto" w:fill="FFFFFF" w:themeFill="background1"/>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41,9</w:t>
            </w:r>
          </w:p>
        </w:tc>
      </w:tr>
    </w:tbl>
    <w:p w:rsidR="00C044A4" w:rsidRPr="006C16BB" w:rsidRDefault="00C044A4" w:rsidP="00C044A4">
      <w:pPr>
        <w:pStyle w:val="21"/>
        <w:shd w:val="clear" w:color="auto" w:fill="FFFFFF" w:themeFill="background1"/>
        <w:rPr>
          <w:rFonts w:ascii="TimesET" w:hAnsi="TimesET" w:cs="Arial"/>
          <w:sz w:val="24"/>
          <w:szCs w:val="24"/>
        </w:rPr>
      </w:pPr>
    </w:p>
    <w:p w:rsidR="00053205" w:rsidRPr="006C16BB" w:rsidRDefault="00053205" w:rsidP="00C044A4">
      <w:pPr>
        <w:pStyle w:val="21"/>
        <w:shd w:val="clear" w:color="auto" w:fill="FFFFFF" w:themeFill="background1"/>
        <w:rPr>
          <w:rFonts w:ascii="TimesET" w:hAnsi="TimesET" w:cs="Arial"/>
          <w:sz w:val="24"/>
          <w:szCs w:val="24"/>
        </w:rPr>
      </w:pPr>
    </w:p>
    <w:p w:rsidR="00C044A4" w:rsidRPr="006C16BB" w:rsidRDefault="00C044A4" w:rsidP="001773FF">
      <w:pPr>
        <w:pStyle w:val="21"/>
        <w:shd w:val="clear" w:color="auto" w:fill="FFFFFF" w:themeFill="background1"/>
        <w:ind w:firstLine="709"/>
        <w:rPr>
          <w:rFonts w:ascii="TimesET" w:hAnsi="TimesET" w:cs="Arial"/>
          <w:sz w:val="24"/>
          <w:szCs w:val="24"/>
        </w:rPr>
      </w:pPr>
      <w:r w:rsidRPr="006C16BB">
        <w:rPr>
          <w:rFonts w:ascii="TimesET" w:hAnsi="TimesET" w:cs="Arial"/>
          <w:sz w:val="24"/>
          <w:szCs w:val="24"/>
        </w:rPr>
        <w:t xml:space="preserve">Бюджетные ассигнования по данному подразделу предусмотрены: </w:t>
      </w:r>
    </w:p>
    <w:p w:rsidR="00C044A4" w:rsidRPr="006C16BB" w:rsidRDefault="00C044A4" w:rsidP="001773FF">
      <w:pPr>
        <w:pStyle w:val="21"/>
        <w:shd w:val="clear" w:color="auto" w:fill="FFFFFF" w:themeFill="background1"/>
        <w:ind w:firstLine="709"/>
        <w:rPr>
          <w:rFonts w:ascii="TimesET" w:hAnsi="TimesET"/>
          <w:color w:val="000000"/>
          <w:sz w:val="24"/>
          <w:szCs w:val="24"/>
        </w:rPr>
      </w:pPr>
      <w:r w:rsidRPr="006C16BB">
        <w:rPr>
          <w:rFonts w:ascii="TimesET" w:hAnsi="TimesET"/>
          <w:color w:val="000000"/>
          <w:sz w:val="24"/>
          <w:szCs w:val="24"/>
        </w:rPr>
        <w:t>в рамках государственной программы Чувашской Республики «Модернизация и развитие сферы жилищно-коммунального хозяйства» в 2019 году в сумме 86798,0 тыс. рублей, в 2020 году – 21078,7 тыс. рубле, в том числе:</w:t>
      </w:r>
    </w:p>
    <w:p w:rsidR="00C044A4" w:rsidRPr="006C16BB" w:rsidRDefault="00C044A4" w:rsidP="001773FF">
      <w:pPr>
        <w:pStyle w:val="21"/>
        <w:shd w:val="clear" w:color="auto" w:fill="FFFFFF" w:themeFill="background1"/>
        <w:rPr>
          <w:rFonts w:ascii="TimesET" w:hAnsi="TimesET"/>
          <w:color w:val="000000"/>
          <w:sz w:val="24"/>
          <w:szCs w:val="24"/>
        </w:rPr>
      </w:pPr>
      <w:r w:rsidRPr="006C16BB">
        <w:rPr>
          <w:rFonts w:ascii="TimesET" w:hAnsi="TimesET"/>
          <w:color w:val="000000"/>
          <w:sz w:val="24"/>
          <w:szCs w:val="24"/>
        </w:rPr>
        <w:t xml:space="preserve">в рамках подпрограммы «Обеспечение населения Чувашской Республики качественной питьевой водой» </w:t>
      </w:r>
      <w:r w:rsidR="0066384B" w:rsidRPr="006C16BB">
        <w:rPr>
          <w:rFonts w:ascii="TimesET" w:hAnsi="TimesET"/>
          <w:color w:val="000000"/>
          <w:sz w:val="24"/>
          <w:szCs w:val="24"/>
        </w:rPr>
        <w:t xml:space="preserve">на </w:t>
      </w:r>
      <w:r w:rsidRPr="006C16BB">
        <w:rPr>
          <w:rFonts w:ascii="TimesET" w:hAnsi="TimesET"/>
          <w:color w:val="000000"/>
          <w:sz w:val="24"/>
          <w:szCs w:val="24"/>
        </w:rPr>
        <w:t>строительство сетей водоотведения и очистных сооружений для обеспечения территории, примыкающей к северной стороне жилой застройки по ул.</w:t>
      </w:r>
      <w:r w:rsidR="00A306F6" w:rsidRPr="006C16BB">
        <w:rPr>
          <w:rFonts w:ascii="TimesET" w:hAnsi="TimesET"/>
          <w:color w:val="000000"/>
          <w:sz w:val="24"/>
          <w:szCs w:val="24"/>
        </w:rPr>
        <w:t xml:space="preserve"> Придорожная г. Мариинский Посад</w:t>
      </w:r>
      <w:r w:rsidR="007A6587" w:rsidRPr="006C16BB">
        <w:rPr>
          <w:rFonts w:ascii="TimesET" w:hAnsi="TimesET"/>
          <w:color w:val="000000"/>
          <w:sz w:val="24"/>
          <w:szCs w:val="24"/>
        </w:rPr>
        <w:t xml:space="preserve"> в 2019 году в сумме 25907,5 тыс. рублей</w:t>
      </w:r>
      <w:r w:rsidRPr="006C16BB">
        <w:rPr>
          <w:rFonts w:ascii="TimesET" w:hAnsi="TimesET"/>
          <w:color w:val="000000"/>
          <w:sz w:val="24"/>
          <w:szCs w:val="24"/>
        </w:rPr>
        <w:t>;</w:t>
      </w:r>
    </w:p>
    <w:p w:rsidR="00C044A4" w:rsidRPr="006C16BB" w:rsidRDefault="00C044A4" w:rsidP="00C044A4">
      <w:pPr>
        <w:pStyle w:val="21"/>
        <w:shd w:val="clear" w:color="auto" w:fill="FFFFFF" w:themeFill="background1"/>
        <w:rPr>
          <w:rFonts w:ascii="TimesET" w:hAnsi="TimesET"/>
          <w:color w:val="000000"/>
          <w:sz w:val="24"/>
          <w:szCs w:val="24"/>
        </w:rPr>
      </w:pPr>
      <w:r w:rsidRPr="006C16BB">
        <w:rPr>
          <w:rFonts w:ascii="TimesET" w:hAnsi="TimesET"/>
          <w:color w:val="000000"/>
          <w:sz w:val="24"/>
          <w:szCs w:val="24"/>
        </w:rPr>
        <w:t>в рамках подпрограммы «Газификация Чувашской Республики» в 2019 году в сумме 60890,5 тыс. рублей, в 2020 году – 21078,7 тыс. рублей, в том числе на:</w:t>
      </w:r>
    </w:p>
    <w:p w:rsidR="00C044A4" w:rsidRPr="006C16BB" w:rsidRDefault="00C044A4" w:rsidP="001773FF">
      <w:pPr>
        <w:pStyle w:val="21"/>
        <w:shd w:val="clear" w:color="auto" w:fill="FFFFFF" w:themeFill="background1"/>
        <w:ind w:firstLine="993"/>
        <w:rPr>
          <w:rFonts w:ascii="TimesET" w:hAnsi="TimesET"/>
          <w:color w:val="000000"/>
          <w:sz w:val="24"/>
          <w:szCs w:val="24"/>
        </w:rPr>
      </w:pPr>
      <w:r w:rsidRPr="006C16BB">
        <w:rPr>
          <w:rFonts w:ascii="TimesET" w:hAnsi="TimesET"/>
          <w:color w:val="000000"/>
          <w:sz w:val="24"/>
          <w:szCs w:val="24"/>
        </w:rPr>
        <w:t xml:space="preserve">строительство </w:t>
      </w:r>
      <w:proofErr w:type="spellStart"/>
      <w:r w:rsidRPr="006C16BB">
        <w:rPr>
          <w:rFonts w:ascii="TimesET" w:hAnsi="TimesET"/>
          <w:color w:val="000000"/>
          <w:sz w:val="24"/>
          <w:szCs w:val="24"/>
        </w:rPr>
        <w:t>внутрипоселковых</w:t>
      </w:r>
      <w:proofErr w:type="spellEnd"/>
      <w:r w:rsidRPr="006C16BB">
        <w:rPr>
          <w:rFonts w:ascii="TimesET" w:hAnsi="TimesET"/>
          <w:color w:val="000000"/>
          <w:sz w:val="24"/>
          <w:szCs w:val="24"/>
        </w:rPr>
        <w:t xml:space="preserve"> газораспределительных сетей в пос. Октябрьский в 2019 году в сумме 4350,0 тыс. рублей;</w:t>
      </w:r>
    </w:p>
    <w:p w:rsidR="00C044A4" w:rsidRPr="006C16BB" w:rsidRDefault="00C044A4" w:rsidP="001773FF">
      <w:pPr>
        <w:pStyle w:val="21"/>
        <w:shd w:val="clear" w:color="auto" w:fill="FFFFFF" w:themeFill="background1"/>
        <w:ind w:firstLine="993"/>
        <w:rPr>
          <w:rFonts w:ascii="TimesET" w:hAnsi="TimesET"/>
          <w:color w:val="000000" w:themeColor="text1"/>
          <w:sz w:val="24"/>
          <w:szCs w:val="24"/>
        </w:rPr>
      </w:pPr>
      <w:r w:rsidRPr="006C16BB">
        <w:rPr>
          <w:rFonts w:ascii="TimesET" w:hAnsi="TimesET"/>
          <w:color w:val="000000" w:themeColor="text1"/>
          <w:sz w:val="24"/>
          <w:szCs w:val="24"/>
        </w:rPr>
        <w:t xml:space="preserve">строительство </w:t>
      </w:r>
      <w:proofErr w:type="spellStart"/>
      <w:r w:rsidRPr="006C16BB">
        <w:rPr>
          <w:rFonts w:ascii="TimesET" w:hAnsi="TimesET"/>
          <w:color w:val="000000" w:themeColor="text1"/>
          <w:sz w:val="24"/>
          <w:szCs w:val="24"/>
        </w:rPr>
        <w:t>внутрипоселковых</w:t>
      </w:r>
      <w:proofErr w:type="spellEnd"/>
      <w:r w:rsidRPr="006C16BB">
        <w:rPr>
          <w:rFonts w:ascii="TimesET" w:hAnsi="TimesET"/>
          <w:color w:val="000000" w:themeColor="text1"/>
          <w:sz w:val="24"/>
          <w:szCs w:val="24"/>
        </w:rPr>
        <w:t xml:space="preserve"> газораспределительных сетей по ул. Санаторная г. Чебоксары в 2019 году в сумме 775,0 тыс. рублей;</w:t>
      </w:r>
    </w:p>
    <w:p w:rsidR="00C044A4" w:rsidRPr="006C16BB" w:rsidRDefault="00C044A4" w:rsidP="001773FF">
      <w:pPr>
        <w:pStyle w:val="21"/>
        <w:shd w:val="clear" w:color="auto" w:fill="FFFFFF" w:themeFill="background1"/>
        <w:ind w:firstLine="993"/>
        <w:rPr>
          <w:rFonts w:ascii="TimesET" w:hAnsi="TimesET"/>
          <w:color w:val="000000"/>
          <w:sz w:val="24"/>
          <w:szCs w:val="24"/>
        </w:rPr>
      </w:pPr>
      <w:r w:rsidRPr="006C16BB">
        <w:rPr>
          <w:rFonts w:ascii="TimesET" w:hAnsi="TimesET"/>
          <w:color w:val="000000"/>
          <w:sz w:val="24"/>
          <w:szCs w:val="24"/>
        </w:rPr>
        <w:t xml:space="preserve">строительство </w:t>
      </w:r>
      <w:proofErr w:type="spellStart"/>
      <w:r w:rsidRPr="006C16BB">
        <w:rPr>
          <w:rFonts w:ascii="TimesET" w:hAnsi="TimesET"/>
          <w:color w:val="000000"/>
          <w:sz w:val="24"/>
          <w:szCs w:val="24"/>
        </w:rPr>
        <w:t>внутрипоселковых</w:t>
      </w:r>
      <w:proofErr w:type="spellEnd"/>
      <w:r w:rsidRPr="006C16BB">
        <w:rPr>
          <w:rFonts w:ascii="TimesET" w:hAnsi="TimesET"/>
          <w:color w:val="000000"/>
          <w:sz w:val="24"/>
          <w:szCs w:val="24"/>
        </w:rPr>
        <w:t xml:space="preserve"> газораспределительных сетей в пос. Северный в 2019 году в сумме 5350,0 тыс. рублей;</w:t>
      </w:r>
    </w:p>
    <w:p w:rsidR="00C044A4" w:rsidRPr="006C16BB" w:rsidRDefault="00C044A4" w:rsidP="001773FF">
      <w:pPr>
        <w:pStyle w:val="21"/>
        <w:shd w:val="clear" w:color="auto" w:fill="FFFFFF" w:themeFill="background1"/>
        <w:ind w:firstLine="993"/>
        <w:rPr>
          <w:rFonts w:ascii="TimesET" w:hAnsi="TimesET"/>
          <w:color w:val="000000"/>
          <w:sz w:val="24"/>
          <w:szCs w:val="24"/>
        </w:rPr>
      </w:pPr>
      <w:r w:rsidRPr="006C16BB">
        <w:rPr>
          <w:rFonts w:ascii="TimesET" w:hAnsi="TimesET"/>
          <w:color w:val="000000"/>
          <w:sz w:val="24"/>
          <w:szCs w:val="24"/>
        </w:rPr>
        <w:t xml:space="preserve">строительство </w:t>
      </w:r>
      <w:proofErr w:type="spellStart"/>
      <w:r w:rsidRPr="006C16BB">
        <w:rPr>
          <w:rFonts w:ascii="TimesET" w:hAnsi="TimesET"/>
          <w:color w:val="000000"/>
          <w:sz w:val="24"/>
          <w:szCs w:val="24"/>
        </w:rPr>
        <w:t>внутрипоселковых</w:t>
      </w:r>
      <w:proofErr w:type="spellEnd"/>
      <w:r w:rsidRPr="006C16BB">
        <w:rPr>
          <w:rFonts w:ascii="TimesET" w:hAnsi="TimesET"/>
          <w:color w:val="000000"/>
          <w:sz w:val="24"/>
          <w:szCs w:val="24"/>
        </w:rPr>
        <w:t xml:space="preserve"> газораспределительных сетей в пос. Пролетарский в 2019 году в сумме 2950,0 тыс. рублей;</w:t>
      </w:r>
    </w:p>
    <w:p w:rsidR="00C044A4" w:rsidRPr="006C16BB" w:rsidRDefault="00C044A4" w:rsidP="001773FF">
      <w:pPr>
        <w:pStyle w:val="21"/>
        <w:shd w:val="clear" w:color="auto" w:fill="FFFFFF" w:themeFill="background1"/>
        <w:ind w:firstLine="993"/>
        <w:rPr>
          <w:rFonts w:ascii="TimesET" w:hAnsi="TimesET"/>
          <w:color w:val="000000"/>
          <w:sz w:val="24"/>
          <w:szCs w:val="24"/>
        </w:rPr>
      </w:pPr>
      <w:r w:rsidRPr="006C16BB">
        <w:rPr>
          <w:rFonts w:ascii="TimesET" w:hAnsi="TimesET"/>
          <w:color w:val="000000"/>
          <w:sz w:val="24"/>
          <w:szCs w:val="24"/>
        </w:rPr>
        <w:t xml:space="preserve">строительство </w:t>
      </w:r>
      <w:proofErr w:type="spellStart"/>
      <w:r w:rsidRPr="006C16BB">
        <w:rPr>
          <w:rFonts w:ascii="TimesET" w:hAnsi="TimesET"/>
          <w:color w:val="000000"/>
          <w:sz w:val="24"/>
          <w:szCs w:val="24"/>
        </w:rPr>
        <w:t>внутрипоселковых</w:t>
      </w:r>
      <w:proofErr w:type="spellEnd"/>
      <w:r w:rsidRPr="006C16BB">
        <w:rPr>
          <w:rFonts w:ascii="TimesET" w:hAnsi="TimesET"/>
          <w:color w:val="000000"/>
          <w:sz w:val="24"/>
          <w:szCs w:val="24"/>
        </w:rPr>
        <w:t xml:space="preserve"> газораспределительных сетей в пос. Первомайский в 2019 году в сумме 7800,0 тыс. рублей;</w:t>
      </w:r>
    </w:p>
    <w:p w:rsidR="00C044A4" w:rsidRPr="006C16BB" w:rsidRDefault="00C044A4" w:rsidP="001773FF">
      <w:pPr>
        <w:pStyle w:val="21"/>
        <w:shd w:val="clear" w:color="auto" w:fill="FFFFFF" w:themeFill="background1"/>
        <w:ind w:firstLine="993"/>
        <w:rPr>
          <w:rFonts w:ascii="TimesET" w:hAnsi="TimesET"/>
          <w:color w:val="000000"/>
          <w:sz w:val="24"/>
          <w:szCs w:val="24"/>
        </w:rPr>
      </w:pPr>
      <w:r w:rsidRPr="006C16BB">
        <w:rPr>
          <w:rFonts w:ascii="TimesET" w:hAnsi="TimesET"/>
          <w:color w:val="000000"/>
          <w:sz w:val="24"/>
          <w:szCs w:val="24"/>
        </w:rPr>
        <w:t xml:space="preserve">строительство </w:t>
      </w:r>
      <w:proofErr w:type="spellStart"/>
      <w:r w:rsidRPr="006C16BB">
        <w:rPr>
          <w:rFonts w:ascii="TimesET" w:hAnsi="TimesET"/>
          <w:color w:val="000000"/>
          <w:sz w:val="24"/>
          <w:szCs w:val="24"/>
        </w:rPr>
        <w:t>внутрипоселковых</w:t>
      </w:r>
      <w:proofErr w:type="spellEnd"/>
      <w:r w:rsidRPr="006C16BB">
        <w:rPr>
          <w:rFonts w:ascii="TimesET" w:hAnsi="TimesET"/>
          <w:color w:val="000000"/>
          <w:sz w:val="24"/>
          <w:szCs w:val="24"/>
        </w:rPr>
        <w:t xml:space="preserve"> газораспред</w:t>
      </w:r>
      <w:r w:rsidR="00DC7A8E" w:rsidRPr="006C16BB">
        <w:rPr>
          <w:rFonts w:ascii="TimesET" w:hAnsi="TimesET"/>
          <w:color w:val="000000"/>
          <w:sz w:val="24"/>
          <w:szCs w:val="24"/>
        </w:rPr>
        <w:t>елительных сетей в пос. Сосновке</w:t>
      </w:r>
      <w:r w:rsidRPr="006C16BB">
        <w:rPr>
          <w:rFonts w:ascii="TimesET" w:hAnsi="TimesET"/>
          <w:color w:val="000000"/>
          <w:sz w:val="24"/>
          <w:szCs w:val="24"/>
        </w:rPr>
        <w:t xml:space="preserve"> в 2019 году в сумме 39665,5 тыс. рублей, в 2020 году – 21078,7 тыс. рублей;</w:t>
      </w:r>
    </w:p>
    <w:p w:rsidR="00C044A4" w:rsidRPr="006C16BB" w:rsidRDefault="00C044A4" w:rsidP="001773FF">
      <w:pPr>
        <w:pStyle w:val="21"/>
        <w:shd w:val="clear" w:color="auto" w:fill="FFFFFF" w:themeFill="background1"/>
        <w:ind w:firstLine="709"/>
        <w:rPr>
          <w:rFonts w:ascii="TimesET" w:hAnsi="TimesET"/>
          <w:color w:val="000000"/>
          <w:sz w:val="24"/>
          <w:szCs w:val="24"/>
        </w:rPr>
      </w:pPr>
      <w:r w:rsidRPr="006C16BB">
        <w:rPr>
          <w:rFonts w:ascii="TimesET" w:hAnsi="TimesET"/>
          <w:color w:val="000000"/>
          <w:sz w:val="24"/>
          <w:szCs w:val="24"/>
        </w:rPr>
        <w:t xml:space="preserve">в рамках </w:t>
      </w:r>
      <w:r w:rsidR="00DA2CFA" w:rsidRPr="006C16BB">
        <w:rPr>
          <w:rFonts w:ascii="TimesET" w:hAnsi="TimesET"/>
          <w:color w:val="000000"/>
          <w:sz w:val="24"/>
          <w:szCs w:val="24"/>
        </w:rPr>
        <w:t xml:space="preserve">подпрограммы «Устойчивое развитие сельских территорий Чувашской Республики» </w:t>
      </w:r>
      <w:r w:rsidRPr="006C16BB">
        <w:rPr>
          <w:rFonts w:ascii="TimesET" w:hAnsi="TimesET"/>
          <w:color w:val="000000"/>
          <w:sz w:val="24"/>
          <w:szCs w:val="24"/>
        </w:rPr>
        <w:t xml:space="preserve">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в 2019 году в сумме 30747,5 тыс. рублей, в 2020 году – 30462,0 тыс. рублей, в 2021 </w:t>
      </w:r>
      <w:r w:rsidR="00575EB1" w:rsidRPr="006C16BB">
        <w:rPr>
          <w:rFonts w:ascii="TimesET" w:hAnsi="TimesET"/>
          <w:color w:val="000000"/>
          <w:sz w:val="24"/>
          <w:szCs w:val="24"/>
        </w:rPr>
        <w:t>году –</w:t>
      </w:r>
      <w:r w:rsidRPr="006C16BB">
        <w:rPr>
          <w:rFonts w:ascii="TimesET" w:hAnsi="TimesET"/>
          <w:color w:val="000000"/>
          <w:sz w:val="24"/>
          <w:szCs w:val="24"/>
        </w:rPr>
        <w:t xml:space="preserve"> 18541,3 тыс. рублей, в том числе на:</w:t>
      </w:r>
    </w:p>
    <w:p w:rsidR="00C044A4" w:rsidRPr="006C16BB" w:rsidRDefault="00C044A4" w:rsidP="001773FF">
      <w:pPr>
        <w:pStyle w:val="21"/>
        <w:shd w:val="clear" w:color="auto" w:fill="FFFFFF" w:themeFill="background1"/>
        <w:ind w:firstLine="993"/>
        <w:rPr>
          <w:rFonts w:ascii="TimesET" w:hAnsi="TimesET"/>
          <w:color w:val="000000"/>
          <w:sz w:val="24"/>
          <w:szCs w:val="24"/>
        </w:rPr>
      </w:pPr>
      <w:r w:rsidRPr="006C16BB">
        <w:rPr>
          <w:rFonts w:ascii="TimesET" w:hAnsi="TimesET"/>
          <w:color w:val="000000"/>
          <w:sz w:val="24"/>
          <w:szCs w:val="24"/>
        </w:rPr>
        <w:t xml:space="preserve">развитие газификации в сельской местности в </w:t>
      </w:r>
      <w:proofErr w:type="gramStart"/>
      <w:r w:rsidRPr="006C16BB">
        <w:rPr>
          <w:rFonts w:ascii="TimesET" w:hAnsi="TimesET"/>
          <w:color w:val="000000"/>
          <w:sz w:val="24"/>
          <w:szCs w:val="24"/>
        </w:rPr>
        <w:t>рамках  реализации</w:t>
      </w:r>
      <w:proofErr w:type="gramEnd"/>
      <w:r w:rsidRPr="006C16BB">
        <w:rPr>
          <w:rFonts w:ascii="TimesET" w:hAnsi="TimesET"/>
          <w:color w:val="000000"/>
          <w:sz w:val="24"/>
          <w:szCs w:val="24"/>
        </w:rPr>
        <w:t xml:space="preserve"> мероприятий по устойчивому развитию сельских территорий в 2019 году в сумме 9421,9 тыс. рублей, в 2020 году – 10226,6 тыс. рублей;</w:t>
      </w:r>
    </w:p>
    <w:p w:rsidR="00C044A4" w:rsidRPr="006C16BB" w:rsidRDefault="00C044A4" w:rsidP="001773FF">
      <w:pPr>
        <w:pStyle w:val="21"/>
        <w:shd w:val="clear" w:color="auto" w:fill="FFFFFF" w:themeFill="background1"/>
        <w:ind w:firstLine="993"/>
        <w:rPr>
          <w:rFonts w:ascii="TimesET" w:hAnsi="TimesET"/>
          <w:color w:val="000000"/>
          <w:sz w:val="24"/>
          <w:szCs w:val="24"/>
        </w:rPr>
      </w:pPr>
      <w:r w:rsidRPr="006C16BB">
        <w:rPr>
          <w:rFonts w:ascii="TimesET" w:hAnsi="TimesET"/>
          <w:color w:val="000000"/>
          <w:sz w:val="24"/>
          <w:szCs w:val="24"/>
        </w:rPr>
        <w:t>…</w:t>
      </w:r>
      <w:r w:rsidR="001773FF" w:rsidRPr="006C16BB">
        <w:rPr>
          <w:rFonts w:ascii="TimesET" w:hAnsi="TimesET"/>
          <w:color w:val="000000"/>
          <w:sz w:val="24"/>
          <w:szCs w:val="24"/>
        </w:rPr>
        <w:t>р</w:t>
      </w:r>
      <w:r w:rsidRPr="006C16BB">
        <w:rPr>
          <w:rFonts w:ascii="TimesET" w:hAnsi="TimesET"/>
          <w:color w:val="000000"/>
          <w:sz w:val="24"/>
          <w:szCs w:val="24"/>
        </w:rPr>
        <w:t>азвитие водоснабжения в сельской местности в рамках реализации мероприятий по устойчивому развитию сельских территорий в 2019 году в сумме 21325,6 тыс. рублей, в 2020 году – 20235,4 тыс. рублей, в 2</w:t>
      </w:r>
      <w:r w:rsidR="00575EB1" w:rsidRPr="006C16BB">
        <w:rPr>
          <w:rFonts w:ascii="TimesET" w:hAnsi="TimesET"/>
          <w:color w:val="000000"/>
          <w:sz w:val="24"/>
          <w:szCs w:val="24"/>
        </w:rPr>
        <w:t xml:space="preserve">021 </w:t>
      </w:r>
      <w:proofErr w:type="gramStart"/>
      <w:r w:rsidR="00575EB1" w:rsidRPr="006C16BB">
        <w:rPr>
          <w:rFonts w:ascii="TimesET" w:hAnsi="TimesET"/>
          <w:color w:val="000000"/>
          <w:sz w:val="24"/>
          <w:szCs w:val="24"/>
        </w:rPr>
        <w:t>году  –</w:t>
      </w:r>
      <w:proofErr w:type="gramEnd"/>
      <w:r w:rsidR="00575EB1" w:rsidRPr="006C16BB">
        <w:rPr>
          <w:rFonts w:ascii="TimesET" w:hAnsi="TimesET"/>
          <w:color w:val="000000"/>
          <w:sz w:val="24"/>
          <w:szCs w:val="24"/>
        </w:rPr>
        <w:t xml:space="preserve"> 18541,3 тыс. рублей;</w:t>
      </w:r>
    </w:p>
    <w:p w:rsidR="00C044A4" w:rsidRPr="006C16BB" w:rsidRDefault="00C044A4" w:rsidP="00C044A4">
      <w:pPr>
        <w:spacing w:after="0" w:line="240" w:lineRule="auto"/>
        <w:ind w:firstLine="709"/>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 рамках подпрограммы «Энергосбережение в Чувашской Республике» государственной программы Чувашской Республики «Развитие промышленности и инновационная экономика» в 2019 году – 5 158,2 тыс. рублей, в 2020</w:t>
      </w:r>
      <w:r w:rsidR="00525E4A"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 по 5 259,2 тыс. рублей ежегодно, в том числе на:</w:t>
      </w:r>
    </w:p>
    <w:p w:rsidR="00C044A4" w:rsidRPr="006C16BB" w:rsidRDefault="00C044A4" w:rsidP="001773FF">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lastRenderedPageBreak/>
        <w:t>обеспечение деятельности государственных учреждений, осуществляющих функции в сфере энергетики, в 2019 году – 3 558,2 тыс. рублей, в 2020</w:t>
      </w:r>
      <w:r w:rsidR="00525E4A"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 по 3 659,2 тыс. рублей ежегодно;</w:t>
      </w:r>
    </w:p>
    <w:p w:rsidR="00C044A4" w:rsidRPr="006C16BB" w:rsidRDefault="00C044A4" w:rsidP="001773FF">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реализацию мероприятий по разработке схемы и программы перспективного развития электроэнергетики Чувашской Республики в 2019</w:t>
      </w:r>
      <w:r w:rsidR="00525E4A"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 по 1600 тыс. рублей ежегодно.</w:t>
      </w:r>
    </w:p>
    <w:p w:rsidR="00DC7A8E" w:rsidRPr="006C16BB" w:rsidRDefault="00DC7A8E" w:rsidP="00B11AAD">
      <w:pPr>
        <w:shd w:val="clear" w:color="auto" w:fill="FFFFFF" w:themeFill="background1"/>
        <w:spacing w:after="0" w:line="240" w:lineRule="auto"/>
        <w:jc w:val="center"/>
        <w:rPr>
          <w:rFonts w:ascii="TimesET" w:hAnsi="TimesET"/>
          <w:b/>
          <w:bCs/>
          <w:sz w:val="24"/>
          <w:szCs w:val="24"/>
        </w:rPr>
      </w:pPr>
    </w:p>
    <w:p w:rsidR="00B11AAD" w:rsidRPr="006C16BB" w:rsidRDefault="00B11AAD" w:rsidP="00B11AAD">
      <w:pPr>
        <w:shd w:val="clear" w:color="auto" w:fill="FFFFFF" w:themeFill="background1"/>
        <w:spacing w:after="0" w:line="240" w:lineRule="auto"/>
        <w:jc w:val="center"/>
        <w:rPr>
          <w:rFonts w:ascii="TimesET" w:hAnsi="TimesET"/>
          <w:b/>
          <w:bCs/>
          <w:sz w:val="24"/>
          <w:szCs w:val="24"/>
        </w:rPr>
      </w:pPr>
      <w:r w:rsidRPr="006C16BB">
        <w:rPr>
          <w:rFonts w:ascii="TimesET" w:hAnsi="TimesET"/>
          <w:b/>
          <w:bCs/>
          <w:sz w:val="24"/>
          <w:szCs w:val="24"/>
        </w:rPr>
        <w:t>Подраздел «Благоустройство»</w:t>
      </w:r>
    </w:p>
    <w:p w:rsidR="00B11AAD" w:rsidRPr="006C16BB" w:rsidRDefault="00B11AAD" w:rsidP="001773FF">
      <w:pPr>
        <w:shd w:val="clear" w:color="auto" w:fill="FFFFFF" w:themeFill="background1"/>
        <w:spacing w:after="0" w:line="240" w:lineRule="auto"/>
        <w:ind w:firstLine="709"/>
        <w:jc w:val="both"/>
        <w:rPr>
          <w:rFonts w:ascii="TimesET" w:hAnsi="TimesET"/>
          <w:sz w:val="24"/>
          <w:szCs w:val="24"/>
        </w:rPr>
      </w:pPr>
      <w:r w:rsidRPr="006C16BB">
        <w:rPr>
          <w:rFonts w:ascii="TimesET" w:hAnsi="TimesET"/>
          <w:sz w:val="24"/>
          <w:szCs w:val="24"/>
        </w:rPr>
        <w:t>В данном подразделе предусмотрены расходы на поощрение победителей ежегодного республиканского смотра-конкурса на лучшее озеленение и благоустройство населенных пунктов Чувашской Республики.</w:t>
      </w:r>
    </w:p>
    <w:p w:rsidR="00B11AAD" w:rsidRPr="006C16BB" w:rsidRDefault="00B11AAD" w:rsidP="001773FF">
      <w:pPr>
        <w:shd w:val="clear" w:color="auto" w:fill="FFFFFF" w:themeFill="background1"/>
        <w:spacing w:after="0" w:line="240" w:lineRule="auto"/>
        <w:ind w:firstLine="709"/>
        <w:jc w:val="both"/>
        <w:rPr>
          <w:rFonts w:ascii="TimesET" w:hAnsi="TimesET"/>
          <w:sz w:val="24"/>
          <w:szCs w:val="24"/>
        </w:rPr>
      </w:pPr>
      <w:r w:rsidRPr="006C16BB">
        <w:rPr>
          <w:rFonts w:ascii="TimesET" w:hAnsi="TimesET"/>
          <w:sz w:val="24"/>
          <w:szCs w:val="24"/>
        </w:rPr>
        <w:t>Расходные обязательства Чувашской Республики в сфере благоустройства регулируются Правилами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на 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 на 2018 - 2022 годы и Правилами предоставления и распределения субсидий из республиканского бюджета Чувашской Республики бюджетам городских округов на обустройство мест массового отдыха населения (городских парков), утвержденными постановлением Кабинета Министров Чувашской Республики от 31 августа 2017 г. № 343, постановлением Кабинета Министров Чувашской Республики от 31.01.2005 № 16 «О проведении ежегодного республиканского смотра-конкурса на лучшее озеленение и благоустройство населенного пункта Чувашской Республики».</w:t>
      </w:r>
    </w:p>
    <w:p w:rsidR="00B11AAD" w:rsidRPr="006C16BB" w:rsidRDefault="00B11AAD" w:rsidP="001773FF">
      <w:pPr>
        <w:pStyle w:val="21"/>
        <w:shd w:val="clear" w:color="auto" w:fill="FFFFFF" w:themeFill="background1"/>
        <w:ind w:firstLine="709"/>
        <w:rPr>
          <w:rFonts w:ascii="TimesET" w:hAnsi="TimesET"/>
          <w:bCs/>
          <w:sz w:val="24"/>
          <w:szCs w:val="24"/>
        </w:rPr>
      </w:pPr>
      <w:r w:rsidRPr="006C16BB">
        <w:rPr>
          <w:rFonts w:ascii="TimesET" w:hAnsi="TimesET"/>
          <w:bCs/>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301470" w:rsidRPr="006C16BB" w:rsidRDefault="00301470" w:rsidP="001773FF">
      <w:pPr>
        <w:pStyle w:val="21"/>
        <w:shd w:val="clear" w:color="auto" w:fill="FFFFFF" w:themeFill="background1"/>
        <w:ind w:firstLine="709"/>
        <w:rPr>
          <w:rFonts w:ascii="TimesET" w:hAnsi="TimesET"/>
          <w:bCs/>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1134"/>
        <w:gridCol w:w="1134"/>
        <w:gridCol w:w="1134"/>
      </w:tblGrid>
      <w:tr w:rsidR="00B11AAD" w:rsidRPr="006C16BB" w:rsidTr="00E76A3C">
        <w:trPr>
          <w:cantSplit/>
        </w:trPr>
        <w:tc>
          <w:tcPr>
            <w:tcW w:w="5841" w:type="dxa"/>
            <w:vMerge w:val="restart"/>
            <w:shd w:val="clear" w:color="auto" w:fill="auto"/>
          </w:tcPr>
          <w:p w:rsidR="00B11AAD" w:rsidRPr="006C16BB" w:rsidRDefault="00B11AAD" w:rsidP="00E76A3C">
            <w:pPr>
              <w:shd w:val="clear" w:color="auto" w:fill="FFFFFF" w:themeFill="background1"/>
              <w:spacing w:after="0" w:line="240" w:lineRule="auto"/>
              <w:jc w:val="both"/>
              <w:rPr>
                <w:rFonts w:ascii="TimesET" w:hAnsi="TimesET"/>
                <w:sz w:val="20"/>
                <w:szCs w:val="20"/>
              </w:rPr>
            </w:pPr>
          </w:p>
        </w:tc>
        <w:tc>
          <w:tcPr>
            <w:tcW w:w="3402" w:type="dxa"/>
            <w:gridSpan w:val="3"/>
            <w:shd w:val="clear" w:color="auto" w:fill="auto"/>
          </w:tcPr>
          <w:p w:rsidR="00B11AAD" w:rsidRPr="006C16BB" w:rsidRDefault="00B11AAD" w:rsidP="00E76A3C">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B11AAD" w:rsidRPr="006C16BB" w:rsidTr="00E76A3C">
        <w:trPr>
          <w:cantSplit/>
          <w:trHeight w:val="390"/>
        </w:trPr>
        <w:tc>
          <w:tcPr>
            <w:tcW w:w="5841" w:type="dxa"/>
            <w:vMerge/>
            <w:shd w:val="clear" w:color="auto" w:fill="auto"/>
          </w:tcPr>
          <w:p w:rsidR="00B11AAD" w:rsidRPr="006C16BB" w:rsidRDefault="00B11AAD" w:rsidP="00E76A3C">
            <w:pPr>
              <w:shd w:val="clear" w:color="auto" w:fill="FFFFFF" w:themeFill="background1"/>
              <w:spacing w:after="0" w:line="240" w:lineRule="auto"/>
              <w:jc w:val="both"/>
              <w:rPr>
                <w:rFonts w:ascii="TimesET" w:hAnsi="TimesET"/>
                <w:sz w:val="20"/>
                <w:szCs w:val="20"/>
              </w:rPr>
            </w:pPr>
          </w:p>
        </w:tc>
        <w:tc>
          <w:tcPr>
            <w:tcW w:w="1134" w:type="dxa"/>
            <w:tcBorders>
              <w:bottom w:val="single" w:sz="4" w:space="0" w:color="auto"/>
            </w:tcBorders>
            <w:shd w:val="clear" w:color="auto" w:fill="auto"/>
            <w:vAlign w:val="center"/>
          </w:tcPr>
          <w:p w:rsidR="00B11AAD" w:rsidRPr="006C16BB" w:rsidRDefault="00B11AAD"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2019 год</w:t>
            </w:r>
          </w:p>
        </w:tc>
        <w:tc>
          <w:tcPr>
            <w:tcW w:w="1134" w:type="dxa"/>
            <w:tcBorders>
              <w:bottom w:val="single" w:sz="4" w:space="0" w:color="auto"/>
            </w:tcBorders>
            <w:shd w:val="clear" w:color="auto" w:fill="auto"/>
            <w:vAlign w:val="center"/>
          </w:tcPr>
          <w:p w:rsidR="00B11AAD" w:rsidRPr="006C16BB" w:rsidRDefault="00B11AAD"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2020 год</w:t>
            </w:r>
          </w:p>
        </w:tc>
        <w:tc>
          <w:tcPr>
            <w:tcW w:w="1134" w:type="dxa"/>
            <w:tcBorders>
              <w:bottom w:val="single" w:sz="4" w:space="0" w:color="auto"/>
            </w:tcBorders>
            <w:shd w:val="clear" w:color="auto" w:fill="auto"/>
            <w:vAlign w:val="center"/>
          </w:tcPr>
          <w:p w:rsidR="00B11AAD" w:rsidRPr="006C16BB" w:rsidRDefault="00B11AAD"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2021 год</w:t>
            </w:r>
          </w:p>
        </w:tc>
      </w:tr>
      <w:tr w:rsidR="00B11AAD" w:rsidRPr="006C16BB" w:rsidTr="00E76A3C">
        <w:tc>
          <w:tcPr>
            <w:tcW w:w="5841" w:type="dxa"/>
            <w:shd w:val="clear" w:color="auto" w:fill="auto"/>
          </w:tcPr>
          <w:p w:rsidR="00B11AAD" w:rsidRPr="006C16BB" w:rsidRDefault="00B11AAD" w:rsidP="00E76A3C">
            <w:pPr>
              <w:shd w:val="clear" w:color="auto" w:fill="FFFFFF" w:themeFill="background1"/>
              <w:spacing w:after="0" w:line="240" w:lineRule="auto"/>
              <w:jc w:val="both"/>
              <w:rPr>
                <w:rFonts w:ascii="TimesET" w:hAnsi="TimesET"/>
                <w:sz w:val="20"/>
                <w:szCs w:val="20"/>
              </w:rPr>
            </w:pPr>
            <w:r w:rsidRPr="006C16BB">
              <w:rPr>
                <w:rFonts w:ascii="TimesET" w:hAnsi="TimesET"/>
                <w:sz w:val="20"/>
                <w:szCs w:val="20"/>
              </w:rPr>
              <w:t>Общий объем расходов, тыс. рублей</w:t>
            </w:r>
          </w:p>
        </w:tc>
        <w:tc>
          <w:tcPr>
            <w:tcW w:w="1134" w:type="dxa"/>
            <w:tcBorders>
              <w:bottom w:val="single" w:sz="4" w:space="0" w:color="auto"/>
            </w:tcBorders>
            <w:shd w:val="clear" w:color="auto" w:fill="auto"/>
            <w:vAlign w:val="bottom"/>
          </w:tcPr>
          <w:p w:rsidR="00B11AAD" w:rsidRPr="006C16BB" w:rsidRDefault="00B11AAD" w:rsidP="00E76A3C">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275974,6</w:t>
            </w:r>
          </w:p>
        </w:tc>
        <w:tc>
          <w:tcPr>
            <w:tcW w:w="1134" w:type="dxa"/>
            <w:tcBorders>
              <w:bottom w:val="single" w:sz="4" w:space="0" w:color="auto"/>
            </w:tcBorders>
            <w:shd w:val="clear" w:color="auto" w:fill="auto"/>
            <w:vAlign w:val="bottom"/>
          </w:tcPr>
          <w:p w:rsidR="00B11AAD" w:rsidRPr="006C16BB" w:rsidRDefault="00B11AAD" w:rsidP="00E76A3C">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275974,6</w:t>
            </w:r>
          </w:p>
        </w:tc>
        <w:tc>
          <w:tcPr>
            <w:tcW w:w="1134" w:type="dxa"/>
            <w:tcBorders>
              <w:bottom w:val="single" w:sz="4" w:space="0" w:color="auto"/>
            </w:tcBorders>
            <w:shd w:val="clear" w:color="auto" w:fill="auto"/>
            <w:vAlign w:val="bottom"/>
          </w:tcPr>
          <w:p w:rsidR="00B11AAD" w:rsidRPr="006C16BB" w:rsidRDefault="00B11AAD" w:rsidP="00E76A3C">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8930,5</w:t>
            </w:r>
          </w:p>
        </w:tc>
      </w:tr>
      <w:tr w:rsidR="00B11AAD" w:rsidRPr="006C16BB" w:rsidTr="00E76A3C">
        <w:tc>
          <w:tcPr>
            <w:tcW w:w="5841" w:type="dxa"/>
            <w:shd w:val="clear" w:color="auto" w:fill="auto"/>
          </w:tcPr>
          <w:p w:rsidR="00B11AAD" w:rsidRPr="006C16BB" w:rsidRDefault="00B11AAD" w:rsidP="00E76A3C">
            <w:pPr>
              <w:shd w:val="clear" w:color="auto" w:fill="FFFFFF" w:themeFill="background1"/>
              <w:spacing w:after="0" w:line="240" w:lineRule="auto"/>
              <w:jc w:val="both"/>
              <w:rPr>
                <w:rFonts w:ascii="TimesET" w:hAnsi="TimesET"/>
                <w:sz w:val="20"/>
                <w:szCs w:val="20"/>
              </w:rPr>
            </w:pPr>
            <w:r w:rsidRPr="006C16BB">
              <w:rPr>
                <w:rFonts w:ascii="TimesET" w:hAnsi="TimesET"/>
                <w:sz w:val="20"/>
                <w:szCs w:val="20"/>
              </w:rPr>
              <w:t>Отношение к предыдущему году, %</w:t>
            </w:r>
          </w:p>
        </w:tc>
        <w:tc>
          <w:tcPr>
            <w:tcW w:w="1134" w:type="dxa"/>
            <w:shd w:val="clear" w:color="auto" w:fill="auto"/>
            <w:vAlign w:val="bottom"/>
          </w:tcPr>
          <w:p w:rsidR="00B11AAD" w:rsidRPr="006C16BB" w:rsidRDefault="00B11AAD" w:rsidP="00E76A3C">
            <w:pPr>
              <w:shd w:val="clear" w:color="auto" w:fill="FFFFFF" w:themeFill="background1"/>
              <w:spacing w:after="0" w:line="240" w:lineRule="auto"/>
              <w:jc w:val="center"/>
              <w:rPr>
                <w:rFonts w:ascii="TimesET" w:hAnsi="TimesET"/>
                <w:sz w:val="20"/>
                <w:szCs w:val="20"/>
              </w:rPr>
            </w:pPr>
          </w:p>
        </w:tc>
        <w:tc>
          <w:tcPr>
            <w:tcW w:w="1134" w:type="dxa"/>
            <w:tcBorders>
              <w:bottom w:val="single" w:sz="4" w:space="0" w:color="auto"/>
            </w:tcBorders>
            <w:shd w:val="clear" w:color="auto" w:fill="auto"/>
            <w:vAlign w:val="bottom"/>
          </w:tcPr>
          <w:p w:rsidR="00B11AAD" w:rsidRPr="006C16BB" w:rsidRDefault="00B11AAD" w:rsidP="00E76A3C">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100,0</w:t>
            </w:r>
          </w:p>
        </w:tc>
        <w:tc>
          <w:tcPr>
            <w:tcW w:w="1134" w:type="dxa"/>
            <w:tcBorders>
              <w:bottom w:val="single" w:sz="4" w:space="0" w:color="auto"/>
            </w:tcBorders>
            <w:shd w:val="clear" w:color="auto" w:fill="auto"/>
            <w:vAlign w:val="bottom"/>
          </w:tcPr>
          <w:p w:rsidR="00B11AAD" w:rsidRPr="006C16BB" w:rsidRDefault="00B11AAD" w:rsidP="00E76A3C">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3,2</w:t>
            </w:r>
          </w:p>
        </w:tc>
      </w:tr>
    </w:tbl>
    <w:p w:rsidR="00B11AAD" w:rsidRPr="006C16BB" w:rsidRDefault="00B11AAD" w:rsidP="00B11AAD">
      <w:pPr>
        <w:pStyle w:val="21"/>
        <w:shd w:val="clear" w:color="auto" w:fill="FFFFFF" w:themeFill="background1"/>
        <w:rPr>
          <w:rFonts w:ascii="TimesET" w:hAnsi="TimesET"/>
          <w:sz w:val="24"/>
          <w:szCs w:val="24"/>
        </w:rPr>
      </w:pPr>
    </w:p>
    <w:p w:rsidR="00B11AAD" w:rsidRPr="006C16BB" w:rsidRDefault="00B11AAD" w:rsidP="00B11AAD">
      <w:pPr>
        <w:spacing w:after="0" w:line="240" w:lineRule="auto"/>
        <w:ind w:firstLine="709"/>
        <w:jc w:val="both"/>
        <w:rPr>
          <w:rFonts w:ascii="TimesET" w:eastAsia="Times New Roman" w:hAnsi="TimesET" w:cs="Times New Roman"/>
          <w:color w:val="000000"/>
          <w:sz w:val="24"/>
          <w:szCs w:val="24"/>
          <w:lang w:eastAsia="ru-RU"/>
        </w:rPr>
      </w:pPr>
      <w:r w:rsidRPr="006C16BB">
        <w:rPr>
          <w:rFonts w:ascii="TimesET" w:hAnsi="TimesET" w:cs="Arial"/>
          <w:sz w:val="24"/>
          <w:szCs w:val="24"/>
        </w:rPr>
        <w:t>Бюджетные ассигнования на исполнение вышеуказанных расходных обязательств предусмотрены в рамках г</w:t>
      </w:r>
      <w:r w:rsidRPr="006C16BB">
        <w:rPr>
          <w:rFonts w:ascii="TimesET" w:eastAsia="Times New Roman" w:hAnsi="TimesET" w:cs="Times New Roman"/>
          <w:color w:val="000000"/>
          <w:sz w:val="24"/>
          <w:szCs w:val="24"/>
          <w:lang w:eastAsia="ru-RU"/>
        </w:rPr>
        <w:t>осударственной программы Чувашской Республики «Формирование современной городской среды на территории Чувашской Республики» на 2018</w:t>
      </w:r>
      <w:r w:rsidR="00525E4A"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 xml:space="preserve">2022 годы в 2019-2020 годах </w:t>
      </w:r>
      <w:r w:rsidR="00B02F07" w:rsidRPr="006C16BB">
        <w:rPr>
          <w:rFonts w:ascii="TimesET" w:eastAsia="Times New Roman" w:hAnsi="TimesET" w:cs="Times New Roman"/>
          <w:color w:val="000000"/>
          <w:sz w:val="24"/>
          <w:szCs w:val="24"/>
          <w:lang w:eastAsia="ru-RU"/>
        </w:rPr>
        <w:t xml:space="preserve">в сумме </w:t>
      </w:r>
      <w:r w:rsidR="00525E4A" w:rsidRPr="006C16BB">
        <w:rPr>
          <w:rFonts w:ascii="TimesET" w:eastAsia="Times New Roman" w:hAnsi="TimesET" w:cs="Times New Roman"/>
          <w:color w:val="000000"/>
          <w:sz w:val="24"/>
          <w:szCs w:val="24"/>
          <w:lang w:eastAsia="ru-RU"/>
        </w:rPr>
        <w:t>по 275</w:t>
      </w:r>
      <w:r w:rsidRPr="006C16BB">
        <w:rPr>
          <w:rFonts w:ascii="TimesET" w:eastAsia="Times New Roman" w:hAnsi="TimesET" w:cs="Times New Roman"/>
          <w:color w:val="000000"/>
          <w:sz w:val="24"/>
          <w:szCs w:val="24"/>
          <w:lang w:eastAsia="ru-RU"/>
        </w:rPr>
        <w:t>974,6 ты</w:t>
      </w:r>
      <w:r w:rsidR="00525E4A" w:rsidRPr="006C16BB">
        <w:rPr>
          <w:rFonts w:ascii="TimesET" w:eastAsia="Times New Roman" w:hAnsi="TimesET" w:cs="Times New Roman"/>
          <w:color w:val="000000"/>
          <w:sz w:val="24"/>
          <w:szCs w:val="24"/>
          <w:lang w:eastAsia="ru-RU"/>
        </w:rPr>
        <w:t>с. рублей ежегодно, из них  267</w:t>
      </w:r>
      <w:r w:rsidRPr="006C16BB">
        <w:rPr>
          <w:rFonts w:ascii="TimesET" w:eastAsia="Times New Roman" w:hAnsi="TimesET" w:cs="Times New Roman"/>
          <w:color w:val="000000"/>
          <w:sz w:val="24"/>
          <w:szCs w:val="24"/>
          <w:lang w:eastAsia="ru-RU"/>
        </w:rPr>
        <w:t xml:space="preserve">044,1 тыс. рублей за счет </w:t>
      </w:r>
      <w:r w:rsidR="00525E4A" w:rsidRPr="006C16BB">
        <w:rPr>
          <w:rFonts w:ascii="TimesET" w:eastAsia="Times New Roman" w:hAnsi="TimesET" w:cs="Times New Roman"/>
          <w:color w:val="000000"/>
          <w:sz w:val="24"/>
          <w:szCs w:val="24"/>
          <w:lang w:eastAsia="ru-RU"/>
        </w:rPr>
        <w:t>средств федерального бюджета, 8</w:t>
      </w:r>
      <w:r w:rsidRPr="006C16BB">
        <w:rPr>
          <w:rFonts w:ascii="TimesET" w:eastAsia="Times New Roman" w:hAnsi="TimesET" w:cs="Times New Roman"/>
          <w:color w:val="000000"/>
          <w:sz w:val="24"/>
          <w:szCs w:val="24"/>
          <w:lang w:eastAsia="ru-RU"/>
        </w:rPr>
        <w:t>930,5 – за счет средств республиканского бюджета Чувашской Республики, в 2021 году – 8930,5 тыс. рублей за счет средств республиканского бюджета Чувашской Республики, в том числе:</w:t>
      </w:r>
    </w:p>
    <w:p w:rsidR="00B11AAD" w:rsidRPr="006C16BB" w:rsidRDefault="00B11AAD" w:rsidP="009320B2">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 рамках подпрограммы «Благоустройство дворовых и общественных территорий муниципальных образований Чувашской Республ</w:t>
      </w:r>
      <w:r w:rsidR="00525E4A" w:rsidRPr="006C16BB">
        <w:rPr>
          <w:rFonts w:ascii="TimesET" w:eastAsia="Times New Roman" w:hAnsi="TimesET" w:cs="Times New Roman"/>
          <w:color w:val="000000"/>
          <w:sz w:val="24"/>
          <w:szCs w:val="24"/>
          <w:lang w:eastAsia="ru-RU"/>
        </w:rPr>
        <w:t>ики» в 2019-2020 годах – по 270</w:t>
      </w:r>
      <w:r w:rsidRPr="006C16BB">
        <w:rPr>
          <w:rFonts w:ascii="TimesET" w:eastAsia="Times New Roman" w:hAnsi="TimesET" w:cs="Times New Roman"/>
          <w:color w:val="000000"/>
          <w:sz w:val="24"/>
          <w:szCs w:val="24"/>
          <w:lang w:eastAsia="ru-RU"/>
        </w:rPr>
        <w:t>695,8 тыс. рублей ежегодно, в 2021 году – 8767,2 тыс. рублей, в том числе на:</w:t>
      </w:r>
    </w:p>
    <w:p w:rsidR="00B11AAD" w:rsidRPr="006C16BB" w:rsidRDefault="00B11AAD" w:rsidP="009320B2">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поощрение победителей ежегодного республиканского смотра-конкурса на лучшее озеленение и благоустройство населенного пункта Чувашской Республики в 2019–2021 годах – по 407,8 тыс. рублей ежегодно;</w:t>
      </w:r>
    </w:p>
    <w:p w:rsidR="00B11AAD" w:rsidRPr="006C16BB" w:rsidRDefault="00B11AAD" w:rsidP="009320B2">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благоустройство дворовых и общественных территорий муниципальных образований Чувашской Республики в рамках поддержки государственных </w:t>
      </w:r>
      <w:r w:rsidRPr="006C16BB">
        <w:rPr>
          <w:rFonts w:ascii="TimesET" w:eastAsia="Times New Roman" w:hAnsi="TimesET" w:cs="Times New Roman"/>
          <w:color w:val="000000"/>
          <w:sz w:val="24"/>
          <w:szCs w:val="24"/>
          <w:lang w:eastAsia="ru-RU"/>
        </w:rPr>
        <w:lastRenderedPageBreak/>
        <w:t>программ субъектов Российской Федерации и муниципальных программ формирования современной городской среды в 2019-2020 годах – по 270 288,0 тыс. р</w:t>
      </w:r>
      <w:r w:rsidR="00525E4A" w:rsidRPr="006C16BB">
        <w:rPr>
          <w:rFonts w:ascii="TimesET" w:eastAsia="Times New Roman" w:hAnsi="TimesET" w:cs="Times New Roman"/>
          <w:color w:val="000000"/>
          <w:sz w:val="24"/>
          <w:szCs w:val="24"/>
          <w:lang w:eastAsia="ru-RU"/>
        </w:rPr>
        <w:t>ублей ежегодно, в 2021 году – 8</w:t>
      </w:r>
      <w:r w:rsidRPr="006C16BB">
        <w:rPr>
          <w:rFonts w:ascii="TimesET" w:eastAsia="Times New Roman" w:hAnsi="TimesET" w:cs="Times New Roman"/>
          <w:color w:val="000000"/>
          <w:sz w:val="24"/>
          <w:szCs w:val="24"/>
          <w:lang w:eastAsia="ru-RU"/>
        </w:rPr>
        <w:t>359,4 тыс. рублей;</w:t>
      </w:r>
    </w:p>
    <w:p w:rsidR="00B11AAD" w:rsidRPr="006C16BB" w:rsidRDefault="00B11AAD" w:rsidP="009320B2">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 рамках подпрограммы «Обустройство мест массового отдыха населения (городских парков)» в 2019-2020 годах – по 5278,8 тыс. рублей ежегодно, в 2021 году – 163,3 тыс. рублей.</w:t>
      </w:r>
    </w:p>
    <w:p w:rsidR="00B11AAD" w:rsidRPr="006C16BB" w:rsidRDefault="00B11AAD" w:rsidP="00B11AAD">
      <w:pPr>
        <w:spacing w:after="0" w:line="240" w:lineRule="auto"/>
        <w:ind w:firstLine="709"/>
        <w:jc w:val="both"/>
        <w:rPr>
          <w:rFonts w:ascii="TimesET" w:eastAsia="Times New Roman" w:hAnsi="TimesET" w:cs="Times New Roman"/>
          <w:color w:val="000000"/>
          <w:sz w:val="24"/>
          <w:szCs w:val="24"/>
          <w:lang w:eastAsia="ru-RU"/>
        </w:rPr>
      </w:pPr>
    </w:p>
    <w:p w:rsidR="00B11AAD" w:rsidRPr="006C16BB" w:rsidRDefault="00B11AAD" w:rsidP="00B11AAD">
      <w:pPr>
        <w:pStyle w:val="a6"/>
        <w:shd w:val="clear" w:color="auto" w:fill="FFFFFF" w:themeFill="background1"/>
        <w:spacing w:after="0" w:line="240" w:lineRule="auto"/>
        <w:ind w:left="0"/>
        <w:jc w:val="center"/>
        <w:rPr>
          <w:rFonts w:ascii="TimesET" w:hAnsi="TimesET"/>
          <w:b/>
          <w:bCs/>
          <w:snapToGrid w:val="0"/>
          <w:sz w:val="24"/>
          <w:szCs w:val="24"/>
        </w:rPr>
      </w:pPr>
      <w:r w:rsidRPr="006C16BB">
        <w:rPr>
          <w:rFonts w:ascii="TimesET" w:hAnsi="TimesET"/>
          <w:b/>
          <w:bCs/>
          <w:snapToGrid w:val="0"/>
          <w:sz w:val="24"/>
          <w:szCs w:val="24"/>
        </w:rPr>
        <w:t>Подраздел «Другие вопросы в области жилищно-коммунального хозяйства»</w:t>
      </w:r>
    </w:p>
    <w:p w:rsidR="00B11AAD" w:rsidRPr="006C16BB" w:rsidRDefault="00B11AAD" w:rsidP="009320B2">
      <w:pPr>
        <w:autoSpaceDE w:val="0"/>
        <w:autoSpaceDN w:val="0"/>
        <w:spacing w:after="0" w:line="240" w:lineRule="auto"/>
        <w:ind w:firstLine="709"/>
        <w:jc w:val="both"/>
        <w:rPr>
          <w:rFonts w:ascii="TimesET" w:eastAsia="Times New Roman" w:hAnsi="TimesET" w:cs="Times New Roman"/>
          <w:bCs/>
          <w:sz w:val="24"/>
          <w:szCs w:val="20"/>
          <w:lang w:eastAsia="ru-RU"/>
        </w:rPr>
      </w:pPr>
      <w:r w:rsidRPr="006C16BB">
        <w:rPr>
          <w:rFonts w:ascii="TimesET" w:hAnsi="TimesET"/>
          <w:sz w:val="24"/>
          <w:szCs w:val="24"/>
        </w:rPr>
        <w:t>В данном подразделе предусмотрены расходы на поощрение победителей республиканского конкурса на звание «Самое благоустроенное городское (сельское) поселение Чувашии», 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на строительство (приобретение) жилых помещений,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6C16BB">
        <w:rPr>
          <w:rFonts w:ascii="TimesET" w:eastAsia="Times New Roman" w:hAnsi="TimesET" w:cs="Times New Roman"/>
          <w:bCs/>
          <w:sz w:val="24"/>
          <w:szCs w:val="20"/>
          <w:lang w:eastAsia="ru-RU"/>
        </w:rPr>
        <w:t>.</w:t>
      </w:r>
    </w:p>
    <w:p w:rsidR="00B11AAD" w:rsidRPr="006C16BB" w:rsidRDefault="00B11AAD" w:rsidP="009320B2">
      <w:pPr>
        <w:autoSpaceDE w:val="0"/>
        <w:autoSpaceDN w:val="0"/>
        <w:spacing w:after="0" w:line="240" w:lineRule="auto"/>
        <w:ind w:firstLine="709"/>
        <w:jc w:val="both"/>
        <w:rPr>
          <w:rFonts w:ascii="TimesET" w:eastAsia="Times New Roman" w:hAnsi="TimesET" w:cs="Times New Roman"/>
          <w:bCs/>
          <w:sz w:val="24"/>
          <w:szCs w:val="20"/>
          <w:lang w:eastAsia="ru-RU"/>
        </w:rPr>
      </w:pPr>
      <w:r w:rsidRPr="006C16BB">
        <w:rPr>
          <w:rFonts w:ascii="TimesET" w:eastAsia="Times New Roman" w:hAnsi="TimesET" w:cs="Times New Roman"/>
          <w:bCs/>
          <w:sz w:val="24"/>
          <w:szCs w:val="20"/>
          <w:lang w:eastAsia="ru-RU"/>
        </w:rPr>
        <w:t>Расходные обязательства Чувашской Республики по другим вопросам в области жилищно-коммунального хозяйства определяются Законом Чувашской Республики от 30 ноября 2006 г. № 55 «О наделении органов местного самоуправления в Чувашской Республике отдельными государственными полномочиями», постановлениями Кабинета Министров Чувашской Республики от 30 июня 2011 г. № 268 «О республиканском конкурсе на звание «Самое благоустроенное городское (сельское) поселение Чувашии», от 4 июня 2012 г. №</w:t>
      </w:r>
      <w:r w:rsidRPr="006C16BB">
        <w:rPr>
          <w:rFonts w:ascii="TimesET" w:eastAsia="Times New Roman" w:hAnsi="TimesET" w:cs="Times New Roman"/>
          <w:bCs/>
          <w:sz w:val="24"/>
          <w:szCs w:val="20"/>
          <w:lang w:val="en-US" w:eastAsia="ru-RU"/>
        </w:rPr>
        <w:t> </w:t>
      </w:r>
      <w:r w:rsidRPr="006C16BB">
        <w:rPr>
          <w:rFonts w:ascii="TimesET" w:eastAsia="Times New Roman" w:hAnsi="TimesET" w:cs="Times New Roman"/>
          <w:bCs/>
          <w:sz w:val="24"/>
          <w:szCs w:val="20"/>
          <w:lang w:eastAsia="ru-RU"/>
        </w:rPr>
        <w:t xml:space="preserve">214 «Вопросы </w:t>
      </w:r>
      <w:r w:rsidRPr="006C16BB">
        <w:rPr>
          <w:rFonts w:ascii="TimesET" w:eastAsia="Times New Roman" w:hAnsi="TimesET" w:cs="Times New Roman"/>
          <w:snapToGrid w:val="0"/>
          <w:sz w:val="24"/>
          <w:szCs w:val="20"/>
          <w:lang w:eastAsia="ja-JP"/>
        </w:rPr>
        <w:t>Министерства строительства, архитектуры и жилищно-коммунального хозяйства Чувашской Республики</w:t>
      </w:r>
      <w:r w:rsidRPr="006C16BB">
        <w:rPr>
          <w:rFonts w:ascii="TimesET" w:eastAsia="Times New Roman" w:hAnsi="TimesET" w:cs="Times New Roman"/>
          <w:bCs/>
          <w:sz w:val="24"/>
          <w:szCs w:val="20"/>
          <w:lang w:eastAsia="ru-RU"/>
        </w:rPr>
        <w:t>», от 5 октября 2010 г. № 327 «Вопросы Государственной жилищной инспекции Чувашской Республики».</w:t>
      </w:r>
    </w:p>
    <w:p w:rsidR="00B11AAD" w:rsidRPr="006C16BB" w:rsidRDefault="00B11AAD" w:rsidP="009320B2">
      <w:pPr>
        <w:spacing w:after="0" w:line="240" w:lineRule="auto"/>
        <w:ind w:firstLine="709"/>
        <w:jc w:val="both"/>
        <w:rPr>
          <w:rFonts w:ascii="TimesET" w:eastAsia="Times New Roman" w:hAnsi="TimesET" w:cs="Times New Roman"/>
          <w:bCs/>
          <w:sz w:val="24"/>
          <w:szCs w:val="20"/>
          <w:lang w:eastAsia="ru-RU"/>
        </w:rPr>
      </w:pPr>
      <w:r w:rsidRPr="006C16BB">
        <w:rPr>
          <w:rFonts w:ascii="TimesET" w:eastAsia="Times New Roman" w:hAnsi="TimesET" w:cs="Times New Roman"/>
          <w:bCs/>
          <w:sz w:val="24"/>
          <w:szCs w:val="20"/>
          <w:lang w:eastAsia="ru-RU"/>
        </w:rPr>
        <w:t>Общий объем бюджетных ассигнований на исполнение указанных обязательств по подразделу характеризуется следующими данными:</w:t>
      </w:r>
    </w:p>
    <w:p w:rsidR="00B11AAD" w:rsidRPr="006C16BB" w:rsidRDefault="00B11AAD" w:rsidP="00B11AAD">
      <w:pPr>
        <w:shd w:val="clear" w:color="auto" w:fill="FFFFFF" w:themeFill="background1"/>
        <w:spacing w:after="0" w:line="240" w:lineRule="auto"/>
        <w:ind w:firstLine="851"/>
        <w:jc w:val="both"/>
        <w:rPr>
          <w:rFonts w:ascii="TimesET" w:eastAsia="Times New Roman" w:hAnsi="TimesET" w:cs="Times New Roman"/>
          <w:bCs/>
          <w:sz w:val="24"/>
          <w:szCs w:val="20"/>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1276"/>
        <w:gridCol w:w="1134"/>
        <w:gridCol w:w="1134"/>
      </w:tblGrid>
      <w:tr w:rsidR="00B11AAD" w:rsidRPr="006C16BB" w:rsidTr="00E76A3C">
        <w:trPr>
          <w:cantSplit/>
        </w:trPr>
        <w:tc>
          <w:tcPr>
            <w:tcW w:w="5699" w:type="dxa"/>
            <w:vMerge w:val="restart"/>
          </w:tcPr>
          <w:p w:rsidR="00B11AAD" w:rsidRPr="006C16BB" w:rsidRDefault="00B11AAD" w:rsidP="00E76A3C">
            <w:pPr>
              <w:shd w:val="clear" w:color="auto" w:fill="FFFFFF" w:themeFill="background1"/>
              <w:autoSpaceDE w:val="0"/>
              <w:autoSpaceDN w:val="0"/>
              <w:spacing w:after="0" w:line="240" w:lineRule="auto"/>
              <w:jc w:val="both"/>
              <w:rPr>
                <w:rFonts w:ascii="TimesET" w:eastAsia="Times New Roman" w:hAnsi="TimesET" w:cs="Times New Roman"/>
                <w:sz w:val="20"/>
                <w:szCs w:val="20"/>
                <w:lang w:eastAsia="ru-RU"/>
              </w:rPr>
            </w:pPr>
          </w:p>
        </w:tc>
        <w:tc>
          <w:tcPr>
            <w:tcW w:w="3544" w:type="dxa"/>
            <w:gridSpan w:val="3"/>
            <w:shd w:val="clear" w:color="auto" w:fill="auto"/>
          </w:tcPr>
          <w:p w:rsidR="00B11AAD" w:rsidRPr="006C16BB" w:rsidRDefault="00B11AAD" w:rsidP="00E76A3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Проект бюджета на:</w:t>
            </w:r>
          </w:p>
        </w:tc>
      </w:tr>
      <w:tr w:rsidR="00B11AAD" w:rsidRPr="006C16BB" w:rsidTr="00E76A3C">
        <w:trPr>
          <w:cantSplit/>
          <w:trHeight w:val="390"/>
        </w:trPr>
        <w:tc>
          <w:tcPr>
            <w:tcW w:w="5699" w:type="dxa"/>
            <w:vMerge/>
          </w:tcPr>
          <w:p w:rsidR="00B11AAD" w:rsidRPr="006C16BB" w:rsidRDefault="00B11AAD" w:rsidP="00E76A3C">
            <w:pPr>
              <w:shd w:val="clear" w:color="auto" w:fill="FFFFFF" w:themeFill="background1"/>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bottom w:val="single" w:sz="4" w:space="0" w:color="auto"/>
            </w:tcBorders>
            <w:shd w:val="clear" w:color="auto" w:fill="auto"/>
            <w:vAlign w:val="center"/>
          </w:tcPr>
          <w:p w:rsidR="00B11AAD" w:rsidRPr="006C16BB" w:rsidRDefault="00B11AAD"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2019 год</w:t>
            </w:r>
          </w:p>
        </w:tc>
        <w:tc>
          <w:tcPr>
            <w:tcW w:w="1134" w:type="dxa"/>
            <w:tcBorders>
              <w:bottom w:val="single" w:sz="4" w:space="0" w:color="auto"/>
            </w:tcBorders>
            <w:shd w:val="clear" w:color="auto" w:fill="auto"/>
            <w:vAlign w:val="center"/>
          </w:tcPr>
          <w:p w:rsidR="00B11AAD" w:rsidRPr="006C16BB" w:rsidRDefault="00B11AAD"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2020 год</w:t>
            </w:r>
          </w:p>
        </w:tc>
        <w:tc>
          <w:tcPr>
            <w:tcW w:w="1134" w:type="dxa"/>
            <w:tcBorders>
              <w:bottom w:val="single" w:sz="4" w:space="0" w:color="auto"/>
            </w:tcBorders>
            <w:shd w:val="clear" w:color="auto" w:fill="auto"/>
            <w:vAlign w:val="center"/>
          </w:tcPr>
          <w:p w:rsidR="00B11AAD" w:rsidRPr="006C16BB" w:rsidRDefault="00B11AAD"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2021 год</w:t>
            </w:r>
          </w:p>
        </w:tc>
      </w:tr>
      <w:tr w:rsidR="00B11AAD" w:rsidRPr="006C16BB" w:rsidTr="00E76A3C">
        <w:tc>
          <w:tcPr>
            <w:tcW w:w="5699" w:type="dxa"/>
            <w:vAlign w:val="bottom"/>
          </w:tcPr>
          <w:p w:rsidR="00B11AAD" w:rsidRPr="006C16BB" w:rsidRDefault="00B11AAD" w:rsidP="00E76A3C">
            <w:pPr>
              <w:shd w:val="clear" w:color="auto" w:fill="FFFFFF" w:themeFill="background1"/>
              <w:autoSpaceDE w:val="0"/>
              <w:autoSpaceDN w:val="0"/>
              <w:spacing w:after="0" w:line="240" w:lineRule="auto"/>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vAlign w:val="bottom"/>
          </w:tcPr>
          <w:p w:rsidR="00B11AAD" w:rsidRPr="006C16BB" w:rsidRDefault="00B11AAD" w:rsidP="00E76A3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60693,0</w:t>
            </w:r>
          </w:p>
        </w:tc>
        <w:tc>
          <w:tcPr>
            <w:tcW w:w="1134" w:type="dxa"/>
            <w:tcBorders>
              <w:bottom w:val="single" w:sz="4" w:space="0" w:color="auto"/>
            </w:tcBorders>
            <w:shd w:val="clear" w:color="auto" w:fill="auto"/>
            <w:vAlign w:val="bottom"/>
          </w:tcPr>
          <w:p w:rsidR="00B11AAD" w:rsidRPr="006C16BB" w:rsidRDefault="00B11AAD" w:rsidP="00E76A3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62671,0</w:t>
            </w:r>
          </w:p>
        </w:tc>
        <w:tc>
          <w:tcPr>
            <w:tcW w:w="1134" w:type="dxa"/>
            <w:tcBorders>
              <w:bottom w:val="single" w:sz="4" w:space="0" w:color="auto"/>
            </w:tcBorders>
            <w:shd w:val="clear" w:color="auto" w:fill="auto"/>
            <w:vAlign w:val="bottom"/>
          </w:tcPr>
          <w:p w:rsidR="00B11AAD" w:rsidRPr="006C16BB" w:rsidRDefault="00B11AAD" w:rsidP="00E76A3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62671,0</w:t>
            </w:r>
          </w:p>
        </w:tc>
      </w:tr>
      <w:tr w:rsidR="00B11AAD" w:rsidRPr="006C16BB" w:rsidTr="00E76A3C">
        <w:tc>
          <w:tcPr>
            <w:tcW w:w="5699" w:type="dxa"/>
            <w:vAlign w:val="bottom"/>
          </w:tcPr>
          <w:p w:rsidR="00B11AAD" w:rsidRPr="006C16BB" w:rsidRDefault="00B11AAD" w:rsidP="00E76A3C">
            <w:pPr>
              <w:shd w:val="clear" w:color="auto" w:fill="FFFFFF" w:themeFill="background1"/>
              <w:autoSpaceDE w:val="0"/>
              <w:autoSpaceDN w:val="0"/>
              <w:spacing w:after="0" w:line="240" w:lineRule="auto"/>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Отношение к предыдущему году, %</w:t>
            </w:r>
          </w:p>
        </w:tc>
        <w:tc>
          <w:tcPr>
            <w:tcW w:w="1276" w:type="dxa"/>
            <w:shd w:val="clear" w:color="auto" w:fill="auto"/>
            <w:vAlign w:val="bottom"/>
          </w:tcPr>
          <w:p w:rsidR="00B11AAD" w:rsidRPr="006C16BB" w:rsidRDefault="00B11AAD" w:rsidP="00E76A3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p>
        </w:tc>
        <w:tc>
          <w:tcPr>
            <w:tcW w:w="1134" w:type="dxa"/>
            <w:tcBorders>
              <w:bottom w:val="single" w:sz="4" w:space="0" w:color="auto"/>
            </w:tcBorders>
            <w:shd w:val="clear" w:color="auto" w:fill="auto"/>
            <w:vAlign w:val="bottom"/>
          </w:tcPr>
          <w:p w:rsidR="00B11AAD" w:rsidRPr="006C16BB" w:rsidRDefault="00B11AAD" w:rsidP="00E76A3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103,3</w:t>
            </w:r>
          </w:p>
        </w:tc>
        <w:tc>
          <w:tcPr>
            <w:tcW w:w="1134" w:type="dxa"/>
            <w:tcBorders>
              <w:bottom w:val="single" w:sz="4" w:space="0" w:color="auto"/>
            </w:tcBorders>
            <w:shd w:val="clear" w:color="auto" w:fill="auto"/>
            <w:vAlign w:val="bottom"/>
          </w:tcPr>
          <w:p w:rsidR="00B11AAD" w:rsidRPr="006C16BB" w:rsidRDefault="00B11AAD" w:rsidP="00E76A3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100,0</w:t>
            </w:r>
          </w:p>
        </w:tc>
      </w:tr>
    </w:tbl>
    <w:p w:rsidR="00B11AAD" w:rsidRPr="006C16BB" w:rsidRDefault="00B11AAD" w:rsidP="00B11AAD">
      <w:pPr>
        <w:pStyle w:val="a6"/>
        <w:shd w:val="clear" w:color="auto" w:fill="FFFFFF" w:themeFill="background1"/>
        <w:spacing w:after="0" w:line="240" w:lineRule="auto"/>
        <w:jc w:val="center"/>
        <w:rPr>
          <w:rFonts w:ascii="TimesET" w:hAnsi="TimesET"/>
          <w:bCs/>
          <w:snapToGrid w:val="0"/>
          <w:sz w:val="24"/>
          <w:szCs w:val="24"/>
        </w:rPr>
      </w:pPr>
    </w:p>
    <w:p w:rsidR="00B11AAD" w:rsidRPr="006C16BB" w:rsidRDefault="00B11AAD" w:rsidP="00B11AAD">
      <w:pPr>
        <w:pStyle w:val="21"/>
        <w:shd w:val="clear" w:color="auto" w:fill="FFFFFF" w:themeFill="background1"/>
        <w:ind w:firstLine="708"/>
        <w:rPr>
          <w:rFonts w:ascii="TimesET" w:hAnsi="TimesET" w:cs="Arial"/>
          <w:sz w:val="24"/>
          <w:szCs w:val="24"/>
        </w:rPr>
      </w:pPr>
      <w:r w:rsidRPr="006C16BB">
        <w:rPr>
          <w:rFonts w:ascii="TimesET" w:hAnsi="TimesET" w:cs="Arial"/>
          <w:sz w:val="24"/>
          <w:szCs w:val="24"/>
        </w:rPr>
        <w:t>Бюджетные ассигнования по данному подразделу предусмотрены:</w:t>
      </w:r>
    </w:p>
    <w:p w:rsidR="00B11AAD" w:rsidRPr="006C16BB" w:rsidRDefault="00B11AAD" w:rsidP="00B11AAD">
      <w:pPr>
        <w:pStyle w:val="21"/>
        <w:shd w:val="clear" w:color="auto" w:fill="FFFFFF" w:themeFill="background1"/>
        <w:ind w:firstLine="709"/>
        <w:rPr>
          <w:rFonts w:ascii="TimesET" w:hAnsi="TimesET" w:cs="Arial"/>
          <w:sz w:val="24"/>
          <w:szCs w:val="24"/>
        </w:rPr>
      </w:pPr>
      <w:r w:rsidRPr="006C16BB">
        <w:rPr>
          <w:rFonts w:ascii="TimesET" w:hAnsi="TimesET" w:cs="Arial"/>
          <w:sz w:val="24"/>
          <w:szCs w:val="24"/>
        </w:rPr>
        <w:t>в рамках подпрограммы «Обеспечение комфортных условий проживания граждан в Чувашской Республике» государственной программы Чувашской Республики «</w:t>
      </w:r>
      <w:r w:rsidR="00BA3ACD" w:rsidRPr="006C16BB">
        <w:rPr>
          <w:rFonts w:ascii="TimesET" w:hAnsi="TimesET" w:cs="Arial"/>
          <w:sz w:val="24"/>
          <w:szCs w:val="24"/>
        </w:rPr>
        <w:t>Модернизация и развитие сферы жилищно-коммунального хозяйства</w:t>
      </w:r>
      <w:r w:rsidRPr="006C16BB">
        <w:rPr>
          <w:rFonts w:ascii="TimesET" w:hAnsi="TimesET" w:cs="Arial"/>
          <w:sz w:val="24"/>
          <w:szCs w:val="24"/>
        </w:rPr>
        <w:t>» на 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 в 2019 году – 20,2 тыс. рублей, 2020-2021 годах – по 20,9 тыс. рублей</w:t>
      </w:r>
      <w:r w:rsidR="0003214F" w:rsidRPr="006C16BB">
        <w:rPr>
          <w:rFonts w:ascii="TimesET" w:hAnsi="TimesET" w:cs="Arial"/>
          <w:sz w:val="24"/>
          <w:szCs w:val="24"/>
        </w:rPr>
        <w:t xml:space="preserve"> ежегодно</w:t>
      </w:r>
      <w:r w:rsidRPr="006C16BB">
        <w:rPr>
          <w:rFonts w:ascii="TimesET" w:hAnsi="TimesET" w:cs="Arial"/>
          <w:sz w:val="24"/>
          <w:szCs w:val="24"/>
        </w:rPr>
        <w:t>.</w:t>
      </w:r>
    </w:p>
    <w:p w:rsidR="00B11AAD" w:rsidRPr="006C16BB" w:rsidRDefault="0003214F" w:rsidP="00B11AAD">
      <w:pPr>
        <w:pStyle w:val="21"/>
        <w:shd w:val="clear" w:color="auto" w:fill="FFFFFF" w:themeFill="background1"/>
        <w:ind w:firstLine="709"/>
        <w:rPr>
          <w:rFonts w:ascii="TimesET" w:hAnsi="TimesET" w:cs="Arial"/>
          <w:sz w:val="24"/>
          <w:szCs w:val="24"/>
        </w:rPr>
      </w:pPr>
      <w:r w:rsidRPr="006C16BB">
        <w:rPr>
          <w:rFonts w:ascii="TimesET" w:hAnsi="TimesET" w:cs="Arial"/>
          <w:sz w:val="24"/>
          <w:szCs w:val="24"/>
        </w:rPr>
        <w:t>в</w:t>
      </w:r>
      <w:r w:rsidR="00B11AAD" w:rsidRPr="006C16BB">
        <w:rPr>
          <w:rFonts w:ascii="TimesET" w:hAnsi="TimesET" w:cs="Arial"/>
          <w:sz w:val="24"/>
          <w:szCs w:val="24"/>
        </w:rPr>
        <w:t xml:space="preserve"> рамках </w:t>
      </w:r>
      <w:r w:rsidRPr="006C16BB">
        <w:rPr>
          <w:rFonts w:ascii="TimesET" w:hAnsi="TimesET" w:cs="Arial"/>
          <w:sz w:val="24"/>
          <w:szCs w:val="24"/>
        </w:rPr>
        <w:t>государственной программы</w:t>
      </w:r>
      <w:r w:rsidR="00B11AAD" w:rsidRPr="006C16BB">
        <w:rPr>
          <w:rFonts w:ascii="TimesET" w:hAnsi="TimesET" w:cs="Arial"/>
          <w:sz w:val="24"/>
          <w:szCs w:val="24"/>
        </w:rPr>
        <w:t xml:space="preserve"> Чувашской Республики «Обеспечение граждан </w:t>
      </w:r>
      <w:r w:rsidR="004B417F" w:rsidRPr="006C16BB">
        <w:rPr>
          <w:rFonts w:ascii="TimesET" w:hAnsi="TimesET" w:cs="Arial"/>
          <w:sz w:val="24"/>
          <w:szCs w:val="24"/>
        </w:rPr>
        <w:t xml:space="preserve">в Чувашской Республике </w:t>
      </w:r>
      <w:r w:rsidR="00B11AAD" w:rsidRPr="006C16BB">
        <w:rPr>
          <w:rFonts w:ascii="TimesET" w:hAnsi="TimesET" w:cs="Arial"/>
          <w:sz w:val="24"/>
          <w:szCs w:val="24"/>
        </w:rPr>
        <w:t xml:space="preserve">доступным и комфортным жильем» в 2019 году в сумме </w:t>
      </w:r>
      <w:r w:rsidR="00D31748" w:rsidRPr="006C16BB">
        <w:rPr>
          <w:rFonts w:ascii="TimesET" w:hAnsi="TimesET" w:cs="Arial"/>
          <w:sz w:val="24"/>
          <w:szCs w:val="24"/>
        </w:rPr>
        <w:t>60672,8</w:t>
      </w:r>
      <w:r w:rsidR="00B11AAD" w:rsidRPr="006C16BB">
        <w:rPr>
          <w:rFonts w:ascii="TimesET" w:hAnsi="TimesET" w:cs="Arial"/>
          <w:sz w:val="24"/>
          <w:szCs w:val="24"/>
        </w:rPr>
        <w:t xml:space="preserve"> тыс. рублей, в 2020</w:t>
      </w:r>
      <w:r w:rsidRPr="006C16BB">
        <w:rPr>
          <w:rFonts w:ascii="TimesET" w:hAnsi="TimesET" w:cs="Arial"/>
          <w:sz w:val="24"/>
          <w:szCs w:val="24"/>
        </w:rPr>
        <w:t>-</w:t>
      </w:r>
      <w:r w:rsidR="00B11AAD" w:rsidRPr="006C16BB">
        <w:rPr>
          <w:rFonts w:ascii="TimesET" w:hAnsi="TimesET" w:cs="Arial"/>
          <w:sz w:val="24"/>
          <w:szCs w:val="24"/>
        </w:rPr>
        <w:t xml:space="preserve">2021 </w:t>
      </w:r>
      <w:r w:rsidRPr="006C16BB">
        <w:rPr>
          <w:rFonts w:ascii="TimesET" w:hAnsi="TimesET" w:cs="Arial"/>
          <w:sz w:val="24"/>
          <w:szCs w:val="24"/>
        </w:rPr>
        <w:t>годах –</w:t>
      </w:r>
      <w:r w:rsidR="00B11AAD" w:rsidRPr="006C16BB">
        <w:rPr>
          <w:rFonts w:ascii="TimesET" w:hAnsi="TimesET" w:cs="Arial"/>
          <w:sz w:val="24"/>
          <w:szCs w:val="24"/>
        </w:rPr>
        <w:t xml:space="preserve"> по </w:t>
      </w:r>
      <w:r w:rsidR="00D31748" w:rsidRPr="006C16BB">
        <w:rPr>
          <w:rFonts w:ascii="TimesET" w:hAnsi="TimesET" w:cs="Arial"/>
          <w:sz w:val="24"/>
          <w:szCs w:val="24"/>
        </w:rPr>
        <w:t>62650,1</w:t>
      </w:r>
      <w:r w:rsidR="00B11AAD" w:rsidRPr="006C16BB">
        <w:rPr>
          <w:rFonts w:ascii="TimesET" w:hAnsi="TimesET" w:cs="Arial"/>
          <w:sz w:val="24"/>
          <w:szCs w:val="24"/>
        </w:rPr>
        <w:t xml:space="preserve"> тыс. рублей</w:t>
      </w:r>
      <w:r w:rsidRPr="006C16BB">
        <w:rPr>
          <w:rFonts w:ascii="TimesET" w:hAnsi="TimesET" w:cs="Arial"/>
          <w:sz w:val="24"/>
          <w:szCs w:val="24"/>
        </w:rPr>
        <w:t xml:space="preserve"> ежегодно</w:t>
      </w:r>
      <w:r w:rsidR="00B11AAD" w:rsidRPr="006C16BB">
        <w:rPr>
          <w:rFonts w:ascii="TimesET" w:hAnsi="TimesET" w:cs="Arial"/>
          <w:sz w:val="24"/>
          <w:szCs w:val="24"/>
        </w:rPr>
        <w:t>, в том числе:</w:t>
      </w:r>
    </w:p>
    <w:p w:rsidR="00B11AAD" w:rsidRPr="006C16BB" w:rsidRDefault="00B11AAD" w:rsidP="009320B2">
      <w:pPr>
        <w:pStyle w:val="21"/>
        <w:shd w:val="clear" w:color="auto" w:fill="FFFFFF" w:themeFill="background1"/>
        <w:rPr>
          <w:rFonts w:ascii="TimesET" w:hAnsi="TimesET" w:cs="Arial"/>
          <w:sz w:val="24"/>
          <w:szCs w:val="24"/>
        </w:rPr>
      </w:pPr>
      <w:r w:rsidRPr="006C16BB">
        <w:rPr>
          <w:rFonts w:ascii="TimesET" w:hAnsi="TimesET" w:cs="Arial"/>
          <w:sz w:val="24"/>
          <w:szCs w:val="24"/>
        </w:rPr>
        <w:t>в рамках подпрограммы «Государственная поддержка строительства жилья в Чувашской Республике» в 2019</w:t>
      </w:r>
      <w:r w:rsidR="0003214F" w:rsidRPr="006C16BB">
        <w:rPr>
          <w:rFonts w:ascii="TimesET" w:hAnsi="TimesET" w:cs="Arial"/>
          <w:sz w:val="24"/>
          <w:szCs w:val="24"/>
        </w:rPr>
        <w:t>-</w:t>
      </w:r>
      <w:r w:rsidRPr="006C16BB">
        <w:rPr>
          <w:rFonts w:ascii="TimesET" w:hAnsi="TimesET" w:cs="Arial"/>
          <w:sz w:val="24"/>
          <w:szCs w:val="24"/>
        </w:rPr>
        <w:t>2021 годах – по 126,0 тыс. рублей ежегодно на</w:t>
      </w:r>
      <w:r w:rsidR="0040624B" w:rsidRPr="006C16BB">
        <w:rPr>
          <w:rFonts w:ascii="TimesET" w:hAnsi="TimesET" w:cs="Arial"/>
          <w:sz w:val="24"/>
          <w:szCs w:val="24"/>
        </w:rPr>
        <w:t xml:space="preserve"> </w:t>
      </w:r>
      <w:r w:rsidRPr="006C16BB">
        <w:rPr>
          <w:rFonts w:ascii="TimesET" w:hAnsi="TimesET" w:cs="Arial"/>
          <w:sz w:val="24"/>
          <w:szCs w:val="24"/>
        </w:rPr>
        <w:t xml:space="preserve">осуществление государственных полномочий Чувашской Республики по ведению учета граждан, нуждающихся в жилых помещениях и имеющих </w:t>
      </w:r>
      <w:r w:rsidRPr="006C16BB">
        <w:rPr>
          <w:rFonts w:ascii="TimesET" w:hAnsi="TimesET" w:cs="Arial"/>
          <w:sz w:val="24"/>
          <w:szCs w:val="24"/>
        </w:rPr>
        <w:lastRenderedPageBreak/>
        <w:t>право на государственную поддержку за счет средств республиканского бюджета Чувашской Республики на строительство (приобретение) жилых помещений,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w:t>
      </w:r>
      <w:r w:rsidR="0040624B" w:rsidRPr="006C16BB">
        <w:rPr>
          <w:rFonts w:ascii="TimesET" w:hAnsi="TimesET" w:cs="Arial"/>
          <w:sz w:val="24"/>
          <w:szCs w:val="24"/>
        </w:rPr>
        <w:t xml:space="preserve"> территорий</w:t>
      </w:r>
      <w:r w:rsidRPr="006C16BB">
        <w:rPr>
          <w:rFonts w:ascii="TimesET" w:hAnsi="TimesET" w:cs="Arial"/>
          <w:sz w:val="24"/>
          <w:szCs w:val="24"/>
        </w:rPr>
        <w:t>;</w:t>
      </w:r>
    </w:p>
    <w:p w:rsidR="00B11AAD" w:rsidRPr="006C16BB" w:rsidRDefault="00B11AAD" w:rsidP="009320B2">
      <w:pPr>
        <w:spacing w:after="0" w:line="240" w:lineRule="auto"/>
        <w:ind w:firstLine="851"/>
        <w:jc w:val="both"/>
        <w:rPr>
          <w:rFonts w:ascii="TimesET" w:hAnsi="TimesET"/>
          <w:snapToGrid w:val="0"/>
          <w:sz w:val="24"/>
          <w:szCs w:val="20"/>
          <w:lang w:eastAsia="ja-JP"/>
        </w:rPr>
      </w:pPr>
      <w:r w:rsidRPr="006C16BB">
        <w:rPr>
          <w:rFonts w:ascii="TimesET" w:hAnsi="TimesET"/>
          <w:snapToGrid w:val="0"/>
          <w:sz w:val="24"/>
          <w:szCs w:val="20"/>
          <w:lang w:eastAsia="ja-JP"/>
        </w:rPr>
        <w:t>в рамках обеспечения реализации государственной программы Чувашской Республики «Обеспечение граждан</w:t>
      </w:r>
      <w:r w:rsidR="00D8085A" w:rsidRPr="006C16BB">
        <w:rPr>
          <w:rFonts w:ascii="TimesET" w:hAnsi="TimesET"/>
          <w:snapToGrid w:val="0"/>
          <w:sz w:val="24"/>
          <w:szCs w:val="20"/>
          <w:lang w:eastAsia="ja-JP"/>
        </w:rPr>
        <w:t xml:space="preserve"> в Чувашской Республике</w:t>
      </w:r>
      <w:r w:rsidRPr="006C16BB">
        <w:rPr>
          <w:rFonts w:ascii="TimesET" w:hAnsi="TimesET"/>
          <w:snapToGrid w:val="0"/>
          <w:sz w:val="24"/>
          <w:szCs w:val="20"/>
          <w:lang w:eastAsia="ja-JP"/>
        </w:rPr>
        <w:t xml:space="preserve"> доступным и комфортным жильем» в 2019 году в сумме 60546,8 тыс. рублей, в 2020-2021 годах – по 62524,1 тыс. рублей ежегодно, из них на обеспечение деятельности:</w:t>
      </w:r>
    </w:p>
    <w:p w:rsidR="00B11AAD" w:rsidRPr="006C16BB" w:rsidRDefault="00B11AAD" w:rsidP="009320B2">
      <w:pPr>
        <w:spacing w:after="0" w:line="240" w:lineRule="auto"/>
        <w:ind w:firstLine="993"/>
        <w:jc w:val="both"/>
        <w:rPr>
          <w:rFonts w:ascii="TimesET" w:hAnsi="TimesET"/>
          <w:snapToGrid w:val="0"/>
          <w:sz w:val="24"/>
          <w:szCs w:val="20"/>
          <w:lang w:eastAsia="ja-JP"/>
        </w:rPr>
      </w:pPr>
      <w:r w:rsidRPr="006C16BB">
        <w:rPr>
          <w:rFonts w:ascii="TimesET" w:hAnsi="TimesET"/>
          <w:snapToGrid w:val="0"/>
          <w:sz w:val="24"/>
          <w:szCs w:val="20"/>
          <w:lang w:eastAsia="ja-JP"/>
        </w:rPr>
        <w:t>Министерства строительства, архитектуры и жилищно-коммунального хозяйства Чувашской Республики – в 2019 году в сумме 42614,6 тыс. рублей, в 2020-2021 годах – по 44015,8 тыс. рублей ежегодно;</w:t>
      </w:r>
    </w:p>
    <w:p w:rsidR="00B11AAD" w:rsidRPr="006C16BB" w:rsidRDefault="00B11AAD" w:rsidP="009320B2">
      <w:pPr>
        <w:spacing w:after="0" w:line="240" w:lineRule="auto"/>
        <w:ind w:firstLine="993"/>
        <w:jc w:val="both"/>
        <w:rPr>
          <w:rFonts w:ascii="TimesET" w:hAnsi="TimesET"/>
          <w:snapToGrid w:val="0"/>
          <w:sz w:val="24"/>
          <w:szCs w:val="20"/>
          <w:lang w:eastAsia="ja-JP"/>
        </w:rPr>
      </w:pPr>
      <w:r w:rsidRPr="006C16BB">
        <w:rPr>
          <w:rFonts w:ascii="TimesET" w:hAnsi="TimesET"/>
          <w:snapToGrid w:val="0"/>
          <w:sz w:val="24"/>
          <w:szCs w:val="20"/>
          <w:lang w:eastAsia="ja-JP"/>
        </w:rPr>
        <w:t xml:space="preserve">Государственной жилищной инспекции Чувашской Республики – в 2019 году в сумме 17932,2 тыс. рублей, в 2020-2021 годах – </w:t>
      </w:r>
      <w:r w:rsidR="0032378D" w:rsidRPr="006C16BB">
        <w:rPr>
          <w:rFonts w:ascii="TimesET" w:hAnsi="TimesET"/>
          <w:snapToGrid w:val="0"/>
          <w:sz w:val="24"/>
          <w:szCs w:val="20"/>
          <w:lang w:eastAsia="ja-JP"/>
        </w:rPr>
        <w:t>по 18508,3 тыс. рублей ежегодно.</w:t>
      </w:r>
    </w:p>
    <w:p w:rsidR="00B11AAD" w:rsidRPr="006C16BB" w:rsidRDefault="00B11AAD" w:rsidP="00B11AAD">
      <w:pPr>
        <w:pStyle w:val="21"/>
        <w:shd w:val="clear" w:color="auto" w:fill="FFFFFF" w:themeFill="background1"/>
        <w:ind w:firstLine="709"/>
        <w:rPr>
          <w:rFonts w:ascii="TimesET" w:hAnsi="TimesET" w:cs="Arial"/>
          <w:sz w:val="24"/>
          <w:szCs w:val="24"/>
        </w:rPr>
      </w:pPr>
    </w:p>
    <w:p w:rsidR="009F4CD0" w:rsidRPr="006C16BB" w:rsidRDefault="009F4CD0" w:rsidP="009F4CD0">
      <w:pPr>
        <w:spacing w:after="0" w:line="240" w:lineRule="auto"/>
        <w:jc w:val="center"/>
        <w:rPr>
          <w:rFonts w:ascii="TimesET" w:hAnsi="TimesET"/>
          <w:b/>
          <w:bCs/>
          <w:sz w:val="24"/>
          <w:szCs w:val="24"/>
        </w:rPr>
      </w:pPr>
      <w:r w:rsidRPr="006C16BB">
        <w:rPr>
          <w:rFonts w:ascii="TimesET" w:hAnsi="TimesET"/>
          <w:b/>
          <w:bCs/>
          <w:sz w:val="24"/>
          <w:szCs w:val="24"/>
        </w:rPr>
        <w:t xml:space="preserve">Раздел </w:t>
      </w:r>
      <w:r w:rsidR="00E141AB" w:rsidRPr="006C16BB">
        <w:rPr>
          <w:rFonts w:ascii="TimesET" w:hAnsi="TimesET"/>
          <w:b/>
          <w:bCs/>
          <w:sz w:val="24"/>
          <w:szCs w:val="24"/>
        </w:rPr>
        <w:t>«</w:t>
      </w:r>
      <w:r w:rsidRPr="006C16BB">
        <w:rPr>
          <w:rFonts w:ascii="TimesET" w:hAnsi="TimesET"/>
          <w:b/>
          <w:bCs/>
          <w:sz w:val="24"/>
          <w:szCs w:val="24"/>
        </w:rPr>
        <w:t>ОХРАНА ОКРУЖАЮЩЕЙ СРЕДЫ</w:t>
      </w:r>
      <w:r w:rsidR="00E141AB" w:rsidRPr="006C16BB">
        <w:rPr>
          <w:rFonts w:ascii="TimesET" w:hAnsi="TimesET"/>
          <w:b/>
          <w:bCs/>
          <w:sz w:val="24"/>
          <w:szCs w:val="24"/>
        </w:rPr>
        <w:t>»</w:t>
      </w:r>
    </w:p>
    <w:p w:rsidR="009F4CD0" w:rsidRPr="006C16BB" w:rsidRDefault="009F4CD0" w:rsidP="009F4CD0">
      <w:pPr>
        <w:spacing w:after="0" w:line="240" w:lineRule="auto"/>
        <w:jc w:val="center"/>
        <w:rPr>
          <w:rFonts w:ascii="TimesET" w:hAnsi="TimesET"/>
          <w:b/>
          <w:bCs/>
          <w:sz w:val="24"/>
          <w:szCs w:val="24"/>
        </w:rPr>
      </w:pPr>
    </w:p>
    <w:p w:rsidR="008422F3" w:rsidRPr="006C16BB" w:rsidRDefault="008422F3" w:rsidP="008422F3">
      <w:pPr>
        <w:spacing w:after="0" w:line="240" w:lineRule="auto"/>
        <w:ind w:firstLine="709"/>
        <w:jc w:val="both"/>
        <w:rPr>
          <w:rFonts w:ascii="TimesET" w:eastAsia="Times New Roman" w:hAnsi="TimesET"/>
          <w:sz w:val="24"/>
          <w:szCs w:val="20"/>
          <w:lang w:eastAsia="ru-RU"/>
        </w:rPr>
      </w:pPr>
      <w:r w:rsidRPr="006C16BB">
        <w:rPr>
          <w:rFonts w:ascii="TimesET" w:eastAsia="Times New Roman" w:hAnsi="TimesET"/>
          <w:sz w:val="24"/>
          <w:szCs w:val="20"/>
          <w:lang w:eastAsia="ru-RU"/>
        </w:rPr>
        <w:t>К полномочиям Чувашской Республики в сфере охраны окружающей среды относятся определение основных направлений охраны окружающей среды, обеспечение безопасности жизнедеятельности, рациональное природопользование, оздоровление и улучшение качества окружающей среды.</w:t>
      </w:r>
    </w:p>
    <w:p w:rsidR="008422F3" w:rsidRPr="006C16BB" w:rsidRDefault="008422F3" w:rsidP="008422F3">
      <w:pPr>
        <w:spacing w:after="0" w:line="240" w:lineRule="auto"/>
        <w:ind w:firstLine="709"/>
        <w:jc w:val="both"/>
        <w:rPr>
          <w:rFonts w:ascii="TimesET" w:eastAsia="Times New Roman" w:hAnsi="TimesET"/>
          <w:sz w:val="24"/>
          <w:szCs w:val="24"/>
          <w:lang w:eastAsia="ru-RU"/>
        </w:rPr>
      </w:pPr>
      <w:r w:rsidRPr="006C16BB">
        <w:rPr>
          <w:rFonts w:ascii="TimesET" w:eastAsia="Times New Roman" w:hAnsi="TimesET"/>
          <w:sz w:val="24"/>
          <w:szCs w:val="24"/>
          <w:lang w:eastAsia="ru-RU"/>
        </w:rPr>
        <w:t xml:space="preserve">Объемы бюджетных ассигнований по разделу </w:t>
      </w:r>
      <w:r w:rsidRPr="006C16BB">
        <w:rPr>
          <w:rFonts w:ascii="TimesET" w:eastAsia="Times New Roman" w:hAnsi="TimesET"/>
          <w:sz w:val="24"/>
          <w:szCs w:val="20"/>
          <w:lang w:eastAsia="ru-RU"/>
        </w:rPr>
        <w:t>характеризуется следующими данными:</w:t>
      </w:r>
      <w:r w:rsidRPr="006C16BB">
        <w:rPr>
          <w:rFonts w:ascii="TimesET" w:eastAsia="Times New Roman" w:hAnsi="TimesET"/>
          <w:sz w:val="24"/>
          <w:szCs w:val="24"/>
          <w:lang w:eastAsia="ru-RU"/>
        </w:rPr>
        <w:t xml:space="preserve"> </w:t>
      </w:r>
    </w:p>
    <w:p w:rsidR="00E54AA9" w:rsidRPr="006C16BB" w:rsidRDefault="00E54AA9" w:rsidP="008422F3">
      <w:pPr>
        <w:spacing w:after="0" w:line="240" w:lineRule="auto"/>
        <w:ind w:firstLine="709"/>
        <w:jc w:val="both"/>
        <w:rPr>
          <w:rFonts w:ascii="TimesET" w:eastAsia="Times New Roman" w:hAnsi="TimesET"/>
          <w:sz w:val="24"/>
          <w:szCs w:val="24"/>
          <w:lang w:eastAsia="ru-RU"/>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1134"/>
        <w:gridCol w:w="1134"/>
        <w:gridCol w:w="1276"/>
      </w:tblGrid>
      <w:tr w:rsidR="008422F3" w:rsidRPr="006C16BB" w:rsidTr="00E76A3C">
        <w:trPr>
          <w:cantSplit/>
          <w:trHeight w:val="311"/>
        </w:trPr>
        <w:tc>
          <w:tcPr>
            <w:tcW w:w="5841" w:type="dxa"/>
            <w:vMerge w:val="restart"/>
          </w:tcPr>
          <w:p w:rsidR="008422F3" w:rsidRPr="006C16BB" w:rsidRDefault="008422F3" w:rsidP="00E76A3C">
            <w:pPr>
              <w:spacing w:after="0" w:line="240" w:lineRule="auto"/>
              <w:rPr>
                <w:rFonts w:ascii="TimesET" w:eastAsia="Times New Roman" w:hAnsi="TimesET" w:cs="Times New Roman"/>
                <w:sz w:val="20"/>
                <w:szCs w:val="20"/>
                <w:lang w:eastAsia="ru-RU"/>
              </w:rPr>
            </w:pPr>
          </w:p>
        </w:tc>
        <w:tc>
          <w:tcPr>
            <w:tcW w:w="3544" w:type="dxa"/>
            <w:gridSpan w:val="3"/>
            <w:vAlign w:val="center"/>
          </w:tcPr>
          <w:p w:rsidR="008422F3" w:rsidRPr="006C16BB" w:rsidRDefault="008422F3"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Проект бюджета на:</w:t>
            </w:r>
          </w:p>
        </w:tc>
      </w:tr>
      <w:tr w:rsidR="008422F3" w:rsidRPr="006C16BB" w:rsidTr="00E76A3C">
        <w:trPr>
          <w:cantSplit/>
          <w:trHeight w:val="311"/>
        </w:trPr>
        <w:tc>
          <w:tcPr>
            <w:tcW w:w="5841" w:type="dxa"/>
            <w:vMerge/>
          </w:tcPr>
          <w:p w:rsidR="008422F3" w:rsidRPr="006C16BB" w:rsidRDefault="008422F3" w:rsidP="00E76A3C">
            <w:pPr>
              <w:spacing w:after="0" w:line="240" w:lineRule="auto"/>
              <w:rPr>
                <w:rFonts w:ascii="TimesET" w:eastAsia="Times New Roman" w:hAnsi="TimesET" w:cs="Times New Roman"/>
                <w:sz w:val="20"/>
                <w:szCs w:val="20"/>
                <w:lang w:eastAsia="ru-RU"/>
              </w:rPr>
            </w:pPr>
          </w:p>
        </w:tc>
        <w:tc>
          <w:tcPr>
            <w:tcW w:w="1134" w:type="dxa"/>
            <w:vAlign w:val="center"/>
          </w:tcPr>
          <w:p w:rsidR="008422F3" w:rsidRPr="006C16BB" w:rsidRDefault="008422F3"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2019 год</w:t>
            </w:r>
          </w:p>
        </w:tc>
        <w:tc>
          <w:tcPr>
            <w:tcW w:w="1134" w:type="dxa"/>
            <w:vAlign w:val="center"/>
          </w:tcPr>
          <w:p w:rsidR="008422F3" w:rsidRPr="006C16BB" w:rsidRDefault="008422F3"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2020 год</w:t>
            </w:r>
          </w:p>
        </w:tc>
        <w:tc>
          <w:tcPr>
            <w:tcW w:w="1276" w:type="dxa"/>
            <w:vAlign w:val="center"/>
          </w:tcPr>
          <w:p w:rsidR="008422F3" w:rsidRPr="006C16BB" w:rsidRDefault="008422F3"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2021 год</w:t>
            </w:r>
          </w:p>
        </w:tc>
      </w:tr>
      <w:tr w:rsidR="008422F3" w:rsidRPr="006C16BB" w:rsidTr="00E76A3C">
        <w:trPr>
          <w:trHeight w:val="274"/>
        </w:trPr>
        <w:tc>
          <w:tcPr>
            <w:tcW w:w="5841" w:type="dxa"/>
            <w:vAlign w:val="bottom"/>
          </w:tcPr>
          <w:p w:rsidR="008422F3" w:rsidRPr="006C16BB" w:rsidRDefault="0032378D" w:rsidP="0032378D">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w:t>
            </w:r>
            <w:r w:rsidR="008422F3" w:rsidRPr="006C16BB">
              <w:rPr>
                <w:rFonts w:ascii="TimesET" w:eastAsia="Times New Roman" w:hAnsi="TimesET" w:cs="Times New Roman"/>
                <w:sz w:val="20"/>
                <w:szCs w:val="20"/>
                <w:lang w:eastAsia="ru-RU"/>
              </w:rPr>
              <w:t>бщий объем расходов, тыс. рублей</w:t>
            </w:r>
          </w:p>
        </w:tc>
        <w:tc>
          <w:tcPr>
            <w:tcW w:w="1134" w:type="dxa"/>
            <w:shd w:val="clear" w:color="auto" w:fill="auto"/>
            <w:vAlign w:val="bottom"/>
          </w:tcPr>
          <w:p w:rsidR="008422F3" w:rsidRPr="006C16BB" w:rsidRDefault="000577DC" w:rsidP="00E76A3C">
            <w:pPr>
              <w:autoSpaceDE w:val="0"/>
              <w:autoSpaceDN w:val="0"/>
              <w:spacing w:after="0" w:line="240" w:lineRule="auto"/>
              <w:ind w:right="-109"/>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95232,2</w:t>
            </w:r>
          </w:p>
        </w:tc>
        <w:tc>
          <w:tcPr>
            <w:tcW w:w="1134" w:type="dxa"/>
            <w:shd w:val="clear" w:color="auto" w:fill="auto"/>
            <w:vAlign w:val="bottom"/>
          </w:tcPr>
          <w:p w:rsidR="008422F3" w:rsidRPr="006C16BB" w:rsidRDefault="000577DC" w:rsidP="00E76A3C">
            <w:pPr>
              <w:autoSpaceDE w:val="0"/>
              <w:autoSpaceDN w:val="0"/>
              <w:spacing w:after="0" w:line="240" w:lineRule="auto"/>
              <w:ind w:left="-108" w:right="-108"/>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51402,7</w:t>
            </w:r>
          </w:p>
        </w:tc>
        <w:tc>
          <w:tcPr>
            <w:tcW w:w="1276" w:type="dxa"/>
            <w:shd w:val="clear" w:color="auto" w:fill="auto"/>
            <w:vAlign w:val="bottom"/>
          </w:tcPr>
          <w:p w:rsidR="008422F3" w:rsidRPr="006C16BB" w:rsidRDefault="000577DC" w:rsidP="00E76A3C">
            <w:pPr>
              <w:autoSpaceDE w:val="0"/>
              <w:autoSpaceDN w:val="0"/>
              <w:spacing w:after="0" w:line="240" w:lineRule="auto"/>
              <w:ind w:hanging="108"/>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44809,4</w:t>
            </w:r>
          </w:p>
        </w:tc>
      </w:tr>
      <w:tr w:rsidR="008422F3" w:rsidRPr="006C16BB" w:rsidTr="00E76A3C">
        <w:tc>
          <w:tcPr>
            <w:tcW w:w="5841" w:type="dxa"/>
            <w:vAlign w:val="bottom"/>
          </w:tcPr>
          <w:p w:rsidR="008422F3" w:rsidRPr="006C16BB" w:rsidRDefault="008422F3" w:rsidP="00E76A3C">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Доля в бюджетных ассигнованиях республиканского бюджета, %</w:t>
            </w:r>
          </w:p>
        </w:tc>
        <w:tc>
          <w:tcPr>
            <w:tcW w:w="1134" w:type="dxa"/>
            <w:shd w:val="clear" w:color="auto" w:fill="auto"/>
            <w:vAlign w:val="bottom"/>
          </w:tcPr>
          <w:p w:rsidR="008422F3" w:rsidRPr="006C16BB" w:rsidRDefault="008422F3" w:rsidP="00E76A3C">
            <w:pPr>
              <w:autoSpaceDE w:val="0"/>
              <w:autoSpaceDN w:val="0"/>
              <w:spacing w:after="0" w:line="240" w:lineRule="auto"/>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0,2</w:t>
            </w:r>
          </w:p>
        </w:tc>
        <w:tc>
          <w:tcPr>
            <w:tcW w:w="1134" w:type="dxa"/>
            <w:shd w:val="clear" w:color="auto" w:fill="auto"/>
            <w:vAlign w:val="bottom"/>
          </w:tcPr>
          <w:p w:rsidR="008422F3" w:rsidRPr="006C16BB" w:rsidRDefault="00DD37C1" w:rsidP="00E76A3C">
            <w:pPr>
              <w:autoSpaceDE w:val="0"/>
              <w:autoSpaceDN w:val="0"/>
              <w:spacing w:after="0" w:line="240" w:lineRule="auto"/>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0,1</w:t>
            </w:r>
          </w:p>
        </w:tc>
        <w:tc>
          <w:tcPr>
            <w:tcW w:w="1276" w:type="dxa"/>
            <w:shd w:val="clear" w:color="auto" w:fill="auto"/>
            <w:vAlign w:val="bottom"/>
          </w:tcPr>
          <w:p w:rsidR="008422F3" w:rsidRPr="006C16BB" w:rsidRDefault="008422F3" w:rsidP="00E76A3C">
            <w:pPr>
              <w:autoSpaceDE w:val="0"/>
              <w:autoSpaceDN w:val="0"/>
              <w:spacing w:after="0" w:line="240" w:lineRule="auto"/>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0,1</w:t>
            </w:r>
          </w:p>
        </w:tc>
      </w:tr>
      <w:tr w:rsidR="008422F3" w:rsidRPr="006C16BB" w:rsidTr="00E76A3C">
        <w:tc>
          <w:tcPr>
            <w:tcW w:w="5841" w:type="dxa"/>
            <w:vAlign w:val="bottom"/>
          </w:tcPr>
          <w:p w:rsidR="008422F3" w:rsidRPr="006C16BB" w:rsidRDefault="008422F3" w:rsidP="00E76A3C">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Отношение к предыдущему году, %</w:t>
            </w:r>
          </w:p>
        </w:tc>
        <w:tc>
          <w:tcPr>
            <w:tcW w:w="1134" w:type="dxa"/>
            <w:shd w:val="clear" w:color="auto" w:fill="auto"/>
            <w:vAlign w:val="bottom"/>
          </w:tcPr>
          <w:p w:rsidR="008422F3" w:rsidRPr="006C16BB" w:rsidRDefault="008422F3" w:rsidP="00E76A3C">
            <w:pPr>
              <w:autoSpaceDE w:val="0"/>
              <w:autoSpaceDN w:val="0"/>
              <w:spacing w:after="0" w:line="240" w:lineRule="auto"/>
              <w:jc w:val="center"/>
              <w:rPr>
                <w:rFonts w:ascii="TimesET" w:eastAsia="Times New Roman" w:hAnsi="TimesET" w:cs="Times New Roman"/>
                <w:sz w:val="20"/>
                <w:szCs w:val="20"/>
                <w:lang w:eastAsia="ru-RU"/>
              </w:rPr>
            </w:pPr>
          </w:p>
        </w:tc>
        <w:tc>
          <w:tcPr>
            <w:tcW w:w="1134" w:type="dxa"/>
            <w:shd w:val="clear" w:color="auto" w:fill="auto"/>
            <w:vAlign w:val="bottom"/>
          </w:tcPr>
          <w:p w:rsidR="008422F3" w:rsidRPr="006C16BB" w:rsidRDefault="000577DC" w:rsidP="00E76A3C">
            <w:pPr>
              <w:autoSpaceDE w:val="0"/>
              <w:autoSpaceDN w:val="0"/>
              <w:spacing w:after="0" w:line="240" w:lineRule="auto"/>
              <w:ind w:right="-109"/>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54,0</w:t>
            </w:r>
          </w:p>
        </w:tc>
        <w:tc>
          <w:tcPr>
            <w:tcW w:w="1276" w:type="dxa"/>
            <w:shd w:val="clear" w:color="auto" w:fill="auto"/>
            <w:vAlign w:val="bottom"/>
          </w:tcPr>
          <w:p w:rsidR="008422F3" w:rsidRPr="006C16BB" w:rsidRDefault="000577DC"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87,2</w:t>
            </w:r>
          </w:p>
        </w:tc>
      </w:tr>
    </w:tbl>
    <w:p w:rsidR="008422F3" w:rsidRPr="006C16BB" w:rsidRDefault="008422F3" w:rsidP="008422F3">
      <w:pPr>
        <w:spacing w:after="0" w:line="240" w:lineRule="auto"/>
        <w:ind w:firstLine="709"/>
        <w:jc w:val="both"/>
        <w:rPr>
          <w:rFonts w:ascii="TimesET" w:eastAsia="Times New Roman" w:hAnsi="TimesET"/>
          <w:sz w:val="24"/>
          <w:szCs w:val="20"/>
          <w:lang w:eastAsia="ru-RU"/>
        </w:rPr>
      </w:pPr>
    </w:p>
    <w:p w:rsidR="008422F3" w:rsidRPr="006C16BB" w:rsidRDefault="008422F3" w:rsidP="008422F3">
      <w:pPr>
        <w:spacing w:after="0" w:line="240" w:lineRule="auto"/>
        <w:ind w:firstLine="709"/>
        <w:jc w:val="both"/>
        <w:rPr>
          <w:rFonts w:ascii="TimesET" w:eastAsia="Times New Roman" w:hAnsi="TimesET"/>
          <w:sz w:val="24"/>
          <w:szCs w:val="20"/>
          <w:lang w:eastAsia="ru-RU"/>
        </w:rPr>
      </w:pPr>
      <w:r w:rsidRPr="006C16BB">
        <w:rPr>
          <w:rFonts w:ascii="TimesET" w:eastAsia="Times New Roman" w:hAnsi="TimesET"/>
          <w:sz w:val="24"/>
          <w:szCs w:val="20"/>
          <w:lang w:eastAsia="ru-RU"/>
        </w:rPr>
        <w:t>Структура расходов бюджетных ассигнований по разделу «Охрана окружающей среды» характеризуется следующими данными:</w:t>
      </w:r>
    </w:p>
    <w:p w:rsidR="002B251E" w:rsidRPr="006C16BB" w:rsidRDefault="002B251E" w:rsidP="008422F3">
      <w:pPr>
        <w:spacing w:after="0" w:line="240" w:lineRule="auto"/>
        <w:ind w:firstLine="709"/>
        <w:jc w:val="right"/>
        <w:rPr>
          <w:rFonts w:ascii="TimesET" w:eastAsia="Times New Roman" w:hAnsi="TimesET" w:cs="Times New Roman"/>
          <w:sz w:val="20"/>
          <w:szCs w:val="20"/>
          <w:lang w:eastAsia="ru-RU"/>
        </w:rPr>
      </w:pPr>
    </w:p>
    <w:p w:rsidR="002B251E" w:rsidRPr="006C16BB" w:rsidRDefault="002B251E" w:rsidP="008422F3">
      <w:pPr>
        <w:spacing w:after="0" w:line="240" w:lineRule="auto"/>
        <w:ind w:firstLine="709"/>
        <w:jc w:val="right"/>
        <w:rPr>
          <w:rFonts w:ascii="TimesET" w:eastAsia="Times New Roman" w:hAnsi="TimesET" w:cs="Times New Roman"/>
          <w:sz w:val="20"/>
          <w:szCs w:val="20"/>
          <w:lang w:eastAsia="ru-RU"/>
        </w:rPr>
      </w:pPr>
    </w:p>
    <w:p w:rsidR="008422F3" w:rsidRPr="006C16BB" w:rsidRDefault="008422F3" w:rsidP="008422F3">
      <w:pPr>
        <w:spacing w:after="0" w:line="240" w:lineRule="auto"/>
        <w:ind w:firstLine="709"/>
        <w:jc w:val="right"/>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(в % к общему объему расходов по разделу)</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1134"/>
        <w:gridCol w:w="1134"/>
        <w:gridCol w:w="1276"/>
      </w:tblGrid>
      <w:tr w:rsidR="008422F3" w:rsidRPr="006C16BB" w:rsidTr="00E76A3C">
        <w:trPr>
          <w:cantSplit/>
          <w:tblHeader/>
        </w:trPr>
        <w:tc>
          <w:tcPr>
            <w:tcW w:w="5841" w:type="dxa"/>
            <w:vMerge w:val="restart"/>
            <w:vAlign w:val="center"/>
          </w:tcPr>
          <w:p w:rsidR="008422F3" w:rsidRPr="006C16BB" w:rsidRDefault="008422F3" w:rsidP="00E76A3C">
            <w:pPr>
              <w:keepNext/>
              <w:tabs>
                <w:tab w:val="left" w:pos="720"/>
              </w:tabs>
              <w:autoSpaceDE w:val="0"/>
              <w:autoSpaceDN w:val="0"/>
              <w:adjustRightInd w:val="0"/>
              <w:spacing w:after="0" w:line="240" w:lineRule="auto"/>
              <w:jc w:val="center"/>
              <w:outlineLvl w:val="4"/>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Наименование подразделов</w:t>
            </w:r>
          </w:p>
        </w:tc>
        <w:tc>
          <w:tcPr>
            <w:tcW w:w="3544" w:type="dxa"/>
            <w:gridSpan w:val="3"/>
          </w:tcPr>
          <w:p w:rsidR="008422F3" w:rsidRPr="006C16BB" w:rsidRDefault="008422F3"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Проект бюджета:</w:t>
            </w:r>
          </w:p>
        </w:tc>
      </w:tr>
      <w:tr w:rsidR="008422F3" w:rsidRPr="006C16BB" w:rsidTr="00E76A3C">
        <w:trPr>
          <w:cantSplit/>
          <w:tblHeader/>
        </w:trPr>
        <w:tc>
          <w:tcPr>
            <w:tcW w:w="5841" w:type="dxa"/>
            <w:vMerge/>
          </w:tcPr>
          <w:p w:rsidR="008422F3" w:rsidRPr="006C16BB" w:rsidRDefault="008422F3" w:rsidP="00E76A3C">
            <w:pPr>
              <w:autoSpaceDE w:val="0"/>
              <w:autoSpaceDN w:val="0"/>
              <w:spacing w:after="0" w:line="240" w:lineRule="auto"/>
              <w:jc w:val="center"/>
              <w:rPr>
                <w:rFonts w:ascii="TimesET" w:eastAsia="Times New Roman" w:hAnsi="TimesET" w:cs="Times New Roman"/>
                <w:sz w:val="20"/>
                <w:szCs w:val="20"/>
                <w:lang w:eastAsia="ru-RU"/>
              </w:rPr>
            </w:pPr>
          </w:p>
        </w:tc>
        <w:tc>
          <w:tcPr>
            <w:tcW w:w="1134" w:type="dxa"/>
            <w:vAlign w:val="center"/>
          </w:tcPr>
          <w:p w:rsidR="008422F3" w:rsidRPr="006C16BB" w:rsidRDefault="008422F3"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2019 год</w:t>
            </w:r>
          </w:p>
        </w:tc>
        <w:tc>
          <w:tcPr>
            <w:tcW w:w="1134" w:type="dxa"/>
            <w:vAlign w:val="center"/>
          </w:tcPr>
          <w:p w:rsidR="008422F3" w:rsidRPr="006C16BB" w:rsidRDefault="008422F3"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2020 год</w:t>
            </w:r>
          </w:p>
        </w:tc>
        <w:tc>
          <w:tcPr>
            <w:tcW w:w="1276" w:type="dxa"/>
            <w:vAlign w:val="center"/>
          </w:tcPr>
          <w:p w:rsidR="008422F3" w:rsidRPr="006C16BB" w:rsidRDefault="008422F3"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2021 год</w:t>
            </w:r>
          </w:p>
        </w:tc>
      </w:tr>
      <w:tr w:rsidR="008422F3" w:rsidRPr="006C16BB" w:rsidTr="00E76A3C">
        <w:tc>
          <w:tcPr>
            <w:tcW w:w="5841" w:type="dxa"/>
            <w:vAlign w:val="bottom"/>
          </w:tcPr>
          <w:p w:rsidR="008422F3" w:rsidRPr="006C16BB" w:rsidRDefault="008422F3" w:rsidP="00E76A3C">
            <w:pPr>
              <w:autoSpaceDE w:val="0"/>
              <w:autoSpaceDN w:val="0"/>
              <w:spacing w:after="0" w:line="240" w:lineRule="auto"/>
              <w:jc w:val="both"/>
              <w:rPr>
                <w:rFonts w:ascii="TimesET" w:eastAsia="Times New Roman" w:hAnsi="TimesET" w:cs="Times New Roman"/>
                <w:snapToGrid w:val="0"/>
                <w:sz w:val="20"/>
                <w:szCs w:val="20"/>
                <w:lang w:eastAsia="ru-RU"/>
              </w:rPr>
            </w:pPr>
            <w:r w:rsidRPr="006C16BB">
              <w:rPr>
                <w:rFonts w:ascii="TimesET" w:eastAsia="Times New Roman" w:hAnsi="TimesET" w:cs="Times New Roman"/>
                <w:snapToGrid w:val="0"/>
                <w:sz w:val="20"/>
                <w:szCs w:val="20"/>
                <w:lang w:eastAsia="ru-RU"/>
              </w:rPr>
              <w:t>Охрана объектов растительного и животного мира и среды их обитания</w:t>
            </w:r>
          </w:p>
        </w:tc>
        <w:tc>
          <w:tcPr>
            <w:tcW w:w="1134" w:type="dxa"/>
            <w:vAlign w:val="bottom"/>
          </w:tcPr>
          <w:p w:rsidR="008422F3" w:rsidRPr="006C16BB" w:rsidRDefault="008422F3" w:rsidP="00E76A3C">
            <w:pPr>
              <w:spacing w:after="0" w:line="240" w:lineRule="auto"/>
              <w:ind w:right="175"/>
              <w:jc w:val="right"/>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32,1</w:t>
            </w:r>
          </w:p>
        </w:tc>
        <w:tc>
          <w:tcPr>
            <w:tcW w:w="1134" w:type="dxa"/>
            <w:vAlign w:val="bottom"/>
          </w:tcPr>
          <w:p w:rsidR="008422F3" w:rsidRPr="006C16BB" w:rsidRDefault="002C6164" w:rsidP="00E76A3C">
            <w:pPr>
              <w:spacing w:after="0" w:line="240" w:lineRule="auto"/>
              <w:ind w:right="175"/>
              <w:jc w:val="right"/>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34,0</w:t>
            </w:r>
          </w:p>
        </w:tc>
        <w:tc>
          <w:tcPr>
            <w:tcW w:w="1276" w:type="dxa"/>
            <w:vAlign w:val="bottom"/>
          </w:tcPr>
          <w:p w:rsidR="008422F3" w:rsidRPr="006C16BB" w:rsidRDefault="002C6164" w:rsidP="00E76A3C">
            <w:pPr>
              <w:spacing w:after="0" w:line="240" w:lineRule="auto"/>
              <w:ind w:right="175"/>
              <w:jc w:val="right"/>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39,0</w:t>
            </w:r>
          </w:p>
        </w:tc>
      </w:tr>
      <w:tr w:rsidR="008422F3" w:rsidRPr="006C16BB" w:rsidTr="00E76A3C">
        <w:tc>
          <w:tcPr>
            <w:tcW w:w="5841" w:type="dxa"/>
            <w:vAlign w:val="bottom"/>
          </w:tcPr>
          <w:p w:rsidR="008422F3" w:rsidRPr="006C16BB" w:rsidRDefault="008422F3" w:rsidP="00E76A3C">
            <w:pPr>
              <w:autoSpaceDE w:val="0"/>
              <w:autoSpaceDN w:val="0"/>
              <w:spacing w:after="0" w:line="240" w:lineRule="auto"/>
              <w:jc w:val="both"/>
              <w:rPr>
                <w:rFonts w:ascii="TimesET" w:eastAsia="Times New Roman" w:hAnsi="TimesET" w:cs="Times New Roman"/>
                <w:snapToGrid w:val="0"/>
                <w:sz w:val="20"/>
                <w:szCs w:val="20"/>
                <w:lang w:eastAsia="ru-RU"/>
              </w:rPr>
            </w:pPr>
            <w:r w:rsidRPr="006C16BB">
              <w:rPr>
                <w:rFonts w:ascii="TimesET" w:eastAsia="Times New Roman" w:hAnsi="TimesET" w:cs="Times New Roman"/>
                <w:snapToGrid w:val="0"/>
                <w:sz w:val="20"/>
                <w:szCs w:val="20"/>
                <w:lang w:eastAsia="ru-RU"/>
              </w:rPr>
              <w:t>Другие вопросы в области охраны окружающей среды</w:t>
            </w:r>
          </w:p>
        </w:tc>
        <w:tc>
          <w:tcPr>
            <w:tcW w:w="1134" w:type="dxa"/>
            <w:vAlign w:val="bottom"/>
          </w:tcPr>
          <w:p w:rsidR="008422F3" w:rsidRPr="006C16BB" w:rsidRDefault="008422F3" w:rsidP="00E76A3C">
            <w:pPr>
              <w:spacing w:after="0" w:line="240" w:lineRule="auto"/>
              <w:ind w:right="175"/>
              <w:jc w:val="right"/>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67,9</w:t>
            </w:r>
          </w:p>
        </w:tc>
        <w:tc>
          <w:tcPr>
            <w:tcW w:w="1134" w:type="dxa"/>
            <w:vAlign w:val="bottom"/>
          </w:tcPr>
          <w:p w:rsidR="008422F3" w:rsidRPr="006C16BB" w:rsidRDefault="002C6164" w:rsidP="00E76A3C">
            <w:pPr>
              <w:spacing w:after="0" w:line="240" w:lineRule="auto"/>
              <w:ind w:right="175"/>
              <w:jc w:val="right"/>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66,0</w:t>
            </w:r>
          </w:p>
        </w:tc>
        <w:tc>
          <w:tcPr>
            <w:tcW w:w="1276" w:type="dxa"/>
            <w:vAlign w:val="bottom"/>
          </w:tcPr>
          <w:p w:rsidR="008422F3" w:rsidRPr="006C16BB" w:rsidRDefault="002C6164" w:rsidP="00E76A3C">
            <w:pPr>
              <w:spacing w:after="0" w:line="240" w:lineRule="auto"/>
              <w:ind w:right="175"/>
              <w:jc w:val="right"/>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61,0</w:t>
            </w:r>
          </w:p>
        </w:tc>
      </w:tr>
      <w:tr w:rsidR="008422F3" w:rsidRPr="006C16BB" w:rsidTr="00E76A3C">
        <w:tc>
          <w:tcPr>
            <w:tcW w:w="5841" w:type="dxa"/>
            <w:vAlign w:val="bottom"/>
          </w:tcPr>
          <w:p w:rsidR="008422F3" w:rsidRPr="006C16BB" w:rsidRDefault="008422F3" w:rsidP="00E76A3C">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Итого по разделу</w:t>
            </w:r>
          </w:p>
        </w:tc>
        <w:tc>
          <w:tcPr>
            <w:tcW w:w="1134" w:type="dxa"/>
            <w:vAlign w:val="bottom"/>
          </w:tcPr>
          <w:p w:rsidR="008422F3" w:rsidRPr="006C16BB" w:rsidRDefault="008422F3" w:rsidP="00E76A3C">
            <w:pPr>
              <w:spacing w:after="0" w:line="240" w:lineRule="auto"/>
              <w:ind w:right="175"/>
              <w:jc w:val="right"/>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100,0</w:t>
            </w:r>
          </w:p>
        </w:tc>
        <w:tc>
          <w:tcPr>
            <w:tcW w:w="1134" w:type="dxa"/>
            <w:vAlign w:val="bottom"/>
          </w:tcPr>
          <w:p w:rsidR="008422F3" w:rsidRPr="006C16BB" w:rsidRDefault="008422F3" w:rsidP="00E76A3C">
            <w:pPr>
              <w:spacing w:after="0" w:line="240" w:lineRule="auto"/>
              <w:ind w:right="175"/>
              <w:jc w:val="right"/>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100,0</w:t>
            </w:r>
          </w:p>
        </w:tc>
        <w:tc>
          <w:tcPr>
            <w:tcW w:w="1276" w:type="dxa"/>
            <w:vAlign w:val="bottom"/>
          </w:tcPr>
          <w:p w:rsidR="008422F3" w:rsidRPr="006C16BB" w:rsidRDefault="008422F3" w:rsidP="00E76A3C">
            <w:pPr>
              <w:spacing w:after="0" w:line="240" w:lineRule="auto"/>
              <w:ind w:right="175"/>
              <w:jc w:val="right"/>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100,0</w:t>
            </w:r>
          </w:p>
        </w:tc>
      </w:tr>
    </w:tbl>
    <w:p w:rsidR="009320B2" w:rsidRPr="006C16BB" w:rsidRDefault="009320B2" w:rsidP="008422F3">
      <w:pPr>
        <w:spacing w:after="0" w:line="240" w:lineRule="auto"/>
        <w:jc w:val="center"/>
        <w:rPr>
          <w:rFonts w:ascii="TimesET" w:hAnsi="TimesET"/>
          <w:b/>
          <w:bCs/>
          <w:sz w:val="24"/>
          <w:szCs w:val="24"/>
        </w:rPr>
      </w:pPr>
    </w:p>
    <w:p w:rsidR="009814F8" w:rsidRPr="006C16BB" w:rsidRDefault="009814F8" w:rsidP="008422F3">
      <w:pPr>
        <w:spacing w:after="0" w:line="240" w:lineRule="auto"/>
        <w:jc w:val="center"/>
        <w:rPr>
          <w:rFonts w:ascii="TimesET" w:hAnsi="TimesET"/>
          <w:b/>
          <w:bCs/>
          <w:sz w:val="24"/>
          <w:szCs w:val="24"/>
        </w:rPr>
      </w:pPr>
    </w:p>
    <w:p w:rsidR="009814F8" w:rsidRPr="006C16BB" w:rsidRDefault="009814F8" w:rsidP="008422F3">
      <w:pPr>
        <w:spacing w:after="0" w:line="240" w:lineRule="auto"/>
        <w:jc w:val="center"/>
        <w:rPr>
          <w:rFonts w:ascii="TimesET" w:hAnsi="TimesET"/>
          <w:b/>
          <w:bCs/>
          <w:sz w:val="24"/>
          <w:szCs w:val="24"/>
        </w:rPr>
      </w:pPr>
    </w:p>
    <w:p w:rsidR="009814F8" w:rsidRPr="006C16BB" w:rsidRDefault="009814F8" w:rsidP="008422F3">
      <w:pPr>
        <w:spacing w:after="0" w:line="240" w:lineRule="auto"/>
        <w:jc w:val="center"/>
        <w:rPr>
          <w:rFonts w:ascii="TimesET" w:hAnsi="TimesET"/>
          <w:b/>
          <w:bCs/>
          <w:sz w:val="24"/>
          <w:szCs w:val="24"/>
        </w:rPr>
      </w:pPr>
    </w:p>
    <w:p w:rsidR="008422F3" w:rsidRPr="006C16BB" w:rsidRDefault="008422F3" w:rsidP="008422F3">
      <w:pPr>
        <w:spacing w:after="0" w:line="240" w:lineRule="auto"/>
        <w:jc w:val="center"/>
        <w:rPr>
          <w:rFonts w:ascii="TimesET" w:hAnsi="TimesET"/>
          <w:b/>
          <w:bCs/>
          <w:sz w:val="24"/>
          <w:szCs w:val="24"/>
        </w:rPr>
      </w:pPr>
      <w:r w:rsidRPr="006C16BB">
        <w:rPr>
          <w:rFonts w:ascii="TimesET" w:hAnsi="TimesET"/>
          <w:b/>
          <w:bCs/>
          <w:sz w:val="24"/>
          <w:szCs w:val="24"/>
        </w:rPr>
        <w:lastRenderedPageBreak/>
        <w:t xml:space="preserve">Подраздел «Охрана объектов растительного и животного мира </w:t>
      </w:r>
    </w:p>
    <w:p w:rsidR="008422F3" w:rsidRPr="006C16BB" w:rsidRDefault="008422F3" w:rsidP="008422F3">
      <w:pPr>
        <w:spacing w:after="0" w:line="240" w:lineRule="auto"/>
        <w:jc w:val="center"/>
        <w:rPr>
          <w:rFonts w:ascii="TimesET" w:hAnsi="TimesET"/>
          <w:b/>
          <w:bCs/>
          <w:sz w:val="24"/>
          <w:szCs w:val="24"/>
        </w:rPr>
      </w:pPr>
      <w:r w:rsidRPr="006C16BB">
        <w:rPr>
          <w:rFonts w:ascii="TimesET" w:hAnsi="TimesET"/>
          <w:b/>
          <w:bCs/>
          <w:sz w:val="24"/>
          <w:szCs w:val="24"/>
        </w:rPr>
        <w:t>и среды их обитания»</w:t>
      </w:r>
    </w:p>
    <w:p w:rsidR="008422F3" w:rsidRPr="006C16BB" w:rsidRDefault="008422F3" w:rsidP="003C1E77">
      <w:pPr>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Расходные обязательства Чувашской Республики в сфере охраны объектов растительного и животного мира и среды их обитания определяются:</w:t>
      </w:r>
    </w:p>
    <w:p w:rsidR="008422F3" w:rsidRPr="006C16BB" w:rsidRDefault="008422F3" w:rsidP="003C1E77">
      <w:pPr>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422F3" w:rsidRPr="006C16BB" w:rsidRDefault="008422F3" w:rsidP="003C1E77">
      <w:pPr>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Законами Чувашской Республики от 15 апреля 1996 г. № 5 «Об особо охраняемых природных территориях в Чувашской Республике», от 10 ноября 1999 г. № 17 «О природопользовании в Чувашской Республике», от 1 апреля 2011 г. № 15 «Об охоте и сохранении охотничьих ресурсов».</w:t>
      </w:r>
    </w:p>
    <w:p w:rsidR="008422F3" w:rsidRPr="006C16BB" w:rsidRDefault="008422F3" w:rsidP="003C1E77">
      <w:pPr>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составе подраздела также предусмотрены бюджетные ассигнования на реализацию полномочий Российской Федерации, осуществляемых за счет субвенции из федерального бюджета. Полномочия определены Федеральным законом от 24 апреля 1995 г. № 52-ФЗ «О животном мире».</w:t>
      </w:r>
    </w:p>
    <w:p w:rsidR="008422F3" w:rsidRPr="006C16BB" w:rsidRDefault="008422F3" w:rsidP="003C1E77">
      <w:pPr>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соответствии с пунктом 7 статьи 26.3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органы исполнительной власти субъекта Российской Федерации имеют право дополнительно использовать материальные ресурсы и финансовые средства для осуществления переданных полномочий в порядке, установленном законом субъекта Российской Федерации.</w:t>
      </w:r>
    </w:p>
    <w:p w:rsidR="008422F3" w:rsidRPr="006C16BB" w:rsidRDefault="008422F3" w:rsidP="003C1E77">
      <w:pPr>
        <w:shd w:val="clear" w:color="auto" w:fill="FFFFFF" w:themeFill="background1"/>
        <w:spacing w:after="0" w:line="240" w:lineRule="auto"/>
        <w:ind w:firstLine="709"/>
        <w:jc w:val="both"/>
        <w:rPr>
          <w:rFonts w:ascii="TimesET" w:eastAsia="Times New Roman" w:hAnsi="TimesET" w:cs="Times New Roman"/>
          <w:bCs/>
          <w:sz w:val="24"/>
          <w:szCs w:val="20"/>
          <w:lang w:eastAsia="ru-RU"/>
        </w:rPr>
      </w:pPr>
      <w:r w:rsidRPr="006C16BB">
        <w:rPr>
          <w:rFonts w:ascii="TimesET" w:eastAsia="Times New Roman" w:hAnsi="TimesET" w:cs="Times New Roman"/>
          <w:bCs/>
          <w:sz w:val="24"/>
          <w:szCs w:val="20"/>
          <w:lang w:eastAsia="ru-RU"/>
        </w:rPr>
        <w:t>Общий объем бюджетных ассигнований на исполнение указанных обязательств по подразделу характеризуется следующими данными:</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7"/>
        <w:gridCol w:w="1276"/>
        <w:gridCol w:w="1276"/>
        <w:gridCol w:w="1134"/>
      </w:tblGrid>
      <w:tr w:rsidR="008422F3" w:rsidRPr="006C16BB" w:rsidTr="00E76A3C">
        <w:trPr>
          <w:cantSplit/>
        </w:trPr>
        <w:tc>
          <w:tcPr>
            <w:tcW w:w="5557" w:type="dxa"/>
            <w:vMerge w:val="restart"/>
          </w:tcPr>
          <w:p w:rsidR="008422F3" w:rsidRPr="006C16BB" w:rsidRDefault="008422F3" w:rsidP="00E76A3C">
            <w:pPr>
              <w:shd w:val="clear" w:color="auto" w:fill="FFFFFF" w:themeFill="background1"/>
              <w:autoSpaceDE w:val="0"/>
              <w:autoSpaceDN w:val="0"/>
              <w:spacing w:after="0" w:line="240" w:lineRule="auto"/>
              <w:jc w:val="both"/>
              <w:rPr>
                <w:rFonts w:ascii="TimesET" w:eastAsia="Times New Roman" w:hAnsi="TimesET" w:cs="Times New Roman"/>
                <w:sz w:val="20"/>
                <w:szCs w:val="20"/>
                <w:lang w:eastAsia="ru-RU"/>
              </w:rPr>
            </w:pPr>
          </w:p>
        </w:tc>
        <w:tc>
          <w:tcPr>
            <w:tcW w:w="3686" w:type="dxa"/>
            <w:gridSpan w:val="3"/>
            <w:shd w:val="clear" w:color="auto" w:fill="auto"/>
          </w:tcPr>
          <w:p w:rsidR="008422F3" w:rsidRPr="006C16BB" w:rsidRDefault="008422F3" w:rsidP="00E76A3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Проект бюджета на:</w:t>
            </w:r>
          </w:p>
        </w:tc>
      </w:tr>
      <w:tr w:rsidR="008422F3" w:rsidRPr="006C16BB" w:rsidTr="00E76A3C">
        <w:trPr>
          <w:cantSplit/>
          <w:trHeight w:val="390"/>
        </w:trPr>
        <w:tc>
          <w:tcPr>
            <w:tcW w:w="5557" w:type="dxa"/>
            <w:vMerge/>
          </w:tcPr>
          <w:p w:rsidR="008422F3" w:rsidRPr="006C16BB" w:rsidRDefault="008422F3" w:rsidP="00E76A3C">
            <w:pPr>
              <w:shd w:val="clear" w:color="auto" w:fill="FFFFFF" w:themeFill="background1"/>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bottom w:val="single" w:sz="4" w:space="0" w:color="auto"/>
            </w:tcBorders>
            <w:shd w:val="clear" w:color="auto" w:fill="auto"/>
            <w:vAlign w:val="center"/>
          </w:tcPr>
          <w:p w:rsidR="008422F3" w:rsidRPr="006C16BB" w:rsidRDefault="008422F3"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2019 год</w:t>
            </w:r>
          </w:p>
        </w:tc>
        <w:tc>
          <w:tcPr>
            <w:tcW w:w="1276" w:type="dxa"/>
            <w:tcBorders>
              <w:bottom w:val="single" w:sz="4" w:space="0" w:color="auto"/>
            </w:tcBorders>
            <w:shd w:val="clear" w:color="auto" w:fill="auto"/>
            <w:vAlign w:val="center"/>
          </w:tcPr>
          <w:p w:rsidR="008422F3" w:rsidRPr="006C16BB" w:rsidRDefault="008422F3"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2020 год</w:t>
            </w:r>
          </w:p>
        </w:tc>
        <w:tc>
          <w:tcPr>
            <w:tcW w:w="1134" w:type="dxa"/>
            <w:tcBorders>
              <w:bottom w:val="single" w:sz="4" w:space="0" w:color="auto"/>
            </w:tcBorders>
            <w:shd w:val="clear" w:color="auto" w:fill="auto"/>
            <w:vAlign w:val="center"/>
          </w:tcPr>
          <w:p w:rsidR="008422F3" w:rsidRPr="006C16BB" w:rsidRDefault="008422F3"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2021 год</w:t>
            </w:r>
          </w:p>
        </w:tc>
      </w:tr>
      <w:tr w:rsidR="008422F3" w:rsidRPr="006C16BB" w:rsidTr="00E76A3C">
        <w:tc>
          <w:tcPr>
            <w:tcW w:w="5557" w:type="dxa"/>
            <w:vAlign w:val="bottom"/>
          </w:tcPr>
          <w:p w:rsidR="008422F3" w:rsidRPr="006C16BB" w:rsidRDefault="008422F3" w:rsidP="00E76A3C">
            <w:pPr>
              <w:shd w:val="clear" w:color="auto" w:fill="FFFFFF" w:themeFill="background1"/>
              <w:autoSpaceDE w:val="0"/>
              <w:autoSpaceDN w:val="0"/>
              <w:spacing w:after="0" w:line="240" w:lineRule="auto"/>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vAlign w:val="bottom"/>
          </w:tcPr>
          <w:p w:rsidR="008422F3" w:rsidRPr="006C16BB" w:rsidRDefault="008422F3" w:rsidP="00E76A3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30576,1</w:t>
            </w:r>
          </w:p>
        </w:tc>
        <w:tc>
          <w:tcPr>
            <w:tcW w:w="1276" w:type="dxa"/>
            <w:tcBorders>
              <w:bottom w:val="single" w:sz="4" w:space="0" w:color="auto"/>
            </w:tcBorders>
            <w:shd w:val="clear" w:color="auto" w:fill="auto"/>
            <w:vAlign w:val="bottom"/>
          </w:tcPr>
          <w:p w:rsidR="008422F3" w:rsidRPr="006C16BB" w:rsidRDefault="008422F3" w:rsidP="00E76A3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17471,3</w:t>
            </w:r>
          </w:p>
        </w:tc>
        <w:tc>
          <w:tcPr>
            <w:tcW w:w="1134" w:type="dxa"/>
            <w:tcBorders>
              <w:bottom w:val="single" w:sz="4" w:space="0" w:color="auto"/>
            </w:tcBorders>
            <w:shd w:val="clear" w:color="auto" w:fill="auto"/>
            <w:vAlign w:val="bottom"/>
          </w:tcPr>
          <w:p w:rsidR="008422F3" w:rsidRPr="006C16BB" w:rsidRDefault="008422F3" w:rsidP="00E76A3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17471,3</w:t>
            </w:r>
          </w:p>
        </w:tc>
      </w:tr>
      <w:tr w:rsidR="008422F3" w:rsidRPr="006C16BB" w:rsidTr="00E76A3C">
        <w:tc>
          <w:tcPr>
            <w:tcW w:w="5557" w:type="dxa"/>
            <w:vAlign w:val="bottom"/>
          </w:tcPr>
          <w:p w:rsidR="008422F3" w:rsidRPr="006C16BB" w:rsidRDefault="008422F3" w:rsidP="00E76A3C">
            <w:pPr>
              <w:shd w:val="clear" w:color="auto" w:fill="FFFFFF" w:themeFill="background1"/>
              <w:autoSpaceDE w:val="0"/>
              <w:autoSpaceDN w:val="0"/>
              <w:spacing w:after="0" w:line="240" w:lineRule="auto"/>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Отношение к предыдущему году, %</w:t>
            </w:r>
          </w:p>
        </w:tc>
        <w:tc>
          <w:tcPr>
            <w:tcW w:w="1276" w:type="dxa"/>
            <w:shd w:val="clear" w:color="auto" w:fill="auto"/>
            <w:vAlign w:val="bottom"/>
          </w:tcPr>
          <w:p w:rsidR="008422F3" w:rsidRPr="006C16BB" w:rsidRDefault="008422F3" w:rsidP="00E76A3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p>
        </w:tc>
        <w:tc>
          <w:tcPr>
            <w:tcW w:w="1276" w:type="dxa"/>
            <w:tcBorders>
              <w:bottom w:val="single" w:sz="4" w:space="0" w:color="auto"/>
            </w:tcBorders>
            <w:shd w:val="clear" w:color="auto" w:fill="auto"/>
            <w:vAlign w:val="bottom"/>
          </w:tcPr>
          <w:p w:rsidR="008422F3" w:rsidRPr="006C16BB" w:rsidRDefault="008422F3" w:rsidP="00E76A3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57,1</w:t>
            </w:r>
          </w:p>
        </w:tc>
        <w:tc>
          <w:tcPr>
            <w:tcW w:w="1134" w:type="dxa"/>
            <w:tcBorders>
              <w:bottom w:val="single" w:sz="4" w:space="0" w:color="auto"/>
            </w:tcBorders>
            <w:shd w:val="clear" w:color="auto" w:fill="auto"/>
            <w:vAlign w:val="bottom"/>
          </w:tcPr>
          <w:p w:rsidR="008422F3" w:rsidRPr="006C16BB" w:rsidRDefault="008422F3" w:rsidP="00E76A3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100,0</w:t>
            </w:r>
          </w:p>
        </w:tc>
      </w:tr>
    </w:tbl>
    <w:p w:rsidR="008422F3" w:rsidRPr="006C16BB" w:rsidRDefault="008422F3" w:rsidP="008422F3">
      <w:pPr>
        <w:pStyle w:val="a6"/>
        <w:shd w:val="clear" w:color="auto" w:fill="FFFFFF" w:themeFill="background1"/>
        <w:spacing w:after="0" w:line="240" w:lineRule="auto"/>
        <w:jc w:val="center"/>
        <w:rPr>
          <w:rFonts w:ascii="TimesET" w:hAnsi="TimesET"/>
          <w:bCs/>
          <w:snapToGrid w:val="0"/>
          <w:sz w:val="24"/>
          <w:szCs w:val="24"/>
        </w:rPr>
      </w:pPr>
    </w:p>
    <w:p w:rsidR="008422F3" w:rsidRPr="006C16BB" w:rsidRDefault="008422F3" w:rsidP="008422F3">
      <w:pPr>
        <w:spacing w:after="0" w:line="240" w:lineRule="auto"/>
        <w:ind w:firstLine="720"/>
        <w:jc w:val="both"/>
        <w:outlineLvl w:val="0"/>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Бюджетные ассигнования по данному подразделу предусмотрены:</w:t>
      </w:r>
    </w:p>
    <w:p w:rsidR="008422F3" w:rsidRPr="006C16BB" w:rsidRDefault="008422F3" w:rsidP="008422F3">
      <w:pPr>
        <w:spacing w:after="0" w:line="240" w:lineRule="auto"/>
        <w:ind w:firstLine="720"/>
        <w:jc w:val="both"/>
        <w:outlineLvl w:val="0"/>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в рамках государственной программы Чувашской Республики «Развитие потенциала природно-сырьевых ресурсов и обеспечение экологической безопасности» в </w:t>
      </w:r>
      <w:r w:rsidRPr="006C16BB">
        <w:rPr>
          <w:rFonts w:ascii="TimesET" w:eastAsia="Times New Roman" w:hAnsi="TimesET" w:cs="Times New Roman"/>
          <w:bCs/>
          <w:sz w:val="24"/>
          <w:szCs w:val="24"/>
          <w:lang w:eastAsia="ru-RU"/>
        </w:rPr>
        <w:t>2019</w:t>
      </w:r>
      <w:r w:rsidRPr="006C16BB">
        <w:rPr>
          <w:rFonts w:ascii="TimesET" w:eastAsia="Times New Roman" w:hAnsi="TimesET" w:cs="Times New Roman"/>
          <w:bCs/>
          <w:sz w:val="24"/>
          <w:szCs w:val="20"/>
          <w:lang w:eastAsia="ru-RU"/>
        </w:rPr>
        <w:t xml:space="preserve"> году </w:t>
      </w:r>
      <w:r w:rsidR="0032378D" w:rsidRPr="006C16BB">
        <w:rPr>
          <w:rFonts w:ascii="TimesET" w:eastAsia="Times New Roman" w:hAnsi="TimesET" w:cs="Times New Roman"/>
          <w:sz w:val="24"/>
          <w:szCs w:val="24"/>
          <w:lang w:eastAsia="ru-RU"/>
        </w:rPr>
        <w:t>– 30576,1 тыс. рублей, в 2020-2021 годах</w:t>
      </w:r>
      <w:r w:rsidRPr="006C16BB">
        <w:rPr>
          <w:rFonts w:ascii="TimesET" w:eastAsia="Times New Roman" w:hAnsi="TimesET" w:cs="Times New Roman"/>
          <w:sz w:val="24"/>
          <w:szCs w:val="24"/>
          <w:lang w:eastAsia="ru-RU"/>
        </w:rPr>
        <w:t xml:space="preserve"> – </w:t>
      </w:r>
      <w:r w:rsidR="0032378D" w:rsidRPr="006C16BB">
        <w:rPr>
          <w:rFonts w:ascii="TimesET" w:eastAsia="Times New Roman" w:hAnsi="TimesET" w:cs="Times New Roman"/>
          <w:sz w:val="24"/>
          <w:szCs w:val="24"/>
          <w:lang w:eastAsia="ru-RU"/>
        </w:rPr>
        <w:t xml:space="preserve">по </w:t>
      </w:r>
      <w:r w:rsidRPr="006C16BB">
        <w:rPr>
          <w:rFonts w:ascii="TimesET" w:eastAsia="Times New Roman" w:hAnsi="TimesET" w:cs="Times New Roman"/>
          <w:sz w:val="24"/>
          <w:szCs w:val="24"/>
          <w:lang w:eastAsia="ru-RU"/>
        </w:rPr>
        <w:t>17471,3 тыс. рублей</w:t>
      </w:r>
      <w:r w:rsidR="0032378D" w:rsidRPr="006C16BB">
        <w:rPr>
          <w:rFonts w:ascii="TimesET" w:eastAsia="Times New Roman" w:hAnsi="TimesET" w:cs="Times New Roman"/>
          <w:sz w:val="24"/>
          <w:szCs w:val="24"/>
          <w:lang w:eastAsia="ru-RU"/>
        </w:rPr>
        <w:t xml:space="preserve"> ежегодно</w:t>
      </w:r>
      <w:r w:rsidRPr="006C16BB">
        <w:rPr>
          <w:rFonts w:ascii="TimesET" w:eastAsia="Times New Roman" w:hAnsi="TimesET" w:cs="Times New Roman"/>
          <w:sz w:val="24"/>
          <w:szCs w:val="24"/>
          <w:lang w:eastAsia="ru-RU"/>
        </w:rPr>
        <w:t>, в том числе:</w:t>
      </w:r>
    </w:p>
    <w:p w:rsidR="008422F3" w:rsidRPr="006C16BB" w:rsidRDefault="008422F3" w:rsidP="003C1E77">
      <w:pPr>
        <w:spacing w:after="0" w:line="240" w:lineRule="auto"/>
        <w:ind w:firstLine="851"/>
        <w:jc w:val="both"/>
        <w:outlineLvl w:val="0"/>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подпрограммы «Использование минерально-сырьевых ресурсов и оценка их состояния» на ведение государственного мониторинга состояния недр Чувашской Республики</w:t>
      </w:r>
      <w:r w:rsidR="0032378D" w:rsidRPr="006C16BB">
        <w:rPr>
          <w:rFonts w:ascii="TimesET" w:eastAsia="Times New Roman" w:hAnsi="TimesET" w:cs="Times New Roman"/>
          <w:sz w:val="24"/>
          <w:szCs w:val="24"/>
          <w:lang w:eastAsia="ru-RU"/>
        </w:rPr>
        <w:t xml:space="preserve"> </w:t>
      </w:r>
      <w:r w:rsidRPr="006C16BB">
        <w:rPr>
          <w:rFonts w:ascii="TimesET" w:eastAsia="Times New Roman" w:hAnsi="TimesET" w:cs="Times New Roman"/>
          <w:sz w:val="24"/>
          <w:szCs w:val="24"/>
          <w:lang w:eastAsia="ru-RU"/>
        </w:rPr>
        <w:t xml:space="preserve">в 2019-2021 годах </w:t>
      </w:r>
      <w:r w:rsidR="0032378D" w:rsidRPr="006C16BB">
        <w:rPr>
          <w:rFonts w:ascii="TimesET" w:eastAsia="Times New Roman" w:hAnsi="TimesET" w:cs="Times New Roman"/>
          <w:sz w:val="24"/>
          <w:szCs w:val="24"/>
          <w:lang w:eastAsia="ru-RU"/>
        </w:rPr>
        <w:t xml:space="preserve">– </w:t>
      </w:r>
      <w:r w:rsidRPr="006C16BB">
        <w:rPr>
          <w:rFonts w:ascii="TimesET" w:eastAsia="Times New Roman" w:hAnsi="TimesET" w:cs="Times New Roman"/>
          <w:sz w:val="24"/>
          <w:szCs w:val="24"/>
          <w:lang w:eastAsia="ru-RU"/>
        </w:rPr>
        <w:t>по 292,9 тыс. рублей ежегодно;</w:t>
      </w:r>
    </w:p>
    <w:p w:rsidR="008422F3" w:rsidRPr="006C16BB" w:rsidRDefault="008422F3" w:rsidP="003C1E77">
      <w:pPr>
        <w:spacing w:after="0" w:line="240" w:lineRule="auto"/>
        <w:ind w:firstLine="851"/>
        <w:jc w:val="both"/>
        <w:outlineLvl w:val="0"/>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подпрограммы «Обеспечение экологической безопасности на территории Чувашской Республики» на обеспечение деятельности государственных учреждений по обеспечению радиологической безопасности на территории Чувашской Республики (</w:t>
      </w:r>
      <w:r w:rsidRPr="006C16BB">
        <w:rPr>
          <w:rFonts w:ascii="TimesET" w:eastAsia="Times New Roman" w:hAnsi="TimesET"/>
          <w:sz w:val="24"/>
          <w:szCs w:val="24"/>
          <w:lang w:eastAsia="ru-RU"/>
        </w:rPr>
        <w:t xml:space="preserve">бюджетное учреждение Чувашской Республики «Чувашский республиканский радиологический центр» Минприроды Чувашии) </w:t>
      </w:r>
      <w:r w:rsidRPr="006C16BB">
        <w:rPr>
          <w:rFonts w:ascii="TimesET" w:eastAsia="Times New Roman" w:hAnsi="TimesET" w:cs="Times New Roman"/>
          <w:sz w:val="24"/>
          <w:szCs w:val="24"/>
          <w:lang w:eastAsia="ru-RU"/>
        </w:rPr>
        <w:t>в 2019 году – 12036,2 тыс. рублей, в 2020-2021 годах - по 6671,7 тыс. рублей ежегодно;</w:t>
      </w:r>
    </w:p>
    <w:p w:rsidR="008422F3" w:rsidRPr="006C16BB" w:rsidRDefault="008422F3" w:rsidP="003C1E77">
      <w:pPr>
        <w:spacing w:after="0" w:line="240" w:lineRule="auto"/>
        <w:ind w:firstLine="851"/>
        <w:jc w:val="both"/>
        <w:outlineLvl w:val="0"/>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подпрограммы «Биологическое разнообразие Чувашской Республики» на выполнение мероприятий по охране объектов растительного и животного мира и среды их обитания в 2019 году – 18247,0 тыс. рублей, в 2020-2021 годах – по 10506,7 тыс. рублей ежегодно, из них на:</w:t>
      </w:r>
    </w:p>
    <w:p w:rsidR="008422F3" w:rsidRPr="006C16BB" w:rsidRDefault="008422F3" w:rsidP="003C1E77">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укрепление материально-технической базы уполномоченного органа по осуществлению полномочий Российской Федерации в области охраны и </w:t>
      </w:r>
      <w:r w:rsidRPr="006C16BB">
        <w:rPr>
          <w:rFonts w:ascii="TimesET" w:eastAsia="Times New Roman" w:hAnsi="TimesET" w:cs="Times New Roman"/>
          <w:color w:val="000000"/>
          <w:sz w:val="24"/>
          <w:szCs w:val="24"/>
          <w:lang w:eastAsia="ru-RU"/>
        </w:rPr>
        <w:lastRenderedPageBreak/>
        <w:t xml:space="preserve">использования охотничьих ресурсов по контролю, надзору, выдаче разрешений на добычу охотничьих ресурсов и заключению </w:t>
      </w:r>
      <w:proofErr w:type="spellStart"/>
      <w:r w:rsidRPr="006C16BB">
        <w:rPr>
          <w:rFonts w:ascii="TimesET" w:eastAsia="Times New Roman" w:hAnsi="TimesET" w:cs="Times New Roman"/>
          <w:color w:val="000000"/>
          <w:sz w:val="24"/>
          <w:szCs w:val="24"/>
          <w:lang w:eastAsia="ru-RU"/>
        </w:rPr>
        <w:t>охотхозяйственных</w:t>
      </w:r>
      <w:proofErr w:type="spellEnd"/>
      <w:r w:rsidRPr="006C16BB">
        <w:rPr>
          <w:rFonts w:ascii="TimesET" w:eastAsia="Times New Roman" w:hAnsi="TimesET" w:cs="Times New Roman"/>
          <w:color w:val="000000"/>
          <w:sz w:val="24"/>
          <w:szCs w:val="24"/>
          <w:lang w:eastAsia="ru-RU"/>
        </w:rPr>
        <w:t xml:space="preserve"> соглашений в 2019 году – 229,6 тыс. рублей, в 2020-2021 годах – по 157,1 тыс. рублей ежегодно;</w:t>
      </w:r>
    </w:p>
    <w:p w:rsidR="008422F3" w:rsidRPr="006C16BB" w:rsidRDefault="008422F3" w:rsidP="003C1E77">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издание Красной книги Чувашской Республики в 2019 году – 2833,3 тыс. рублей;</w:t>
      </w:r>
    </w:p>
    <w:p w:rsidR="008422F3" w:rsidRPr="006C16BB" w:rsidRDefault="008422F3" w:rsidP="003C1E77">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осуществление переданных органам государственной власти субъектов Российской Федерации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 в 2019-2021 годах – по 70,1 тыс. рублей ежегодно;</w:t>
      </w:r>
    </w:p>
    <w:p w:rsidR="008422F3" w:rsidRPr="006C16BB" w:rsidRDefault="008422F3" w:rsidP="003C1E77">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осуществление переданных органам государственной власти субъектов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 в 2019 году – 6960,9 тыс. рублей, в 2020-2021 годах – по 7192,3 тыс. рублей</w:t>
      </w:r>
      <w:r w:rsidR="0032378D" w:rsidRPr="006C16BB">
        <w:rPr>
          <w:rFonts w:ascii="TimesET" w:eastAsia="Times New Roman" w:hAnsi="TimesET" w:cs="Times New Roman"/>
          <w:color w:val="000000"/>
          <w:sz w:val="24"/>
          <w:szCs w:val="24"/>
          <w:lang w:eastAsia="ru-RU"/>
        </w:rPr>
        <w:t xml:space="preserve"> ежегодно</w:t>
      </w:r>
      <w:r w:rsidRPr="006C16BB">
        <w:rPr>
          <w:rFonts w:ascii="TimesET" w:eastAsia="Times New Roman" w:hAnsi="TimesET" w:cs="Times New Roman"/>
          <w:color w:val="000000"/>
          <w:sz w:val="24"/>
          <w:szCs w:val="24"/>
          <w:lang w:eastAsia="ru-RU"/>
        </w:rPr>
        <w:t>;</w:t>
      </w:r>
    </w:p>
    <w:p w:rsidR="008422F3" w:rsidRPr="006C16BB" w:rsidRDefault="008422F3" w:rsidP="003C1E77">
      <w:pPr>
        <w:spacing w:after="0" w:line="240" w:lineRule="auto"/>
        <w:ind w:firstLine="993"/>
        <w:jc w:val="both"/>
        <w:outlineLvl w:val="0"/>
        <w:rPr>
          <w:rFonts w:ascii="TimesET" w:eastAsia="Times New Roman" w:hAnsi="TimesET" w:cs="Times New Roman"/>
          <w:sz w:val="24"/>
          <w:szCs w:val="24"/>
          <w:lang w:eastAsia="ru-RU"/>
        </w:rPr>
      </w:pPr>
      <w:r w:rsidRPr="006C16BB">
        <w:rPr>
          <w:rFonts w:ascii="TimesET" w:eastAsia="Times New Roman" w:hAnsi="TimesET" w:cs="Times New Roman"/>
          <w:color w:val="000000"/>
          <w:sz w:val="24"/>
          <w:szCs w:val="24"/>
          <w:lang w:eastAsia="ru-RU"/>
        </w:rPr>
        <w:t>обеспечение деятельности государственного учреждения по развитию сети особо охраняемых природных территорий и сохранение биологического разнообразия (казенное учреждение Чувашской Республики «Дирекция и использованию животного мира и особо охраняемых природных территорий» Минприроды Чувашии) в 2019 году – 8 153,1 тыс. рублей, в 2020-2021 годах - по 3 087,2 тыс. рублей ежегодно.</w:t>
      </w:r>
    </w:p>
    <w:p w:rsidR="008422F3" w:rsidRPr="006C16BB" w:rsidRDefault="008422F3" w:rsidP="008422F3">
      <w:pPr>
        <w:spacing w:after="0" w:line="240" w:lineRule="auto"/>
        <w:ind w:firstLine="709"/>
        <w:jc w:val="both"/>
        <w:rPr>
          <w:rFonts w:ascii="TimesET" w:eastAsia="Times New Roman" w:hAnsi="TimesET" w:cs="Times New Roman"/>
          <w:color w:val="000000"/>
          <w:sz w:val="24"/>
          <w:szCs w:val="24"/>
          <w:lang w:eastAsia="ru-RU"/>
        </w:rPr>
      </w:pPr>
    </w:p>
    <w:p w:rsidR="008422F3" w:rsidRPr="006C16BB" w:rsidRDefault="008422F3" w:rsidP="008422F3">
      <w:pPr>
        <w:spacing w:after="0" w:line="240" w:lineRule="auto"/>
        <w:jc w:val="center"/>
        <w:rPr>
          <w:rFonts w:ascii="TimesET" w:hAnsi="TimesET"/>
          <w:b/>
          <w:bCs/>
          <w:sz w:val="24"/>
          <w:szCs w:val="24"/>
        </w:rPr>
      </w:pPr>
      <w:r w:rsidRPr="006C16BB">
        <w:rPr>
          <w:rFonts w:ascii="TimesET" w:hAnsi="TimesET"/>
          <w:b/>
          <w:bCs/>
          <w:sz w:val="24"/>
          <w:szCs w:val="24"/>
        </w:rPr>
        <w:t>Подраздел «Другие вопросы в области охраны окружающей среды»</w:t>
      </w:r>
    </w:p>
    <w:p w:rsidR="008422F3" w:rsidRPr="006C16BB" w:rsidRDefault="008422F3" w:rsidP="008422F3">
      <w:pPr>
        <w:spacing w:after="0" w:line="240" w:lineRule="auto"/>
        <w:ind w:firstLine="709"/>
        <w:jc w:val="both"/>
        <w:rPr>
          <w:rFonts w:ascii="TimesET" w:eastAsia="Times New Roman" w:hAnsi="TimesET"/>
          <w:bCs/>
          <w:iCs/>
          <w:sz w:val="24"/>
          <w:szCs w:val="24"/>
          <w:lang w:eastAsia="ru-RU"/>
        </w:rPr>
      </w:pPr>
      <w:r w:rsidRPr="006C16BB">
        <w:rPr>
          <w:rFonts w:ascii="TimesET" w:eastAsia="Times New Roman" w:hAnsi="TimesET"/>
          <w:bCs/>
          <w:iCs/>
          <w:sz w:val="24"/>
          <w:szCs w:val="24"/>
          <w:lang w:eastAsia="ru-RU"/>
        </w:rPr>
        <w:t>Расходные обязательства Чувашской Республики определяются:</w:t>
      </w:r>
    </w:p>
    <w:p w:rsidR="008422F3" w:rsidRPr="006C16BB" w:rsidRDefault="008422F3" w:rsidP="008422F3">
      <w:pPr>
        <w:spacing w:after="0" w:line="240" w:lineRule="auto"/>
        <w:ind w:firstLine="709"/>
        <w:jc w:val="both"/>
        <w:rPr>
          <w:rFonts w:ascii="TimesET" w:eastAsia="Times New Roman" w:hAnsi="TimesET"/>
          <w:bCs/>
          <w:sz w:val="24"/>
          <w:szCs w:val="24"/>
          <w:lang w:eastAsia="ru-RU"/>
        </w:rPr>
      </w:pPr>
      <w:r w:rsidRPr="006C16BB">
        <w:rPr>
          <w:rFonts w:ascii="TimesET" w:eastAsia="Times New Roman" w:hAnsi="TimesET"/>
          <w:sz w:val="24"/>
          <w:szCs w:val="24"/>
          <w:lang w:eastAsia="ru-RU"/>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согласно подпунктам 7, 7.1, 7.2, 8 и 8</w:t>
      </w:r>
      <w:proofErr w:type="gramStart"/>
      <w:r w:rsidRPr="006C16BB">
        <w:rPr>
          <w:rFonts w:ascii="TimesET" w:eastAsia="Times New Roman" w:hAnsi="TimesET"/>
          <w:sz w:val="24"/>
          <w:szCs w:val="24"/>
          <w:lang w:eastAsia="ru-RU"/>
        </w:rPr>
        <w:t>.</w:t>
      </w:r>
      <w:proofErr w:type="gramEnd"/>
      <w:r w:rsidRPr="006C16BB">
        <w:rPr>
          <w:rFonts w:ascii="TimesET" w:eastAsia="Times New Roman" w:hAnsi="TimesET"/>
          <w:sz w:val="24"/>
          <w:szCs w:val="24"/>
          <w:lang w:eastAsia="ru-RU"/>
        </w:rPr>
        <w:t>1 пункта 2 статьи 26.3</w:t>
      </w:r>
      <w:r w:rsidRPr="006C16BB">
        <w:rPr>
          <w:rFonts w:ascii="TimesET" w:eastAsia="Times New Roman" w:hAnsi="TimesET"/>
          <w:bCs/>
          <w:sz w:val="24"/>
          <w:szCs w:val="24"/>
          <w:lang w:eastAsia="ru-RU"/>
        </w:rPr>
        <w:t xml:space="preserve"> которого 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8422F3" w:rsidRPr="006C16BB" w:rsidRDefault="008422F3" w:rsidP="008422F3">
      <w:pPr>
        <w:autoSpaceDE w:val="0"/>
        <w:autoSpaceDN w:val="0"/>
        <w:adjustRightInd w:val="0"/>
        <w:spacing w:after="0" w:line="240" w:lineRule="auto"/>
        <w:ind w:firstLine="708"/>
        <w:jc w:val="both"/>
        <w:rPr>
          <w:rFonts w:ascii="TimesET" w:hAnsi="TimesET" w:cs="TimesET"/>
          <w:sz w:val="24"/>
          <w:szCs w:val="24"/>
        </w:rPr>
      </w:pPr>
      <w:r w:rsidRPr="006C16BB">
        <w:rPr>
          <w:rFonts w:ascii="TimesET" w:hAnsi="TimesET" w:cs="TimesET"/>
          <w:sz w:val="24"/>
          <w:szCs w:val="24"/>
        </w:rPr>
        <w:t>организация и осуществление региональных и межмуниципальных программ и проектов в области охраны окружающей среды и экологической безопасности, обращение с твердыми коммунальными отходами;</w:t>
      </w:r>
    </w:p>
    <w:p w:rsidR="008422F3" w:rsidRPr="006C16BB" w:rsidRDefault="008422F3" w:rsidP="008422F3">
      <w:pPr>
        <w:autoSpaceDE w:val="0"/>
        <w:autoSpaceDN w:val="0"/>
        <w:adjustRightInd w:val="0"/>
        <w:spacing w:after="0" w:line="240" w:lineRule="auto"/>
        <w:ind w:firstLine="708"/>
        <w:jc w:val="both"/>
        <w:rPr>
          <w:rFonts w:ascii="TimesET" w:hAnsi="TimesET" w:cs="TimesET"/>
          <w:sz w:val="24"/>
          <w:szCs w:val="24"/>
        </w:rPr>
      </w:pPr>
      <w:r w:rsidRPr="006C16BB">
        <w:rPr>
          <w:rFonts w:ascii="TimesET" w:hAnsi="TimesET" w:cs="TimesET"/>
          <w:sz w:val="24"/>
          <w:szCs w:val="24"/>
        </w:rP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 утверждение порядка накопления (в том числе раздельного накопления) твердых коммунальных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утверждение территориальной схемы в сфере обращения с отходами, в том числе с твердыми коммунальными отходами;</w:t>
      </w:r>
    </w:p>
    <w:p w:rsidR="008422F3" w:rsidRPr="006C16BB" w:rsidRDefault="008422F3" w:rsidP="008422F3">
      <w:pPr>
        <w:autoSpaceDE w:val="0"/>
        <w:autoSpaceDN w:val="0"/>
        <w:adjustRightInd w:val="0"/>
        <w:spacing w:after="0" w:line="240" w:lineRule="auto"/>
        <w:ind w:firstLine="708"/>
        <w:jc w:val="both"/>
        <w:rPr>
          <w:rFonts w:ascii="TimesET" w:hAnsi="TimesET" w:cs="TimesET"/>
          <w:sz w:val="24"/>
          <w:szCs w:val="24"/>
        </w:rPr>
      </w:pPr>
      <w:r w:rsidRPr="006C16BB">
        <w:rPr>
          <w:rFonts w:ascii="TimesET" w:hAnsi="TimesET" w:cs="TimesET"/>
          <w:sz w:val="24"/>
          <w:szCs w:val="24"/>
        </w:rP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8422F3" w:rsidRPr="006C16BB" w:rsidRDefault="008422F3" w:rsidP="008422F3">
      <w:pPr>
        <w:spacing w:after="0" w:line="240" w:lineRule="auto"/>
        <w:ind w:firstLine="709"/>
        <w:jc w:val="both"/>
        <w:rPr>
          <w:rFonts w:ascii="TimesET" w:eastAsia="Times New Roman" w:hAnsi="TimesET"/>
          <w:sz w:val="24"/>
          <w:szCs w:val="20"/>
          <w:lang w:eastAsia="ru-RU"/>
        </w:rPr>
      </w:pPr>
      <w:r w:rsidRPr="006C16BB">
        <w:rPr>
          <w:rFonts w:ascii="TimesET" w:eastAsia="Times New Roman" w:hAnsi="TimesET"/>
          <w:sz w:val="24"/>
          <w:szCs w:val="20"/>
          <w:lang w:eastAsia="ru-RU"/>
        </w:rPr>
        <w:t>создание и обеспечение охраны особо охраняемых природных территорий регионального значения; ведение Красной книги субъекта Российской Федерации;</w:t>
      </w:r>
    </w:p>
    <w:p w:rsidR="008422F3" w:rsidRPr="006C16BB" w:rsidRDefault="008422F3" w:rsidP="008422F3">
      <w:pPr>
        <w:spacing w:after="0" w:line="240" w:lineRule="auto"/>
        <w:ind w:firstLine="709"/>
        <w:jc w:val="both"/>
        <w:rPr>
          <w:rFonts w:ascii="TimesET" w:eastAsia="Times New Roman" w:hAnsi="TimesET"/>
          <w:sz w:val="24"/>
          <w:szCs w:val="20"/>
          <w:lang w:eastAsia="ru-RU"/>
        </w:rPr>
      </w:pPr>
      <w:r w:rsidRPr="006C16BB">
        <w:rPr>
          <w:rFonts w:ascii="TimesET" w:eastAsia="Times New Roman" w:hAnsi="TimesET"/>
          <w:sz w:val="24"/>
          <w:szCs w:val="20"/>
          <w:lang w:eastAsia="ru-RU"/>
        </w:rPr>
        <w:lastRenderedPageBreak/>
        <w:t>осуществление регионального государственного надзора в области охраны и использования особо охраняемых природных территорий.</w:t>
      </w:r>
    </w:p>
    <w:p w:rsidR="008422F3" w:rsidRPr="006C16BB" w:rsidRDefault="008422F3" w:rsidP="003C1E77">
      <w:pPr>
        <w:shd w:val="clear" w:color="auto" w:fill="FFFFFF" w:themeFill="background1"/>
        <w:spacing w:after="0" w:line="240" w:lineRule="auto"/>
        <w:ind w:firstLine="709"/>
        <w:jc w:val="both"/>
        <w:rPr>
          <w:rFonts w:ascii="TimesET" w:eastAsia="Times New Roman" w:hAnsi="TimesET" w:cs="Times New Roman"/>
          <w:bCs/>
          <w:sz w:val="24"/>
          <w:szCs w:val="20"/>
          <w:lang w:eastAsia="ru-RU"/>
        </w:rPr>
      </w:pPr>
      <w:r w:rsidRPr="006C16BB">
        <w:rPr>
          <w:rFonts w:ascii="TimesET" w:eastAsia="Times New Roman" w:hAnsi="TimesET" w:cs="Times New Roman"/>
          <w:bCs/>
          <w:sz w:val="24"/>
          <w:szCs w:val="20"/>
          <w:lang w:eastAsia="ru-RU"/>
        </w:rPr>
        <w:t>Общий объем бюджетных ассигнований на исполнение указанных обязательств по подразделу характеризуется следующими данными:</w:t>
      </w:r>
    </w:p>
    <w:p w:rsidR="00525E4A" w:rsidRPr="006C16BB" w:rsidRDefault="00525E4A" w:rsidP="008422F3">
      <w:pPr>
        <w:shd w:val="clear" w:color="auto" w:fill="FFFFFF" w:themeFill="background1"/>
        <w:spacing w:after="0" w:line="240" w:lineRule="auto"/>
        <w:ind w:firstLine="851"/>
        <w:jc w:val="both"/>
        <w:rPr>
          <w:rFonts w:ascii="TimesET" w:eastAsia="Times New Roman" w:hAnsi="TimesET" w:cs="Times New Roman"/>
          <w:bCs/>
          <w:sz w:val="24"/>
          <w:szCs w:val="20"/>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7"/>
        <w:gridCol w:w="1276"/>
        <w:gridCol w:w="1134"/>
        <w:gridCol w:w="1276"/>
      </w:tblGrid>
      <w:tr w:rsidR="008422F3" w:rsidRPr="006C16BB" w:rsidTr="00E76A3C">
        <w:trPr>
          <w:cantSplit/>
        </w:trPr>
        <w:tc>
          <w:tcPr>
            <w:tcW w:w="5557" w:type="dxa"/>
            <w:vMerge w:val="restart"/>
          </w:tcPr>
          <w:p w:rsidR="008422F3" w:rsidRPr="006C16BB" w:rsidRDefault="008422F3" w:rsidP="00E76A3C">
            <w:pPr>
              <w:shd w:val="clear" w:color="auto" w:fill="FFFFFF" w:themeFill="background1"/>
              <w:autoSpaceDE w:val="0"/>
              <w:autoSpaceDN w:val="0"/>
              <w:spacing w:after="0" w:line="240" w:lineRule="auto"/>
              <w:jc w:val="both"/>
              <w:rPr>
                <w:rFonts w:ascii="TimesET" w:eastAsia="Times New Roman" w:hAnsi="TimesET" w:cs="Times New Roman"/>
                <w:sz w:val="20"/>
                <w:szCs w:val="20"/>
                <w:lang w:eastAsia="ru-RU"/>
              </w:rPr>
            </w:pPr>
          </w:p>
        </w:tc>
        <w:tc>
          <w:tcPr>
            <w:tcW w:w="3686" w:type="dxa"/>
            <w:gridSpan w:val="3"/>
            <w:shd w:val="clear" w:color="auto" w:fill="auto"/>
          </w:tcPr>
          <w:p w:rsidR="008422F3" w:rsidRPr="006C16BB" w:rsidRDefault="008422F3" w:rsidP="00E76A3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Проект бюджета на:</w:t>
            </w:r>
          </w:p>
        </w:tc>
      </w:tr>
      <w:tr w:rsidR="008422F3" w:rsidRPr="006C16BB" w:rsidTr="00E76A3C">
        <w:trPr>
          <w:cantSplit/>
          <w:trHeight w:val="390"/>
        </w:trPr>
        <w:tc>
          <w:tcPr>
            <w:tcW w:w="5557" w:type="dxa"/>
            <w:vMerge/>
          </w:tcPr>
          <w:p w:rsidR="008422F3" w:rsidRPr="006C16BB" w:rsidRDefault="008422F3" w:rsidP="00E76A3C">
            <w:pPr>
              <w:shd w:val="clear" w:color="auto" w:fill="FFFFFF" w:themeFill="background1"/>
              <w:autoSpaceDE w:val="0"/>
              <w:autoSpaceDN w:val="0"/>
              <w:spacing w:after="0" w:line="240" w:lineRule="auto"/>
              <w:jc w:val="both"/>
              <w:rPr>
                <w:rFonts w:ascii="TimesET" w:eastAsia="Times New Roman" w:hAnsi="TimesET" w:cs="Times New Roman"/>
                <w:sz w:val="20"/>
                <w:szCs w:val="20"/>
                <w:lang w:eastAsia="ru-RU"/>
              </w:rPr>
            </w:pPr>
          </w:p>
        </w:tc>
        <w:tc>
          <w:tcPr>
            <w:tcW w:w="1276" w:type="dxa"/>
            <w:tcBorders>
              <w:bottom w:val="single" w:sz="4" w:space="0" w:color="auto"/>
            </w:tcBorders>
            <w:shd w:val="clear" w:color="auto" w:fill="auto"/>
            <w:vAlign w:val="center"/>
          </w:tcPr>
          <w:p w:rsidR="008422F3" w:rsidRPr="006C16BB" w:rsidRDefault="008422F3"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2019 год</w:t>
            </w:r>
          </w:p>
        </w:tc>
        <w:tc>
          <w:tcPr>
            <w:tcW w:w="1134" w:type="dxa"/>
            <w:tcBorders>
              <w:bottom w:val="single" w:sz="4" w:space="0" w:color="auto"/>
            </w:tcBorders>
            <w:shd w:val="clear" w:color="auto" w:fill="auto"/>
            <w:vAlign w:val="center"/>
          </w:tcPr>
          <w:p w:rsidR="008422F3" w:rsidRPr="006C16BB" w:rsidRDefault="008422F3"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2020 год</w:t>
            </w:r>
          </w:p>
        </w:tc>
        <w:tc>
          <w:tcPr>
            <w:tcW w:w="1276" w:type="dxa"/>
            <w:tcBorders>
              <w:bottom w:val="single" w:sz="4" w:space="0" w:color="auto"/>
            </w:tcBorders>
            <w:shd w:val="clear" w:color="auto" w:fill="auto"/>
            <w:vAlign w:val="center"/>
          </w:tcPr>
          <w:p w:rsidR="008422F3" w:rsidRPr="006C16BB" w:rsidRDefault="008422F3" w:rsidP="00E76A3C">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2021 год</w:t>
            </w:r>
          </w:p>
        </w:tc>
      </w:tr>
      <w:tr w:rsidR="008422F3" w:rsidRPr="006C16BB" w:rsidTr="00E76A3C">
        <w:tc>
          <w:tcPr>
            <w:tcW w:w="5557" w:type="dxa"/>
            <w:vAlign w:val="bottom"/>
          </w:tcPr>
          <w:p w:rsidR="008422F3" w:rsidRPr="006C16BB" w:rsidRDefault="008422F3" w:rsidP="00E76A3C">
            <w:pPr>
              <w:shd w:val="clear" w:color="auto" w:fill="FFFFFF" w:themeFill="background1"/>
              <w:autoSpaceDE w:val="0"/>
              <w:autoSpaceDN w:val="0"/>
              <w:spacing w:after="0" w:line="240" w:lineRule="auto"/>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Общий объем расходов, тыс. рублей</w:t>
            </w:r>
          </w:p>
        </w:tc>
        <w:tc>
          <w:tcPr>
            <w:tcW w:w="1276" w:type="dxa"/>
            <w:tcBorders>
              <w:bottom w:val="single" w:sz="4" w:space="0" w:color="auto"/>
            </w:tcBorders>
            <w:shd w:val="clear" w:color="auto" w:fill="auto"/>
            <w:vAlign w:val="bottom"/>
          </w:tcPr>
          <w:p w:rsidR="008422F3" w:rsidRPr="006C16BB" w:rsidRDefault="008422F3" w:rsidP="00E76A3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64656,1</w:t>
            </w:r>
          </w:p>
        </w:tc>
        <w:tc>
          <w:tcPr>
            <w:tcW w:w="1134" w:type="dxa"/>
            <w:tcBorders>
              <w:bottom w:val="single" w:sz="4" w:space="0" w:color="auto"/>
            </w:tcBorders>
            <w:shd w:val="clear" w:color="auto" w:fill="auto"/>
            <w:vAlign w:val="bottom"/>
          </w:tcPr>
          <w:p w:rsidR="008422F3" w:rsidRPr="006C16BB" w:rsidRDefault="00073CCF" w:rsidP="00E76A3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33931,4</w:t>
            </w:r>
          </w:p>
        </w:tc>
        <w:tc>
          <w:tcPr>
            <w:tcW w:w="1276" w:type="dxa"/>
            <w:tcBorders>
              <w:bottom w:val="single" w:sz="4" w:space="0" w:color="auto"/>
            </w:tcBorders>
            <w:shd w:val="clear" w:color="auto" w:fill="auto"/>
            <w:vAlign w:val="bottom"/>
          </w:tcPr>
          <w:p w:rsidR="008422F3" w:rsidRPr="006C16BB" w:rsidRDefault="00073CCF" w:rsidP="00E76A3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27338,1</w:t>
            </w:r>
          </w:p>
        </w:tc>
      </w:tr>
      <w:tr w:rsidR="008422F3" w:rsidRPr="006C16BB" w:rsidTr="00E76A3C">
        <w:tc>
          <w:tcPr>
            <w:tcW w:w="5557" w:type="dxa"/>
            <w:vAlign w:val="bottom"/>
          </w:tcPr>
          <w:p w:rsidR="008422F3" w:rsidRPr="006C16BB" w:rsidRDefault="008422F3" w:rsidP="00E76A3C">
            <w:pPr>
              <w:shd w:val="clear" w:color="auto" w:fill="FFFFFF" w:themeFill="background1"/>
              <w:autoSpaceDE w:val="0"/>
              <w:autoSpaceDN w:val="0"/>
              <w:spacing w:after="0" w:line="240" w:lineRule="auto"/>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Отношение к предыдущему году, %</w:t>
            </w:r>
          </w:p>
        </w:tc>
        <w:tc>
          <w:tcPr>
            <w:tcW w:w="1276" w:type="dxa"/>
            <w:shd w:val="clear" w:color="auto" w:fill="auto"/>
            <w:vAlign w:val="bottom"/>
          </w:tcPr>
          <w:p w:rsidR="008422F3" w:rsidRPr="006C16BB" w:rsidRDefault="008422F3" w:rsidP="00E76A3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p>
        </w:tc>
        <w:tc>
          <w:tcPr>
            <w:tcW w:w="1134" w:type="dxa"/>
            <w:tcBorders>
              <w:bottom w:val="single" w:sz="4" w:space="0" w:color="auto"/>
            </w:tcBorders>
            <w:shd w:val="clear" w:color="auto" w:fill="auto"/>
            <w:vAlign w:val="bottom"/>
          </w:tcPr>
          <w:p w:rsidR="008422F3" w:rsidRPr="006C16BB" w:rsidRDefault="00073CCF" w:rsidP="00E76A3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52,5</w:t>
            </w:r>
          </w:p>
        </w:tc>
        <w:tc>
          <w:tcPr>
            <w:tcW w:w="1276" w:type="dxa"/>
            <w:tcBorders>
              <w:bottom w:val="single" w:sz="4" w:space="0" w:color="auto"/>
            </w:tcBorders>
            <w:shd w:val="clear" w:color="auto" w:fill="auto"/>
            <w:vAlign w:val="bottom"/>
          </w:tcPr>
          <w:p w:rsidR="008422F3" w:rsidRPr="006C16BB" w:rsidRDefault="00073CCF" w:rsidP="00E76A3C">
            <w:pPr>
              <w:shd w:val="clear" w:color="auto" w:fill="FFFFFF" w:themeFill="background1"/>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80,6</w:t>
            </w:r>
          </w:p>
        </w:tc>
      </w:tr>
    </w:tbl>
    <w:p w:rsidR="008422F3" w:rsidRPr="006C16BB" w:rsidRDefault="008422F3" w:rsidP="008422F3">
      <w:pPr>
        <w:spacing w:after="0" w:line="240" w:lineRule="auto"/>
        <w:ind w:firstLine="720"/>
        <w:jc w:val="both"/>
        <w:outlineLvl w:val="0"/>
        <w:rPr>
          <w:rFonts w:ascii="TimesET" w:eastAsia="Times New Roman" w:hAnsi="TimesET" w:cs="Times New Roman"/>
          <w:sz w:val="24"/>
          <w:szCs w:val="24"/>
          <w:lang w:eastAsia="ru-RU"/>
        </w:rPr>
      </w:pPr>
    </w:p>
    <w:p w:rsidR="008422F3" w:rsidRPr="006C16BB" w:rsidRDefault="008422F3" w:rsidP="008422F3">
      <w:pPr>
        <w:spacing w:after="0" w:line="240" w:lineRule="auto"/>
        <w:ind w:firstLine="720"/>
        <w:jc w:val="both"/>
        <w:outlineLvl w:val="0"/>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Бюджетные ассигнования по данному подразделу предусмотрены в рамках государственной программы Чувашской Республики «Развитие потенциала природно-сырьевых ресурсов и обеспечение экологической безопасности» в </w:t>
      </w:r>
      <w:r w:rsidRPr="006C16BB">
        <w:rPr>
          <w:rFonts w:ascii="TimesET" w:eastAsia="Times New Roman" w:hAnsi="TimesET" w:cs="Times New Roman"/>
          <w:bCs/>
          <w:sz w:val="24"/>
          <w:szCs w:val="24"/>
          <w:lang w:eastAsia="ru-RU"/>
        </w:rPr>
        <w:t xml:space="preserve">2019 </w:t>
      </w:r>
      <w:r w:rsidRPr="006C16BB">
        <w:rPr>
          <w:rFonts w:ascii="TimesET" w:eastAsia="Times New Roman" w:hAnsi="TimesET" w:cs="Times New Roman"/>
          <w:sz w:val="24"/>
          <w:szCs w:val="24"/>
          <w:lang w:eastAsia="ru-RU"/>
        </w:rPr>
        <w:t xml:space="preserve">году в сумме 57925,1 тыс. рублей, в 2020 году – </w:t>
      </w:r>
      <w:r w:rsidR="002839BD" w:rsidRPr="006C16BB">
        <w:rPr>
          <w:rFonts w:ascii="TimesET" w:eastAsia="Times New Roman" w:hAnsi="TimesET" w:cs="Times New Roman"/>
          <w:sz w:val="24"/>
          <w:szCs w:val="24"/>
          <w:lang w:eastAsia="ru-RU"/>
        </w:rPr>
        <w:t xml:space="preserve">22292,7 </w:t>
      </w:r>
      <w:r w:rsidRPr="006C16BB">
        <w:rPr>
          <w:rFonts w:ascii="TimesET" w:eastAsia="Times New Roman" w:hAnsi="TimesET" w:cs="Times New Roman"/>
          <w:sz w:val="24"/>
          <w:szCs w:val="24"/>
          <w:lang w:eastAsia="ru-RU"/>
        </w:rPr>
        <w:t xml:space="preserve">тыс. рублей, в 2021 году – </w:t>
      </w:r>
      <w:r w:rsidR="002839BD" w:rsidRPr="006C16BB">
        <w:rPr>
          <w:rFonts w:ascii="TimesET" w:eastAsia="Times New Roman" w:hAnsi="TimesET" w:cs="Times New Roman"/>
          <w:sz w:val="24"/>
          <w:szCs w:val="24"/>
          <w:lang w:eastAsia="ru-RU"/>
        </w:rPr>
        <w:t xml:space="preserve">26628,6 </w:t>
      </w:r>
      <w:r w:rsidRPr="006C16BB">
        <w:rPr>
          <w:rFonts w:ascii="TimesET" w:eastAsia="Times New Roman" w:hAnsi="TimesET" w:cs="Times New Roman"/>
          <w:sz w:val="24"/>
          <w:szCs w:val="24"/>
          <w:lang w:eastAsia="ru-RU"/>
        </w:rPr>
        <w:t>тыс. рублей, в том числе:</w:t>
      </w:r>
    </w:p>
    <w:p w:rsidR="008422F3" w:rsidRPr="006C16BB" w:rsidRDefault="008422F3" w:rsidP="003C1E77">
      <w:pPr>
        <w:spacing w:after="0" w:line="240" w:lineRule="auto"/>
        <w:ind w:firstLine="851"/>
        <w:jc w:val="both"/>
        <w:outlineLvl w:val="0"/>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подпрограммы «Обеспечение экологической безопасности на территории Чувашской Республики» в 2019-2021 годах – по 733,3 тыс. рублей ежегодно, в том числе на:</w:t>
      </w:r>
    </w:p>
    <w:p w:rsidR="008422F3" w:rsidRPr="006C16BB" w:rsidRDefault="008422F3" w:rsidP="003C1E77">
      <w:pPr>
        <w:spacing w:after="0" w:line="240" w:lineRule="auto"/>
        <w:ind w:firstLine="993"/>
        <w:jc w:val="both"/>
        <w:outlineLvl w:val="0"/>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проведение аналитического контроля на объектах, подлежащих экологическому контролю</w:t>
      </w:r>
      <w:r w:rsidR="00967E59" w:rsidRPr="006C16BB">
        <w:rPr>
          <w:rFonts w:ascii="TimesET" w:eastAsia="Times New Roman" w:hAnsi="TimesET" w:cs="Times New Roman"/>
          <w:sz w:val="24"/>
          <w:szCs w:val="24"/>
          <w:lang w:eastAsia="ru-RU"/>
        </w:rPr>
        <w:t>,</w:t>
      </w:r>
      <w:r w:rsidRPr="006C16BB">
        <w:rPr>
          <w:rFonts w:ascii="TimesET" w:eastAsia="Times New Roman" w:hAnsi="TimesET" w:cs="Times New Roman"/>
          <w:sz w:val="24"/>
          <w:szCs w:val="24"/>
          <w:lang w:eastAsia="ru-RU"/>
        </w:rPr>
        <w:t xml:space="preserve"> в 2019</w:t>
      </w:r>
      <w:r w:rsidR="00525E4A"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128,8 тыс. рублей ежегодно;</w:t>
      </w:r>
    </w:p>
    <w:p w:rsidR="008422F3" w:rsidRPr="006C16BB" w:rsidRDefault="008422F3" w:rsidP="003C1E77">
      <w:pPr>
        <w:spacing w:after="0" w:line="240" w:lineRule="auto"/>
        <w:ind w:firstLine="993"/>
        <w:jc w:val="both"/>
        <w:outlineLvl w:val="0"/>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проведение государственной экологической экспертизы объектов регионального уровня в 2019</w:t>
      </w:r>
      <w:r w:rsidR="00525E4A"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74,5 тыс. рублей ежегодно;</w:t>
      </w:r>
    </w:p>
    <w:p w:rsidR="008422F3" w:rsidRPr="006C16BB" w:rsidRDefault="008422F3" w:rsidP="003C1E77">
      <w:pPr>
        <w:autoSpaceDE w:val="0"/>
        <w:autoSpaceDN w:val="0"/>
        <w:adjustRightInd w:val="0"/>
        <w:spacing w:after="0" w:line="240" w:lineRule="auto"/>
        <w:ind w:firstLine="993"/>
        <w:jc w:val="both"/>
        <w:rPr>
          <w:rFonts w:ascii="TimesET" w:hAnsi="TimesET" w:cs="TimesET"/>
          <w:sz w:val="24"/>
          <w:szCs w:val="24"/>
        </w:rPr>
      </w:pPr>
      <w:r w:rsidRPr="006C16BB">
        <w:rPr>
          <w:rFonts w:ascii="TimesET" w:hAnsi="TimesET" w:cs="TimesET"/>
          <w:sz w:val="24"/>
          <w:szCs w:val="24"/>
        </w:rPr>
        <w:t xml:space="preserve">мероприятия, направленные на формирование экологической культуры, </w:t>
      </w:r>
      <w:r w:rsidRPr="006C16BB">
        <w:rPr>
          <w:rFonts w:ascii="TimesET" w:eastAsia="Times New Roman" w:hAnsi="TimesET" w:cs="Times New Roman"/>
          <w:sz w:val="24"/>
          <w:szCs w:val="24"/>
          <w:lang w:eastAsia="ru-RU"/>
        </w:rPr>
        <w:t>в 2019-2021 годах – по 530,0 тыс. рублей ежегодно;</w:t>
      </w:r>
    </w:p>
    <w:p w:rsidR="008422F3" w:rsidRPr="006C16BB" w:rsidRDefault="008422F3" w:rsidP="003C1E77">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 рамках подпрограммы «Биологическое разнообразие Чувашской Республики» в 2019 году в сумме 4106,3 тыс. рублей, в 2020-2021 годах – по 4135,5 тыс. рублей ежегодно, в том числе на:</w:t>
      </w:r>
    </w:p>
    <w:p w:rsidR="008422F3" w:rsidRPr="006C16BB" w:rsidRDefault="008422F3" w:rsidP="003C1E77">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rsidRPr="006C16BB">
        <w:rPr>
          <w:rFonts w:ascii="TimesET" w:eastAsia="Times New Roman" w:hAnsi="TimesET" w:cs="Times New Roman"/>
          <w:color w:val="000000"/>
          <w:sz w:val="24"/>
          <w:szCs w:val="24"/>
          <w:lang w:eastAsia="ru-RU"/>
        </w:rPr>
        <w:t>охотхозяйственных</w:t>
      </w:r>
      <w:proofErr w:type="spellEnd"/>
      <w:r w:rsidRPr="006C16BB">
        <w:rPr>
          <w:rFonts w:ascii="TimesET" w:eastAsia="Times New Roman" w:hAnsi="TimesET" w:cs="Times New Roman"/>
          <w:color w:val="000000"/>
          <w:sz w:val="24"/>
          <w:szCs w:val="24"/>
          <w:lang w:eastAsia="ru-RU"/>
        </w:rPr>
        <w:t xml:space="preserve"> соглашений в 2019 году в сумме 938</w:t>
      </w:r>
      <w:r w:rsidR="00967E59" w:rsidRPr="006C16BB">
        <w:rPr>
          <w:rFonts w:ascii="TimesET" w:eastAsia="Times New Roman" w:hAnsi="TimesET" w:cs="Times New Roman"/>
          <w:color w:val="000000"/>
          <w:sz w:val="24"/>
          <w:szCs w:val="24"/>
          <w:lang w:eastAsia="ru-RU"/>
        </w:rPr>
        <w:t>,1 тыс. рублей, в 2020-2021 годах</w:t>
      </w:r>
      <w:r w:rsidRPr="006C16BB">
        <w:rPr>
          <w:rFonts w:ascii="TimesET" w:eastAsia="Times New Roman" w:hAnsi="TimesET" w:cs="Times New Roman"/>
          <w:color w:val="000000"/>
          <w:sz w:val="24"/>
          <w:szCs w:val="24"/>
          <w:lang w:eastAsia="ru-RU"/>
        </w:rPr>
        <w:t xml:space="preserve"> – по 967,3 тыс. рублей ежегодно;</w:t>
      </w:r>
    </w:p>
    <w:p w:rsidR="008422F3" w:rsidRPr="006C16BB" w:rsidRDefault="008422F3" w:rsidP="003C1E77">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r w:rsidR="00967E59" w:rsidRPr="006C16BB">
        <w:rPr>
          <w:rFonts w:ascii="TimesET" w:eastAsia="Times New Roman" w:hAnsi="TimesET" w:cs="Times New Roman"/>
          <w:color w:val="000000"/>
          <w:sz w:val="24"/>
          <w:szCs w:val="24"/>
          <w:lang w:eastAsia="ru-RU"/>
        </w:rPr>
        <w:t>,</w:t>
      </w:r>
      <w:r w:rsidRPr="006C16BB">
        <w:rPr>
          <w:rFonts w:ascii="TimesET" w:eastAsia="Times New Roman" w:hAnsi="TimesET" w:cs="Times New Roman"/>
          <w:color w:val="000000"/>
          <w:sz w:val="24"/>
          <w:szCs w:val="24"/>
          <w:lang w:eastAsia="ru-RU"/>
        </w:rPr>
        <w:t xml:space="preserve"> в 2019-2021 годах</w:t>
      </w:r>
      <w:r w:rsidR="00967E59" w:rsidRPr="006C16BB">
        <w:rPr>
          <w:rFonts w:ascii="TimesET" w:eastAsia="Times New Roman" w:hAnsi="TimesET" w:cs="Times New Roman"/>
          <w:color w:val="000000"/>
          <w:sz w:val="24"/>
          <w:szCs w:val="24"/>
          <w:lang w:eastAsia="ru-RU"/>
        </w:rPr>
        <w:t xml:space="preserve"> </w:t>
      </w:r>
      <w:r w:rsidR="00967E59" w:rsidRPr="006C16BB">
        <w:rPr>
          <w:rFonts w:ascii="TimesET" w:eastAsia="Times New Roman" w:hAnsi="TimesET" w:cs="Times New Roman"/>
          <w:sz w:val="24"/>
          <w:szCs w:val="24"/>
          <w:lang w:eastAsia="ru-RU"/>
        </w:rPr>
        <w:t>–</w:t>
      </w:r>
      <w:r w:rsidRPr="006C16BB">
        <w:rPr>
          <w:rFonts w:ascii="TimesET" w:eastAsia="Times New Roman" w:hAnsi="TimesET" w:cs="Times New Roman"/>
          <w:color w:val="000000"/>
          <w:sz w:val="24"/>
          <w:szCs w:val="24"/>
          <w:lang w:eastAsia="ru-RU"/>
        </w:rPr>
        <w:t xml:space="preserve"> </w:t>
      </w:r>
      <w:r w:rsidR="00967E59" w:rsidRPr="006C16BB">
        <w:rPr>
          <w:rFonts w:ascii="TimesET" w:eastAsia="Times New Roman" w:hAnsi="TimesET" w:cs="Times New Roman"/>
          <w:color w:val="000000"/>
          <w:sz w:val="24"/>
          <w:szCs w:val="24"/>
          <w:lang w:eastAsia="ru-RU"/>
        </w:rPr>
        <w:t xml:space="preserve">в сумме </w:t>
      </w:r>
      <w:r w:rsidRPr="006C16BB">
        <w:rPr>
          <w:rFonts w:ascii="TimesET" w:eastAsia="Times New Roman" w:hAnsi="TimesET" w:cs="Times New Roman"/>
          <w:color w:val="000000"/>
          <w:sz w:val="24"/>
          <w:szCs w:val="24"/>
          <w:lang w:eastAsia="ru-RU"/>
        </w:rPr>
        <w:t>по 2664,9 тыс. рублей ежегодно;</w:t>
      </w:r>
    </w:p>
    <w:p w:rsidR="008422F3" w:rsidRPr="006C16BB" w:rsidRDefault="008422F3" w:rsidP="003C1E77">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 в 2019-2021 годах – по 503,3 тыс. рублей ежегодно;</w:t>
      </w:r>
    </w:p>
    <w:p w:rsidR="008422F3" w:rsidRPr="006C16BB" w:rsidRDefault="008422F3" w:rsidP="003C1E77">
      <w:pPr>
        <w:spacing w:after="0" w:line="240" w:lineRule="auto"/>
        <w:ind w:firstLine="851"/>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в рамках подпрограммы «Обращение с отходами, в том числе с твердыми коммунальными отходами, на территории Чувашской Республики» в 2019 году – 53085,5 тыс. рублей, в 2020 году – </w:t>
      </w:r>
      <w:r w:rsidR="003816EA" w:rsidRPr="006C16BB">
        <w:rPr>
          <w:rFonts w:ascii="TimesET" w:eastAsia="Times New Roman" w:hAnsi="TimesET" w:cs="Times New Roman"/>
          <w:color w:val="000000"/>
          <w:sz w:val="24"/>
          <w:szCs w:val="24"/>
          <w:lang w:eastAsia="ru-RU"/>
        </w:rPr>
        <w:t xml:space="preserve">17423,9 </w:t>
      </w:r>
      <w:r w:rsidRPr="006C16BB">
        <w:rPr>
          <w:rFonts w:ascii="TimesET" w:eastAsia="Times New Roman" w:hAnsi="TimesET" w:cs="Times New Roman"/>
          <w:color w:val="000000"/>
          <w:sz w:val="24"/>
          <w:szCs w:val="24"/>
          <w:lang w:eastAsia="ru-RU"/>
        </w:rPr>
        <w:t>тыс. рублей, в 2021 году –</w:t>
      </w:r>
      <w:r w:rsidR="003816EA" w:rsidRPr="006C16BB">
        <w:rPr>
          <w:rFonts w:ascii="TimesET" w:eastAsia="Times New Roman" w:hAnsi="TimesET" w:cs="Times New Roman"/>
          <w:color w:val="000000"/>
          <w:sz w:val="24"/>
          <w:szCs w:val="24"/>
          <w:lang w:eastAsia="ru-RU"/>
        </w:rPr>
        <w:t xml:space="preserve">21759,8 </w:t>
      </w:r>
      <w:r w:rsidRPr="006C16BB">
        <w:rPr>
          <w:rFonts w:ascii="TimesET" w:eastAsia="Times New Roman" w:hAnsi="TimesET" w:cs="Times New Roman"/>
          <w:color w:val="000000"/>
          <w:sz w:val="24"/>
          <w:szCs w:val="24"/>
          <w:lang w:eastAsia="ru-RU"/>
        </w:rPr>
        <w:t>тыс. рублей, в том числе на:</w:t>
      </w:r>
    </w:p>
    <w:p w:rsidR="008422F3" w:rsidRPr="006C16BB" w:rsidRDefault="008422F3" w:rsidP="003C1E77">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мероприятия по обеспечению ртутной без</w:t>
      </w:r>
      <w:r w:rsidR="0056552A" w:rsidRPr="006C16BB">
        <w:rPr>
          <w:rFonts w:ascii="TimesET" w:eastAsia="Times New Roman" w:hAnsi="TimesET" w:cs="Times New Roman"/>
          <w:color w:val="000000"/>
          <w:sz w:val="24"/>
          <w:szCs w:val="24"/>
          <w:lang w:eastAsia="ru-RU"/>
        </w:rPr>
        <w:t xml:space="preserve">опасности: сбор и </w:t>
      </w:r>
      <w:proofErr w:type="spellStart"/>
      <w:r w:rsidR="0056552A" w:rsidRPr="006C16BB">
        <w:rPr>
          <w:rFonts w:ascii="TimesET" w:eastAsia="Times New Roman" w:hAnsi="TimesET" w:cs="Times New Roman"/>
          <w:color w:val="000000"/>
          <w:sz w:val="24"/>
          <w:szCs w:val="24"/>
          <w:lang w:eastAsia="ru-RU"/>
        </w:rPr>
        <w:t>демеркуризацию</w:t>
      </w:r>
      <w:proofErr w:type="spellEnd"/>
      <w:r w:rsidRPr="006C16BB">
        <w:rPr>
          <w:rFonts w:ascii="TimesET" w:eastAsia="Times New Roman" w:hAnsi="TimesET" w:cs="Times New Roman"/>
          <w:color w:val="000000"/>
          <w:sz w:val="24"/>
          <w:szCs w:val="24"/>
          <w:lang w:eastAsia="ru-RU"/>
        </w:rPr>
        <w:t xml:space="preserve"> ртутьсодержащих отходов в 2019</w:t>
      </w:r>
      <w:r w:rsidR="00525E4A"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2021 годах – по 300,0 тыс. рублей ежегодно;</w:t>
      </w:r>
    </w:p>
    <w:p w:rsidR="008422F3" w:rsidRPr="006C16BB" w:rsidRDefault="008422F3" w:rsidP="003C1E77">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lastRenderedPageBreak/>
        <w:t>поддержку региональных проектов в области обращения с отходами и ликвидации накопленного экологического ущерба в 2019 году – 3375,9 тыс. рублей;</w:t>
      </w:r>
    </w:p>
    <w:p w:rsidR="008422F3" w:rsidRPr="006C16BB" w:rsidRDefault="008422F3" w:rsidP="003C1E77">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мероприятия в области обращения с отходами в 2019</w:t>
      </w:r>
      <w:r w:rsidR="002839BD" w:rsidRPr="006C16BB">
        <w:rPr>
          <w:rFonts w:ascii="TimesET" w:eastAsia="Times New Roman" w:hAnsi="TimesET" w:cs="Times New Roman"/>
          <w:color w:val="000000"/>
          <w:sz w:val="24"/>
          <w:szCs w:val="24"/>
          <w:lang w:eastAsia="ru-RU"/>
        </w:rPr>
        <w:t xml:space="preserve"> году в сумме </w:t>
      </w:r>
      <w:r w:rsidRPr="006C16BB">
        <w:rPr>
          <w:rFonts w:ascii="TimesET" w:eastAsia="Times New Roman" w:hAnsi="TimesET" w:cs="Times New Roman"/>
          <w:color w:val="000000"/>
          <w:sz w:val="24"/>
          <w:szCs w:val="24"/>
          <w:lang w:eastAsia="ru-RU"/>
        </w:rPr>
        <w:t xml:space="preserve">49409,6 тыс. рублей, </w:t>
      </w:r>
      <w:r w:rsidR="002839BD" w:rsidRPr="006C16BB">
        <w:rPr>
          <w:rFonts w:ascii="TimesET" w:eastAsia="Times New Roman" w:hAnsi="TimesET" w:cs="Times New Roman"/>
          <w:color w:val="000000"/>
          <w:sz w:val="24"/>
          <w:szCs w:val="24"/>
          <w:lang w:eastAsia="ru-RU"/>
        </w:rPr>
        <w:t xml:space="preserve">в </w:t>
      </w:r>
      <w:r w:rsidRPr="006C16BB">
        <w:rPr>
          <w:rFonts w:ascii="TimesET" w:eastAsia="Times New Roman" w:hAnsi="TimesET" w:cs="Times New Roman"/>
          <w:color w:val="000000"/>
          <w:sz w:val="24"/>
          <w:szCs w:val="24"/>
          <w:lang w:eastAsia="ru-RU"/>
        </w:rPr>
        <w:t>202</w:t>
      </w:r>
      <w:r w:rsidR="002839BD" w:rsidRPr="006C16BB">
        <w:rPr>
          <w:rFonts w:ascii="TimesET" w:eastAsia="Times New Roman" w:hAnsi="TimesET" w:cs="Times New Roman"/>
          <w:color w:val="000000"/>
          <w:sz w:val="24"/>
          <w:szCs w:val="24"/>
          <w:lang w:eastAsia="ru-RU"/>
        </w:rPr>
        <w:t>0</w:t>
      </w:r>
      <w:r w:rsidRPr="006C16BB">
        <w:rPr>
          <w:rFonts w:ascii="TimesET" w:eastAsia="Times New Roman" w:hAnsi="TimesET" w:cs="Times New Roman"/>
          <w:color w:val="000000"/>
          <w:sz w:val="24"/>
          <w:szCs w:val="24"/>
          <w:lang w:eastAsia="ru-RU"/>
        </w:rPr>
        <w:t xml:space="preserve"> год</w:t>
      </w:r>
      <w:r w:rsidR="002839BD" w:rsidRPr="006C16BB">
        <w:rPr>
          <w:rFonts w:ascii="TimesET" w:eastAsia="Times New Roman" w:hAnsi="TimesET" w:cs="Times New Roman"/>
          <w:color w:val="000000"/>
          <w:sz w:val="24"/>
          <w:szCs w:val="24"/>
          <w:lang w:eastAsia="ru-RU"/>
        </w:rPr>
        <w:t>у</w:t>
      </w:r>
      <w:r w:rsidRPr="006C16BB">
        <w:rPr>
          <w:rFonts w:ascii="TimesET" w:eastAsia="Times New Roman" w:hAnsi="TimesET" w:cs="Times New Roman"/>
          <w:color w:val="000000"/>
          <w:sz w:val="24"/>
          <w:szCs w:val="24"/>
          <w:lang w:eastAsia="ru-RU"/>
        </w:rPr>
        <w:t xml:space="preserve"> – </w:t>
      </w:r>
      <w:r w:rsidR="002839BD" w:rsidRPr="006C16BB">
        <w:rPr>
          <w:rFonts w:ascii="TimesET" w:eastAsia="Times New Roman" w:hAnsi="TimesET" w:cs="Times New Roman"/>
          <w:color w:val="000000"/>
          <w:sz w:val="24"/>
          <w:szCs w:val="24"/>
          <w:lang w:eastAsia="ru-RU"/>
        </w:rPr>
        <w:t>17123,9</w:t>
      </w:r>
      <w:r w:rsidRPr="006C16BB">
        <w:rPr>
          <w:rFonts w:ascii="TimesET" w:eastAsia="Times New Roman" w:hAnsi="TimesET" w:cs="Times New Roman"/>
          <w:color w:val="000000"/>
          <w:sz w:val="24"/>
          <w:szCs w:val="24"/>
          <w:lang w:eastAsia="ru-RU"/>
        </w:rPr>
        <w:t xml:space="preserve"> тыс. рублей</w:t>
      </w:r>
      <w:r w:rsidR="002839BD" w:rsidRPr="006C16BB">
        <w:rPr>
          <w:rFonts w:ascii="TimesET" w:eastAsia="Times New Roman" w:hAnsi="TimesET" w:cs="Times New Roman"/>
          <w:color w:val="000000"/>
          <w:sz w:val="24"/>
          <w:szCs w:val="24"/>
          <w:lang w:eastAsia="ru-RU"/>
        </w:rPr>
        <w:t xml:space="preserve">, в 2021 году – </w:t>
      </w:r>
      <w:r w:rsidR="00460A47" w:rsidRPr="006C16BB">
        <w:rPr>
          <w:rFonts w:ascii="TimesET" w:eastAsia="Times New Roman" w:hAnsi="TimesET" w:cs="Times New Roman"/>
          <w:color w:val="000000"/>
          <w:sz w:val="24"/>
          <w:szCs w:val="24"/>
          <w:lang w:eastAsia="ru-RU"/>
        </w:rPr>
        <w:t xml:space="preserve">              21459,8 тыс. рублей</w:t>
      </w:r>
      <w:r w:rsidRPr="006C16BB">
        <w:rPr>
          <w:rFonts w:ascii="TimesET" w:eastAsia="Times New Roman" w:hAnsi="TimesET" w:cs="Times New Roman"/>
          <w:color w:val="000000"/>
          <w:sz w:val="24"/>
          <w:szCs w:val="24"/>
          <w:lang w:eastAsia="ru-RU"/>
        </w:rPr>
        <w:t>;</w:t>
      </w:r>
      <w:r w:rsidR="002839BD" w:rsidRPr="006C16BB">
        <w:rPr>
          <w:rFonts w:ascii="TimesET" w:eastAsia="Times New Roman" w:hAnsi="TimesET" w:cs="Times New Roman"/>
          <w:color w:val="000000"/>
          <w:sz w:val="24"/>
          <w:szCs w:val="24"/>
          <w:lang w:eastAsia="ru-RU"/>
        </w:rPr>
        <w:t xml:space="preserve"> </w:t>
      </w:r>
    </w:p>
    <w:p w:rsidR="008422F3" w:rsidRPr="006C16BB" w:rsidRDefault="008422F3" w:rsidP="003C1E77">
      <w:pPr>
        <w:spacing w:after="0" w:line="240" w:lineRule="auto"/>
        <w:ind w:firstLine="851"/>
        <w:jc w:val="both"/>
        <w:outlineLvl w:val="0"/>
        <w:rPr>
          <w:rFonts w:ascii="TimesET" w:eastAsia="Times New Roman" w:hAnsi="TimesET" w:cs="Times New Roman"/>
          <w:sz w:val="24"/>
          <w:szCs w:val="24"/>
          <w:lang w:eastAsia="ru-RU"/>
        </w:rPr>
      </w:pPr>
      <w:r w:rsidRPr="006C16BB">
        <w:rPr>
          <w:rFonts w:ascii="TimesET" w:eastAsia="Times New Roman" w:hAnsi="TimesET" w:cs="Times New Roman"/>
          <w:color w:val="000000" w:themeColor="text1"/>
          <w:sz w:val="24"/>
          <w:szCs w:val="24"/>
          <w:lang w:eastAsia="ru-RU"/>
        </w:rPr>
        <w:t xml:space="preserve">в рамках </w:t>
      </w:r>
      <w:r w:rsidR="007228A7" w:rsidRPr="006C16BB">
        <w:rPr>
          <w:rFonts w:ascii="TimesET" w:eastAsia="Times New Roman" w:hAnsi="TimesET" w:cs="Times New Roman"/>
          <w:sz w:val="24"/>
          <w:szCs w:val="24"/>
          <w:lang w:eastAsia="ru-RU"/>
        </w:rPr>
        <w:t xml:space="preserve">подпрограммы «Обеспечение населения Чувашской Республики качественной питьевой водой» </w:t>
      </w:r>
      <w:r w:rsidRPr="006C16BB">
        <w:rPr>
          <w:rFonts w:ascii="TimesET" w:eastAsia="Times New Roman" w:hAnsi="TimesET" w:cs="Times New Roman"/>
          <w:color w:val="000000" w:themeColor="text1"/>
          <w:sz w:val="24"/>
          <w:szCs w:val="24"/>
          <w:lang w:eastAsia="ru-RU"/>
        </w:rPr>
        <w:t>государственной программы Чувашской Республики «Модернизация и развитие сферы жилищно-коммунального хозяйства» в 2019 году в сумме 6731,0 тыс. рублей, в 2020 году – 11638,7 тыс. рублей, в 2021 году – 709,5 тыс. рублей</w:t>
      </w:r>
      <w:r w:rsidR="007228A7" w:rsidRPr="006C16BB">
        <w:rPr>
          <w:rFonts w:ascii="TimesET" w:eastAsia="Times New Roman" w:hAnsi="TimesET" w:cs="Times New Roman"/>
          <w:color w:val="000000" w:themeColor="text1"/>
          <w:sz w:val="24"/>
          <w:szCs w:val="24"/>
          <w:lang w:eastAsia="ru-RU"/>
        </w:rPr>
        <w:t>,</w:t>
      </w:r>
      <w:r w:rsidRPr="006C16BB">
        <w:rPr>
          <w:rFonts w:ascii="TimesET" w:eastAsia="Times New Roman" w:hAnsi="TimesET" w:cs="Times New Roman"/>
          <w:sz w:val="24"/>
          <w:szCs w:val="24"/>
          <w:lang w:eastAsia="ru-RU"/>
        </w:rPr>
        <w:t xml:space="preserve"> в том числе на:</w:t>
      </w:r>
    </w:p>
    <w:p w:rsidR="008422F3" w:rsidRPr="006C16BB" w:rsidRDefault="008422F3" w:rsidP="003C1E77">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выполнение </w:t>
      </w:r>
      <w:proofErr w:type="gramStart"/>
      <w:r w:rsidRPr="006C16BB">
        <w:rPr>
          <w:rFonts w:ascii="TimesET" w:eastAsia="Times New Roman" w:hAnsi="TimesET" w:cs="Times New Roman"/>
          <w:color w:val="000000"/>
          <w:sz w:val="24"/>
          <w:szCs w:val="24"/>
          <w:lang w:eastAsia="ru-RU"/>
        </w:rPr>
        <w:t>геолого-разведочных</w:t>
      </w:r>
      <w:proofErr w:type="gramEnd"/>
      <w:r w:rsidRPr="006C16BB">
        <w:rPr>
          <w:rFonts w:ascii="TimesET" w:eastAsia="Times New Roman" w:hAnsi="TimesET" w:cs="Times New Roman"/>
          <w:color w:val="000000"/>
          <w:sz w:val="24"/>
          <w:szCs w:val="24"/>
          <w:lang w:eastAsia="ru-RU"/>
        </w:rPr>
        <w:t xml:space="preserve"> работ для обеспечения резервным источником водоснабжения г. Алатыря в 2019 году – 3000,0 тыс. рублей, в 2020 году – 5 241,4 тыс. рублей;</w:t>
      </w:r>
    </w:p>
    <w:p w:rsidR="008422F3" w:rsidRPr="006C16BB" w:rsidRDefault="008422F3" w:rsidP="003C1E77">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выполнение </w:t>
      </w:r>
      <w:proofErr w:type="gramStart"/>
      <w:r w:rsidRPr="006C16BB">
        <w:rPr>
          <w:rFonts w:ascii="TimesET" w:eastAsia="Times New Roman" w:hAnsi="TimesET" w:cs="Times New Roman"/>
          <w:color w:val="000000"/>
          <w:sz w:val="24"/>
          <w:szCs w:val="24"/>
          <w:lang w:eastAsia="ru-RU"/>
        </w:rPr>
        <w:t>геолого-разведочных</w:t>
      </w:r>
      <w:proofErr w:type="gramEnd"/>
      <w:r w:rsidRPr="006C16BB">
        <w:rPr>
          <w:rFonts w:ascii="TimesET" w:eastAsia="Times New Roman" w:hAnsi="TimesET" w:cs="Times New Roman"/>
          <w:color w:val="000000"/>
          <w:sz w:val="24"/>
          <w:szCs w:val="24"/>
          <w:lang w:eastAsia="ru-RU"/>
        </w:rPr>
        <w:t xml:space="preserve"> работ для обеспечения резервным источником водоснабжения </w:t>
      </w:r>
      <w:proofErr w:type="spellStart"/>
      <w:r w:rsidRPr="006C16BB">
        <w:rPr>
          <w:rFonts w:ascii="TimesET" w:eastAsia="Times New Roman" w:hAnsi="TimesET" w:cs="Times New Roman"/>
          <w:color w:val="000000"/>
          <w:sz w:val="24"/>
          <w:szCs w:val="24"/>
          <w:lang w:eastAsia="ru-RU"/>
        </w:rPr>
        <w:t>пгт</w:t>
      </w:r>
      <w:proofErr w:type="spellEnd"/>
      <w:r w:rsidRPr="006C16BB">
        <w:rPr>
          <w:rFonts w:ascii="TimesET" w:eastAsia="Times New Roman" w:hAnsi="TimesET" w:cs="Times New Roman"/>
          <w:color w:val="000000"/>
          <w:sz w:val="24"/>
          <w:szCs w:val="24"/>
          <w:lang w:eastAsia="ru-RU"/>
        </w:rPr>
        <w:t xml:space="preserve"> </w:t>
      </w:r>
      <w:proofErr w:type="spellStart"/>
      <w:r w:rsidRPr="006C16BB">
        <w:rPr>
          <w:rFonts w:ascii="TimesET" w:eastAsia="Times New Roman" w:hAnsi="TimesET" w:cs="Times New Roman"/>
          <w:color w:val="000000"/>
          <w:sz w:val="24"/>
          <w:szCs w:val="24"/>
          <w:lang w:eastAsia="ru-RU"/>
        </w:rPr>
        <w:t>Ибреси</w:t>
      </w:r>
      <w:proofErr w:type="spellEnd"/>
      <w:r w:rsidRPr="006C16BB">
        <w:rPr>
          <w:rFonts w:ascii="TimesET" w:eastAsia="Times New Roman" w:hAnsi="TimesET" w:cs="Times New Roman"/>
          <w:color w:val="000000"/>
          <w:sz w:val="24"/>
          <w:szCs w:val="24"/>
          <w:lang w:eastAsia="ru-RU"/>
        </w:rPr>
        <w:t xml:space="preserve">, пос. Буинск и пос. </w:t>
      </w:r>
      <w:proofErr w:type="spellStart"/>
      <w:r w:rsidRPr="006C16BB">
        <w:rPr>
          <w:rFonts w:ascii="TimesET" w:eastAsia="Times New Roman" w:hAnsi="TimesET" w:cs="Times New Roman"/>
          <w:color w:val="000000"/>
          <w:sz w:val="24"/>
          <w:szCs w:val="24"/>
          <w:lang w:eastAsia="ru-RU"/>
        </w:rPr>
        <w:t>Киря</w:t>
      </w:r>
      <w:proofErr w:type="spellEnd"/>
      <w:r w:rsidRPr="006C16BB">
        <w:rPr>
          <w:rFonts w:ascii="TimesET" w:eastAsia="Times New Roman" w:hAnsi="TimesET" w:cs="Times New Roman"/>
          <w:color w:val="000000"/>
          <w:sz w:val="24"/>
          <w:szCs w:val="24"/>
          <w:lang w:eastAsia="ru-RU"/>
        </w:rPr>
        <w:t xml:space="preserve"> в 2019 году – 3000,0 тыс. рублей, в 2020 году – 5687,8 тыс. рублей;</w:t>
      </w:r>
    </w:p>
    <w:p w:rsidR="008422F3" w:rsidRPr="006C16BB" w:rsidRDefault="008422F3" w:rsidP="003C1E77">
      <w:pPr>
        <w:spacing w:after="0" w:line="240" w:lineRule="auto"/>
        <w:ind w:firstLine="993"/>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инвентаризацию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 в 2019 году – 731,0 тыс. рублей, в 2020-2021 годах – по 709,5 тыс. рублей ежегодно.</w:t>
      </w:r>
    </w:p>
    <w:p w:rsidR="009662F1" w:rsidRPr="006C16BB" w:rsidRDefault="009662F1" w:rsidP="00CB34E2">
      <w:pPr>
        <w:spacing w:after="0" w:line="240" w:lineRule="auto"/>
        <w:jc w:val="center"/>
        <w:rPr>
          <w:rFonts w:ascii="TimesET" w:hAnsi="TimesET"/>
          <w:b/>
          <w:bCs/>
          <w:sz w:val="24"/>
          <w:szCs w:val="24"/>
        </w:rPr>
      </w:pPr>
    </w:p>
    <w:p w:rsidR="00CB34E2" w:rsidRPr="006C16BB" w:rsidRDefault="00CB34E2" w:rsidP="00CB34E2">
      <w:pPr>
        <w:spacing w:after="0" w:line="240" w:lineRule="auto"/>
        <w:jc w:val="center"/>
        <w:rPr>
          <w:rFonts w:ascii="TimesET" w:hAnsi="TimesET"/>
          <w:b/>
          <w:bCs/>
          <w:sz w:val="24"/>
          <w:szCs w:val="24"/>
        </w:rPr>
      </w:pPr>
      <w:r w:rsidRPr="006C16BB">
        <w:rPr>
          <w:rFonts w:ascii="TimesET" w:hAnsi="TimesET"/>
          <w:b/>
          <w:bCs/>
          <w:sz w:val="24"/>
          <w:szCs w:val="24"/>
        </w:rPr>
        <w:t>Раздел «ОБРАЗОВАНИЕ»</w:t>
      </w:r>
    </w:p>
    <w:p w:rsidR="00CB34E2" w:rsidRPr="006C16BB" w:rsidRDefault="00CB34E2" w:rsidP="00CB34E2">
      <w:pPr>
        <w:spacing w:after="0" w:line="240" w:lineRule="auto"/>
        <w:jc w:val="center"/>
        <w:rPr>
          <w:rFonts w:ascii="TimesET" w:hAnsi="TimesET"/>
          <w:b/>
          <w:bCs/>
          <w:sz w:val="24"/>
          <w:szCs w:val="24"/>
        </w:rPr>
      </w:pPr>
    </w:p>
    <w:p w:rsidR="00CB34E2" w:rsidRPr="006C16BB" w:rsidRDefault="00CB34E2" w:rsidP="00CB34E2">
      <w:pPr>
        <w:spacing w:after="0" w:line="240" w:lineRule="auto"/>
        <w:ind w:firstLine="709"/>
        <w:contextualSpacing/>
        <w:jc w:val="both"/>
        <w:rPr>
          <w:rFonts w:ascii="TimesET" w:hAnsi="TimesET"/>
          <w:sz w:val="24"/>
          <w:szCs w:val="24"/>
        </w:rPr>
      </w:pPr>
      <w:r w:rsidRPr="006C16BB">
        <w:rPr>
          <w:rFonts w:ascii="TimesET" w:hAnsi="TimesET"/>
          <w:sz w:val="24"/>
          <w:szCs w:val="24"/>
        </w:rPr>
        <w:t xml:space="preserve">По данному разделу предусмотрены расходы </w:t>
      </w:r>
      <w:r w:rsidR="0082654F" w:rsidRPr="006C16BB">
        <w:rPr>
          <w:rFonts w:ascii="TimesET" w:hAnsi="TimesET"/>
          <w:sz w:val="24"/>
          <w:szCs w:val="24"/>
        </w:rPr>
        <w:t>на обеспечение</w:t>
      </w:r>
      <w:r w:rsidRPr="006C16BB">
        <w:rPr>
          <w:rFonts w:ascii="TimesET" w:hAnsi="TimesET"/>
          <w:sz w:val="24"/>
          <w:szCs w:val="24"/>
        </w:rPr>
        <w:t xml:space="preserve"> функционирования образовательных организаций общего, дополнительного, начального, среднего, высшего и послевузовского профессиональ</w:t>
      </w:r>
      <w:r w:rsidR="0082654F" w:rsidRPr="006C16BB">
        <w:rPr>
          <w:rFonts w:ascii="TimesET" w:hAnsi="TimesET"/>
          <w:sz w:val="24"/>
          <w:szCs w:val="24"/>
        </w:rPr>
        <w:t>ного образования, организацию</w:t>
      </w:r>
      <w:r w:rsidRPr="006C16BB">
        <w:rPr>
          <w:rFonts w:ascii="TimesET" w:hAnsi="TimesET"/>
          <w:sz w:val="24"/>
          <w:szCs w:val="24"/>
        </w:rPr>
        <w:t xml:space="preserve"> оздоровительной кампании для детей и подростков, профе</w:t>
      </w:r>
      <w:r w:rsidR="0082654F" w:rsidRPr="006C16BB">
        <w:rPr>
          <w:rFonts w:ascii="TimesET" w:hAnsi="TimesET"/>
          <w:sz w:val="24"/>
          <w:szCs w:val="24"/>
        </w:rPr>
        <w:t>ссиональную подготовку, переподготовку и повышение квалификации, содержание</w:t>
      </w:r>
      <w:r w:rsidRPr="006C16BB">
        <w:rPr>
          <w:rFonts w:ascii="TimesET" w:hAnsi="TimesET"/>
          <w:sz w:val="24"/>
          <w:szCs w:val="24"/>
        </w:rPr>
        <w:t xml:space="preserve"> органов исполнительной власти, осуществляющих выработку и реализацию государственной политики в области образования, и другие вопросы в области образования.</w:t>
      </w:r>
    </w:p>
    <w:p w:rsidR="00CB34E2" w:rsidRPr="006C16BB" w:rsidRDefault="00CB34E2" w:rsidP="00CB34E2">
      <w:pPr>
        <w:pStyle w:val="23"/>
        <w:spacing w:after="0" w:line="240" w:lineRule="auto"/>
        <w:ind w:firstLine="708"/>
        <w:jc w:val="both"/>
        <w:rPr>
          <w:rFonts w:ascii="TimesET" w:hAnsi="TimesET"/>
          <w:bCs/>
          <w:iCs/>
          <w:sz w:val="24"/>
          <w:szCs w:val="24"/>
        </w:rPr>
      </w:pPr>
      <w:r w:rsidRPr="006C16BB">
        <w:rPr>
          <w:rFonts w:ascii="TimesET" w:hAnsi="TimesET"/>
          <w:sz w:val="24"/>
          <w:szCs w:val="24"/>
        </w:rPr>
        <w:t>Объемы бюджетных ассигнований по разделу характеризуется следующими данными</w:t>
      </w:r>
      <w:r w:rsidRPr="006C16BB">
        <w:rPr>
          <w:rFonts w:ascii="TimesET" w:hAnsi="TimesET"/>
          <w:bCs/>
          <w:sz w:val="24"/>
          <w:szCs w:val="24"/>
        </w:rPr>
        <w:t>:</w:t>
      </w:r>
      <w:r w:rsidRPr="006C16BB">
        <w:rPr>
          <w:rFonts w:ascii="TimesET" w:hAnsi="TimesET"/>
          <w:bCs/>
          <w:iCs/>
          <w:sz w:val="24"/>
          <w:szCs w:val="24"/>
        </w:rPr>
        <w:t xml:space="preserve"> </w:t>
      </w:r>
    </w:p>
    <w:p w:rsidR="00CB34E2" w:rsidRPr="006C16BB" w:rsidRDefault="00CB34E2" w:rsidP="00CB34E2">
      <w:pPr>
        <w:pStyle w:val="23"/>
        <w:spacing w:after="0" w:line="240" w:lineRule="auto"/>
        <w:ind w:firstLine="708"/>
        <w:jc w:val="both"/>
        <w:rPr>
          <w:rFonts w:ascii="TimesET" w:hAnsi="TimesET"/>
          <w:bCs/>
          <w:iCs/>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6"/>
        <w:gridCol w:w="1275"/>
        <w:gridCol w:w="1276"/>
        <w:gridCol w:w="1389"/>
      </w:tblGrid>
      <w:tr w:rsidR="00CB34E2" w:rsidRPr="006C16BB" w:rsidTr="007826A3">
        <w:trPr>
          <w:cantSplit/>
          <w:trHeight w:val="311"/>
        </w:trPr>
        <w:tc>
          <w:tcPr>
            <w:tcW w:w="5416" w:type="dxa"/>
            <w:vMerge w:val="restart"/>
          </w:tcPr>
          <w:p w:rsidR="00CB34E2" w:rsidRPr="006C16BB" w:rsidRDefault="00CB34E2" w:rsidP="007826A3">
            <w:pPr>
              <w:spacing w:after="0" w:line="240" w:lineRule="auto"/>
              <w:rPr>
                <w:rFonts w:ascii="TimesET" w:eastAsia="Times New Roman" w:hAnsi="TimesET" w:cs="Times New Roman"/>
                <w:sz w:val="20"/>
                <w:szCs w:val="20"/>
                <w:lang w:eastAsia="ru-RU"/>
              </w:rPr>
            </w:pPr>
            <w:r w:rsidRPr="006C16BB">
              <w:rPr>
                <w:rFonts w:ascii="TimesET" w:hAnsi="TimesET"/>
                <w:b/>
                <w:bCs/>
                <w:iCs/>
                <w:sz w:val="24"/>
                <w:szCs w:val="24"/>
              </w:rPr>
              <w:t xml:space="preserve"> </w:t>
            </w:r>
          </w:p>
        </w:tc>
        <w:tc>
          <w:tcPr>
            <w:tcW w:w="3940" w:type="dxa"/>
            <w:gridSpan w:val="3"/>
            <w:vAlign w:val="center"/>
          </w:tcPr>
          <w:p w:rsidR="00CB34E2" w:rsidRPr="006C16BB" w:rsidRDefault="00CB34E2"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Проект бюджета на:</w:t>
            </w:r>
          </w:p>
        </w:tc>
      </w:tr>
      <w:tr w:rsidR="00CB34E2" w:rsidRPr="006C16BB" w:rsidTr="007826A3">
        <w:trPr>
          <w:cantSplit/>
          <w:trHeight w:val="311"/>
        </w:trPr>
        <w:tc>
          <w:tcPr>
            <w:tcW w:w="5416" w:type="dxa"/>
            <w:vMerge/>
          </w:tcPr>
          <w:p w:rsidR="00CB34E2" w:rsidRPr="006C16BB" w:rsidRDefault="00CB34E2" w:rsidP="007826A3">
            <w:pPr>
              <w:spacing w:after="0" w:line="240" w:lineRule="auto"/>
              <w:rPr>
                <w:rFonts w:ascii="TimesET" w:eastAsia="Times New Roman" w:hAnsi="TimesET" w:cs="Times New Roman"/>
                <w:sz w:val="20"/>
                <w:szCs w:val="20"/>
                <w:lang w:eastAsia="ru-RU"/>
              </w:rPr>
            </w:pPr>
          </w:p>
        </w:tc>
        <w:tc>
          <w:tcPr>
            <w:tcW w:w="1275" w:type="dxa"/>
            <w:vAlign w:val="center"/>
          </w:tcPr>
          <w:p w:rsidR="00CB34E2" w:rsidRPr="006C16BB" w:rsidRDefault="00CB34E2"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2019 год</w:t>
            </w:r>
          </w:p>
        </w:tc>
        <w:tc>
          <w:tcPr>
            <w:tcW w:w="1276" w:type="dxa"/>
            <w:vAlign w:val="center"/>
          </w:tcPr>
          <w:p w:rsidR="00CB34E2" w:rsidRPr="006C16BB" w:rsidRDefault="00CB34E2"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2020 год</w:t>
            </w:r>
          </w:p>
        </w:tc>
        <w:tc>
          <w:tcPr>
            <w:tcW w:w="1389" w:type="dxa"/>
            <w:vAlign w:val="center"/>
          </w:tcPr>
          <w:p w:rsidR="00CB34E2" w:rsidRPr="006C16BB" w:rsidRDefault="00CB34E2"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2021 год</w:t>
            </w:r>
          </w:p>
        </w:tc>
      </w:tr>
      <w:tr w:rsidR="00CB34E2" w:rsidRPr="006C16BB" w:rsidTr="007826A3">
        <w:trPr>
          <w:trHeight w:val="274"/>
        </w:trPr>
        <w:tc>
          <w:tcPr>
            <w:tcW w:w="5416" w:type="dxa"/>
            <w:vAlign w:val="bottom"/>
          </w:tcPr>
          <w:p w:rsidR="00CB34E2" w:rsidRPr="006C16BB" w:rsidRDefault="0082654F" w:rsidP="0082654F">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w:t>
            </w:r>
            <w:r w:rsidR="00CB34E2" w:rsidRPr="006C16BB">
              <w:rPr>
                <w:rFonts w:ascii="TimesET" w:eastAsia="Times New Roman" w:hAnsi="TimesET" w:cs="Times New Roman"/>
                <w:sz w:val="20"/>
                <w:szCs w:val="20"/>
                <w:lang w:eastAsia="ru-RU"/>
              </w:rPr>
              <w:t>бщий объем расходов, тыс. рублей</w:t>
            </w:r>
          </w:p>
        </w:tc>
        <w:tc>
          <w:tcPr>
            <w:tcW w:w="1275" w:type="dxa"/>
            <w:shd w:val="clear" w:color="auto" w:fill="auto"/>
          </w:tcPr>
          <w:p w:rsidR="00CB34E2" w:rsidRPr="006C16BB" w:rsidRDefault="000577DC" w:rsidP="007826A3">
            <w:pPr>
              <w:spacing w:after="0" w:line="240" w:lineRule="auto"/>
              <w:jc w:val="center"/>
              <w:rPr>
                <w:rFonts w:ascii="TimesET" w:hAnsi="TimesET"/>
                <w:sz w:val="20"/>
                <w:szCs w:val="20"/>
              </w:rPr>
            </w:pPr>
            <w:r w:rsidRPr="006C16BB">
              <w:rPr>
                <w:rFonts w:ascii="TimesET" w:hAnsi="TimesET"/>
                <w:sz w:val="20"/>
                <w:szCs w:val="20"/>
              </w:rPr>
              <w:t>13451197,8</w:t>
            </w:r>
          </w:p>
        </w:tc>
        <w:tc>
          <w:tcPr>
            <w:tcW w:w="1276" w:type="dxa"/>
            <w:shd w:val="clear" w:color="auto" w:fill="auto"/>
          </w:tcPr>
          <w:p w:rsidR="00CB34E2" w:rsidRPr="006C16BB" w:rsidRDefault="000577DC" w:rsidP="007826A3">
            <w:pPr>
              <w:spacing w:after="0" w:line="240" w:lineRule="auto"/>
              <w:jc w:val="center"/>
              <w:rPr>
                <w:rFonts w:ascii="TimesET" w:hAnsi="TimesET"/>
                <w:sz w:val="20"/>
                <w:szCs w:val="20"/>
              </w:rPr>
            </w:pPr>
            <w:r w:rsidRPr="006C16BB">
              <w:rPr>
                <w:rFonts w:ascii="TimesET" w:hAnsi="TimesET"/>
                <w:sz w:val="20"/>
                <w:szCs w:val="20"/>
              </w:rPr>
              <w:t>12737364,8</w:t>
            </w:r>
          </w:p>
        </w:tc>
        <w:tc>
          <w:tcPr>
            <w:tcW w:w="1389" w:type="dxa"/>
            <w:shd w:val="clear" w:color="auto" w:fill="auto"/>
          </w:tcPr>
          <w:p w:rsidR="00CB34E2" w:rsidRPr="006C16BB" w:rsidRDefault="000577DC" w:rsidP="007826A3">
            <w:pPr>
              <w:spacing w:after="0" w:line="240" w:lineRule="auto"/>
              <w:jc w:val="center"/>
              <w:rPr>
                <w:rFonts w:ascii="TimesET" w:hAnsi="TimesET"/>
                <w:sz w:val="20"/>
                <w:szCs w:val="20"/>
              </w:rPr>
            </w:pPr>
            <w:r w:rsidRPr="006C16BB">
              <w:rPr>
                <w:rFonts w:ascii="TimesET" w:hAnsi="TimesET"/>
                <w:sz w:val="20"/>
                <w:szCs w:val="20"/>
              </w:rPr>
              <w:t>12184019,7</w:t>
            </w:r>
          </w:p>
        </w:tc>
      </w:tr>
      <w:tr w:rsidR="00CB34E2" w:rsidRPr="006C16BB" w:rsidTr="007826A3">
        <w:tc>
          <w:tcPr>
            <w:tcW w:w="5416" w:type="dxa"/>
            <w:vAlign w:val="bottom"/>
          </w:tcPr>
          <w:p w:rsidR="00CB34E2" w:rsidRPr="006C16BB" w:rsidRDefault="00CB34E2" w:rsidP="007826A3">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Доля в бюджетных ассигнованиях республиканского бюджета, %</w:t>
            </w:r>
          </w:p>
        </w:tc>
        <w:tc>
          <w:tcPr>
            <w:tcW w:w="1275" w:type="dxa"/>
            <w:shd w:val="clear" w:color="auto" w:fill="auto"/>
          </w:tcPr>
          <w:p w:rsidR="00CB34E2" w:rsidRPr="006C16BB" w:rsidRDefault="00DD37C1" w:rsidP="000577DC">
            <w:pPr>
              <w:spacing w:after="0" w:line="240" w:lineRule="auto"/>
              <w:ind w:right="317"/>
              <w:jc w:val="center"/>
              <w:rPr>
                <w:rFonts w:ascii="TimesET" w:hAnsi="TimesET"/>
                <w:color w:val="000000" w:themeColor="text1"/>
                <w:sz w:val="20"/>
                <w:szCs w:val="20"/>
              </w:rPr>
            </w:pPr>
            <w:r w:rsidRPr="006C16BB">
              <w:rPr>
                <w:rFonts w:ascii="TimesET" w:hAnsi="TimesET"/>
                <w:color w:val="000000" w:themeColor="text1"/>
                <w:sz w:val="20"/>
                <w:szCs w:val="20"/>
              </w:rPr>
              <w:t>29,1</w:t>
            </w:r>
          </w:p>
        </w:tc>
        <w:tc>
          <w:tcPr>
            <w:tcW w:w="1276" w:type="dxa"/>
            <w:shd w:val="clear" w:color="auto" w:fill="auto"/>
          </w:tcPr>
          <w:p w:rsidR="00CB34E2" w:rsidRPr="006C16BB" w:rsidRDefault="00DD37C1" w:rsidP="000577DC">
            <w:pPr>
              <w:spacing w:after="0" w:line="240" w:lineRule="auto"/>
              <w:ind w:right="317"/>
              <w:jc w:val="center"/>
              <w:rPr>
                <w:rFonts w:ascii="TimesET" w:hAnsi="TimesET"/>
                <w:color w:val="000000" w:themeColor="text1"/>
                <w:sz w:val="20"/>
                <w:szCs w:val="20"/>
              </w:rPr>
            </w:pPr>
            <w:r w:rsidRPr="006C16BB">
              <w:rPr>
                <w:rFonts w:ascii="TimesET" w:hAnsi="TimesET"/>
                <w:color w:val="000000" w:themeColor="text1"/>
                <w:sz w:val="20"/>
                <w:szCs w:val="20"/>
              </w:rPr>
              <w:t>29,5</w:t>
            </w:r>
          </w:p>
        </w:tc>
        <w:tc>
          <w:tcPr>
            <w:tcW w:w="1389" w:type="dxa"/>
            <w:shd w:val="clear" w:color="auto" w:fill="auto"/>
          </w:tcPr>
          <w:p w:rsidR="00CB34E2" w:rsidRPr="006C16BB" w:rsidRDefault="00DD37C1" w:rsidP="000577DC">
            <w:pPr>
              <w:spacing w:after="0" w:line="240" w:lineRule="auto"/>
              <w:ind w:right="317"/>
              <w:jc w:val="center"/>
              <w:rPr>
                <w:rFonts w:ascii="TimesET" w:hAnsi="TimesET"/>
                <w:color w:val="000000" w:themeColor="text1"/>
                <w:sz w:val="20"/>
                <w:szCs w:val="20"/>
              </w:rPr>
            </w:pPr>
            <w:r w:rsidRPr="006C16BB">
              <w:rPr>
                <w:rFonts w:ascii="TimesET" w:hAnsi="TimesET"/>
                <w:color w:val="000000" w:themeColor="text1"/>
                <w:sz w:val="20"/>
                <w:szCs w:val="20"/>
              </w:rPr>
              <w:t>28,1</w:t>
            </w:r>
          </w:p>
        </w:tc>
      </w:tr>
      <w:tr w:rsidR="00CB34E2" w:rsidRPr="006C16BB" w:rsidTr="007826A3">
        <w:tc>
          <w:tcPr>
            <w:tcW w:w="5416" w:type="dxa"/>
            <w:vAlign w:val="bottom"/>
          </w:tcPr>
          <w:p w:rsidR="00CB34E2" w:rsidRPr="006C16BB" w:rsidRDefault="00CB34E2" w:rsidP="007826A3">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Отношение к предыдущему году, %</w:t>
            </w:r>
          </w:p>
        </w:tc>
        <w:tc>
          <w:tcPr>
            <w:tcW w:w="1275" w:type="dxa"/>
            <w:shd w:val="clear" w:color="auto" w:fill="auto"/>
          </w:tcPr>
          <w:p w:rsidR="00CB34E2" w:rsidRPr="006C16BB" w:rsidRDefault="00CB34E2" w:rsidP="007826A3">
            <w:pPr>
              <w:spacing w:after="0" w:line="240" w:lineRule="auto"/>
              <w:ind w:right="5"/>
              <w:jc w:val="center"/>
              <w:rPr>
                <w:rFonts w:ascii="TimesET" w:hAnsi="TimesET"/>
                <w:sz w:val="20"/>
                <w:szCs w:val="20"/>
              </w:rPr>
            </w:pPr>
          </w:p>
        </w:tc>
        <w:tc>
          <w:tcPr>
            <w:tcW w:w="1276" w:type="dxa"/>
            <w:shd w:val="clear" w:color="auto" w:fill="auto"/>
          </w:tcPr>
          <w:p w:rsidR="00CB34E2" w:rsidRPr="006C16BB" w:rsidRDefault="000577DC" w:rsidP="007826A3">
            <w:pPr>
              <w:spacing w:after="0" w:line="240" w:lineRule="auto"/>
              <w:ind w:right="317"/>
              <w:jc w:val="center"/>
              <w:rPr>
                <w:rFonts w:ascii="TimesET" w:hAnsi="TimesET"/>
                <w:sz w:val="20"/>
                <w:szCs w:val="20"/>
              </w:rPr>
            </w:pPr>
            <w:r w:rsidRPr="006C16BB">
              <w:rPr>
                <w:rFonts w:ascii="TimesET" w:hAnsi="TimesET"/>
                <w:sz w:val="20"/>
                <w:szCs w:val="20"/>
              </w:rPr>
              <w:t>94,7</w:t>
            </w:r>
          </w:p>
        </w:tc>
        <w:tc>
          <w:tcPr>
            <w:tcW w:w="1389" w:type="dxa"/>
            <w:shd w:val="clear" w:color="auto" w:fill="auto"/>
          </w:tcPr>
          <w:p w:rsidR="00CB34E2" w:rsidRPr="006C16BB" w:rsidRDefault="000577DC" w:rsidP="007826A3">
            <w:pPr>
              <w:spacing w:after="0" w:line="240" w:lineRule="auto"/>
              <w:ind w:right="317"/>
              <w:jc w:val="center"/>
              <w:rPr>
                <w:rFonts w:ascii="TimesET" w:hAnsi="TimesET"/>
                <w:sz w:val="20"/>
                <w:szCs w:val="20"/>
              </w:rPr>
            </w:pPr>
            <w:r w:rsidRPr="006C16BB">
              <w:rPr>
                <w:rFonts w:ascii="TimesET" w:hAnsi="TimesET"/>
                <w:sz w:val="20"/>
                <w:szCs w:val="20"/>
              </w:rPr>
              <w:t>95,7</w:t>
            </w:r>
          </w:p>
        </w:tc>
      </w:tr>
    </w:tbl>
    <w:p w:rsidR="00CB34E2" w:rsidRPr="006C16BB" w:rsidRDefault="00CB34E2" w:rsidP="00CB34E2">
      <w:pPr>
        <w:spacing w:after="0" w:line="240" w:lineRule="auto"/>
        <w:ind w:firstLine="720"/>
        <w:jc w:val="both"/>
        <w:rPr>
          <w:rFonts w:ascii="TimesET" w:hAnsi="TimesET"/>
          <w:sz w:val="24"/>
          <w:szCs w:val="24"/>
        </w:rPr>
      </w:pP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Структура бюджетных ассигнований по разделу «Образование» характеризуется следующими данными:</w:t>
      </w:r>
    </w:p>
    <w:p w:rsidR="00CB34E2" w:rsidRPr="006C16BB" w:rsidRDefault="00CB34E2" w:rsidP="00CB34E2">
      <w:pPr>
        <w:pStyle w:val="23"/>
        <w:spacing w:after="0" w:line="240" w:lineRule="auto"/>
        <w:jc w:val="right"/>
        <w:rPr>
          <w:rFonts w:ascii="TimesET" w:hAnsi="TimesET"/>
          <w:sz w:val="20"/>
          <w:szCs w:val="20"/>
        </w:rPr>
      </w:pPr>
    </w:p>
    <w:p w:rsidR="00053205" w:rsidRPr="006C16BB" w:rsidRDefault="00053205" w:rsidP="00CB34E2">
      <w:pPr>
        <w:pStyle w:val="23"/>
        <w:spacing w:after="0" w:line="240" w:lineRule="auto"/>
        <w:jc w:val="right"/>
        <w:rPr>
          <w:rFonts w:ascii="TimesET" w:hAnsi="TimesET"/>
          <w:sz w:val="20"/>
          <w:szCs w:val="20"/>
        </w:rPr>
      </w:pPr>
    </w:p>
    <w:p w:rsidR="00053205" w:rsidRPr="006C16BB" w:rsidRDefault="00053205" w:rsidP="00CB34E2">
      <w:pPr>
        <w:pStyle w:val="23"/>
        <w:spacing w:after="0" w:line="240" w:lineRule="auto"/>
        <w:jc w:val="right"/>
        <w:rPr>
          <w:rFonts w:ascii="TimesET" w:hAnsi="TimesET"/>
          <w:sz w:val="20"/>
          <w:szCs w:val="20"/>
        </w:rPr>
      </w:pPr>
    </w:p>
    <w:p w:rsidR="00053205" w:rsidRPr="006C16BB" w:rsidRDefault="00053205" w:rsidP="00CB34E2">
      <w:pPr>
        <w:pStyle w:val="23"/>
        <w:spacing w:after="0" w:line="240" w:lineRule="auto"/>
        <w:jc w:val="right"/>
        <w:rPr>
          <w:rFonts w:ascii="TimesET" w:hAnsi="TimesET"/>
          <w:sz w:val="20"/>
          <w:szCs w:val="20"/>
        </w:rPr>
      </w:pPr>
    </w:p>
    <w:p w:rsidR="009814F8" w:rsidRPr="006C16BB" w:rsidRDefault="009814F8" w:rsidP="00CB34E2">
      <w:pPr>
        <w:pStyle w:val="23"/>
        <w:spacing w:after="0" w:line="240" w:lineRule="auto"/>
        <w:jc w:val="right"/>
        <w:rPr>
          <w:rFonts w:ascii="TimesET" w:hAnsi="TimesET"/>
          <w:sz w:val="20"/>
          <w:szCs w:val="20"/>
        </w:rPr>
      </w:pPr>
    </w:p>
    <w:p w:rsidR="009814F8" w:rsidRPr="006C16BB" w:rsidRDefault="009814F8" w:rsidP="00CB34E2">
      <w:pPr>
        <w:pStyle w:val="23"/>
        <w:spacing w:after="0" w:line="240" w:lineRule="auto"/>
        <w:jc w:val="right"/>
        <w:rPr>
          <w:rFonts w:ascii="TimesET" w:hAnsi="TimesET"/>
          <w:sz w:val="20"/>
          <w:szCs w:val="20"/>
        </w:rPr>
      </w:pPr>
    </w:p>
    <w:p w:rsidR="009814F8" w:rsidRPr="006C16BB" w:rsidRDefault="009814F8" w:rsidP="00CB34E2">
      <w:pPr>
        <w:pStyle w:val="23"/>
        <w:spacing w:after="0" w:line="240" w:lineRule="auto"/>
        <w:jc w:val="right"/>
        <w:rPr>
          <w:rFonts w:ascii="TimesET" w:hAnsi="TimesET"/>
          <w:sz w:val="20"/>
          <w:szCs w:val="20"/>
        </w:rPr>
      </w:pPr>
    </w:p>
    <w:p w:rsidR="00053205" w:rsidRPr="006C16BB" w:rsidRDefault="00053205" w:rsidP="00CB34E2">
      <w:pPr>
        <w:pStyle w:val="23"/>
        <w:spacing w:after="0" w:line="240" w:lineRule="auto"/>
        <w:jc w:val="right"/>
        <w:rPr>
          <w:rFonts w:ascii="TimesET" w:hAnsi="TimesET"/>
          <w:sz w:val="20"/>
          <w:szCs w:val="20"/>
        </w:rPr>
      </w:pPr>
    </w:p>
    <w:p w:rsidR="00053205" w:rsidRPr="006C16BB" w:rsidRDefault="00053205" w:rsidP="00CB34E2">
      <w:pPr>
        <w:pStyle w:val="23"/>
        <w:spacing w:after="0" w:line="240" w:lineRule="auto"/>
        <w:jc w:val="right"/>
        <w:rPr>
          <w:rFonts w:ascii="TimesET" w:hAnsi="TimesET"/>
          <w:sz w:val="20"/>
          <w:szCs w:val="20"/>
        </w:rPr>
      </w:pPr>
    </w:p>
    <w:p w:rsidR="00CB34E2" w:rsidRPr="006C16BB" w:rsidRDefault="00CB34E2" w:rsidP="00CB34E2">
      <w:pPr>
        <w:pStyle w:val="23"/>
        <w:spacing w:after="0" w:line="240" w:lineRule="auto"/>
        <w:jc w:val="right"/>
        <w:rPr>
          <w:rFonts w:ascii="TimesET" w:hAnsi="TimesET"/>
          <w:sz w:val="20"/>
          <w:szCs w:val="20"/>
        </w:rPr>
      </w:pPr>
      <w:r w:rsidRPr="006C16BB">
        <w:rPr>
          <w:rFonts w:ascii="TimesET" w:hAnsi="TimesET"/>
          <w:sz w:val="20"/>
          <w:szCs w:val="20"/>
        </w:rPr>
        <w:lastRenderedPageBreak/>
        <w:t xml:space="preserve">(в % к общему объему расходов по разделу) </w:t>
      </w: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418"/>
        <w:gridCol w:w="1417"/>
        <w:gridCol w:w="1418"/>
      </w:tblGrid>
      <w:tr w:rsidR="00CB34E2" w:rsidRPr="006C16BB" w:rsidTr="007826A3">
        <w:trPr>
          <w:cantSplit/>
          <w:tblHeader/>
        </w:trPr>
        <w:tc>
          <w:tcPr>
            <w:tcW w:w="5103" w:type="dxa"/>
            <w:vMerge w:val="restart"/>
            <w:vAlign w:val="center"/>
          </w:tcPr>
          <w:p w:rsidR="00CB34E2" w:rsidRPr="006C16BB" w:rsidRDefault="00CB34E2" w:rsidP="007826A3">
            <w:pPr>
              <w:spacing w:after="0" w:line="240" w:lineRule="auto"/>
              <w:jc w:val="both"/>
              <w:rPr>
                <w:rFonts w:ascii="TimesET" w:hAnsi="TimesET"/>
                <w:sz w:val="20"/>
                <w:szCs w:val="20"/>
              </w:rPr>
            </w:pPr>
            <w:r w:rsidRPr="006C16BB">
              <w:rPr>
                <w:rFonts w:ascii="TimesET" w:hAnsi="TimesET"/>
                <w:sz w:val="20"/>
                <w:szCs w:val="20"/>
              </w:rPr>
              <w:t>Подразделы</w:t>
            </w:r>
          </w:p>
        </w:tc>
        <w:tc>
          <w:tcPr>
            <w:tcW w:w="4253" w:type="dxa"/>
            <w:gridSpan w:val="3"/>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Проект бюджета:</w:t>
            </w:r>
          </w:p>
        </w:tc>
      </w:tr>
      <w:tr w:rsidR="00CB34E2" w:rsidRPr="006C16BB" w:rsidTr="007826A3">
        <w:trPr>
          <w:cantSplit/>
          <w:tblHeader/>
        </w:trPr>
        <w:tc>
          <w:tcPr>
            <w:tcW w:w="5103" w:type="dxa"/>
            <w:vMerge/>
          </w:tcPr>
          <w:p w:rsidR="00CB34E2" w:rsidRPr="006C16BB" w:rsidRDefault="00CB34E2" w:rsidP="007826A3">
            <w:pPr>
              <w:spacing w:after="0" w:line="240" w:lineRule="auto"/>
              <w:jc w:val="both"/>
              <w:rPr>
                <w:rFonts w:ascii="TimesET" w:hAnsi="TimesET"/>
                <w:sz w:val="20"/>
                <w:szCs w:val="20"/>
              </w:rPr>
            </w:pPr>
          </w:p>
        </w:tc>
        <w:tc>
          <w:tcPr>
            <w:tcW w:w="1418" w:type="dxa"/>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2019 год</w:t>
            </w:r>
          </w:p>
        </w:tc>
        <w:tc>
          <w:tcPr>
            <w:tcW w:w="1417" w:type="dxa"/>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2020 год</w:t>
            </w:r>
          </w:p>
        </w:tc>
        <w:tc>
          <w:tcPr>
            <w:tcW w:w="1418" w:type="dxa"/>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2021 год</w:t>
            </w:r>
          </w:p>
        </w:tc>
      </w:tr>
      <w:tr w:rsidR="00CB34E2" w:rsidRPr="006C16BB" w:rsidTr="007826A3">
        <w:tblPrEx>
          <w:tblBorders>
            <w:bottom w:val="single" w:sz="4" w:space="0" w:color="auto"/>
          </w:tblBorders>
        </w:tblPrEx>
        <w:tc>
          <w:tcPr>
            <w:tcW w:w="5103" w:type="dxa"/>
          </w:tcPr>
          <w:p w:rsidR="00CB34E2" w:rsidRPr="006C16BB" w:rsidRDefault="00CB34E2" w:rsidP="007826A3">
            <w:pPr>
              <w:spacing w:after="0" w:line="240" w:lineRule="auto"/>
              <w:jc w:val="both"/>
              <w:rPr>
                <w:rFonts w:ascii="TimesET" w:hAnsi="TimesET"/>
                <w:sz w:val="20"/>
                <w:szCs w:val="20"/>
              </w:rPr>
            </w:pPr>
            <w:r w:rsidRPr="006C16BB">
              <w:rPr>
                <w:rFonts w:ascii="TimesET" w:hAnsi="TimesET"/>
                <w:sz w:val="20"/>
                <w:szCs w:val="20"/>
              </w:rPr>
              <w:t>Дошкольное образование</w:t>
            </w:r>
          </w:p>
        </w:tc>
        <w:tc>
          <w:tcPr>
            <w:tcW w:w="1418" w:type="dxa"/>
            <w:vAlign w:val="center"/>
          </w:tcPr>
          <w:p w:rsidR="00CB34E2" w:rsidRPr="006C16BB" w:rsidRDefault="002C6164" w:rsidP="007826A3">
            <w:pPr>
              <w:spacing w:after="0" w:line="240" w:lineRule="auto"/>
              <w:ind w:right="176"/>
              <w:jc w:val="center"/>
              <w:rPr>
                <w:rFonts w:ascii="TimesET" w:hAnsi="TimesET"/>
                <w:color w:val="000000" w:themeColor="text1"/>
                <w:sz w:val="20"/>
                <w:szCs w:val="20"/>
              </w:rPr>
            </w:pPr>
            <w:r w:rsidRPr="006C16BB">
              <w:rPr>
                <w:rFonts w:ascii="TimesET" w:hAnsi="TimesET"/>
                <w:color w:val="000000" w:themeColor="text1"/>
                <w:sz w:val="20"/>
                <w:szCs w:val="20"/>
              </w:rPr>
              <w:t>32,4</w:t>
            </w:r>
          </w:p>
        </w:tc>
        <w:tc>
          <w:tcPr>
            <w:tcW w:w="1417" w:type="dxa"/>
            <w:vAlign w:val="center"/>
          </w:tcPr>
          <w:p w:rsidR="00CB34E2" w:rsidRPr="006C16BB" w:rsidRDefault="002C6164" w:rsidP="007826A3">
            <w:pPr>
              <w:spacing w:after="0" w:line="240" w:lineRule="auto"/>
              <w:ind w:right="175"/>
              <w:jc w:val="center"/>
              <w:rPr>
                <w:rFonts w:ascii="TimesET" w:hAnsi="TimesET"/>
                <w:color w:val="000000" w:themeColor="text1"/>
                <w:sz w:val="20"/>
                <w:szCs w:val="20"/>
              </w:rPr>
            </w:pPr>
            <w:r w:rsidRPr="006C16BB">
              <w:rPr>
                <w:rFonts w:ascii="TimesET" w:hAnsi="TimesET"/>
                <w:color w:val="000000" w:themeColor="text1"/>
                <w:sz w:val="20"/>
                <w:szCs w:val="20"/>
              </w:rPr>
              <w:t>29,7</w:t>
            </w:r>
          </w:p>
        </w:tc>
        <w:tc>
          <w:tcPr>
            <w:tcW w:w="1418" w:type="dxa"/>
            <w:vAlign w:val="center"/>
          </w:tcPr>
          <w:p w:rsidR="00CB34E2" w:rsidRPr="006C16BB" w:rsidRDefault="002C6164" w:rsidP="007826A3">
            <w:pPr>
              <w:spacing w:after="0" w:line="240" w:lineRule="auto"/>
              <w:ind w:right="175"/>
              <w:jc w:val="center"/>
              <w:rPr>
                <w:rFonts w:ascii="TimesET" w:hAnsi="TimesET"/>
                <w:color w:val="000000" w:themeColor="text1"/>
                <w:sz w:val="20"/>
                <w:szCs w:val="20"/>
              </w:rPr>
            </w:pPr>
            <w:r w:rsidRPr="006C16BB">
              <w:rPr>
                <w:rFonts w:ascii="TimesET" w:hAnsi="TimesET"/>
                <w:color w:val="000000" w:themeColor="text1"/>
                <w:sz w:val="20"/>
                <w:szCs w:val="20"/>
              </w:rPr>
              <w:t>31,0</w:t>
            </w:r>
          </w:p>
        </w:tc>
      </w:tr>
      <w:tr w:rsidR="00CB34E2" w:rsidRPr="006C16BB" w:rsidTr="007826A3">
        <w:tblPrEx>
          <w:tblBorders>
            <w:bottom w:val="single" w:sz="4" w:space="0" w:color="auto"/>
          </w:tblBorders>
        </w:tblPrEx>
        <w:tc>
          <w:tcPr>
            <w:tcW w:w="5103" w:type="dxa"/>
          </w:tcPr>
          <w:p w:rsidR="00CB34E2" w:rsidRPr="006C16BB" w:rsidRDefault="00CB34E2" w:rsidP="007826A3">
            <w:pPr>
              <w:spacing w:after="0" w:line="240" w:lineRule="auto"/>
              <w:jc w:val="both"/>
              <w:rPr>
                <w:rFonts w:ascii="TimesET" w:hAnsi="TimesET"/>
                <w:sz w:val="20"/>
                <w:szCs w:val="20"/>
              </w:rPr>
            </w:pPr>
            <w:r w:rsidRPr="006C16BB">
              <w:rPr>
                <w:rFonts w:ascii="TimesET" w:hAnsi="TimesET"/>
                <w:sz w:val="20"/>
                <w:szCs w:val="20"/>
              </w:rPr>
              <w:t>Общее образование</w:t>
            </w:r>
          </w:p>
        </w:tc>
        <w:tc>
          <w:tcPr>
            <w:tcW w:w="1418" w:type="dxa"/>
            <w:vAlign w:val="center"/>
          </w:tcPr>
          <w:p w:rsidR="00CB34E2" w:rsidRPr="006C16BB" w:rsidRDefault="002C6164" w:rsidP="007826A3">
            <w:pPr>
              <w:spacing w:after="0" w:line="240" w:lineRule="auto"/>
              <w:ind w:right="176"/>
              <w:jc w:val="center"/>
              <w:rPr>
                <w:rFonts w:ascii="TimesET" w:hAnsi="TimesET"/>
                <w:color w:val="000000" w:themeColor="text1"/>
                <w:sz w:val="20"/>
                <w:szCs w:val="20"/>
              </w:rPr>
            </w:pPr>
            <w:r w:rsidRPr="006C16BB">
              <w:rPr>
                <w:rFonts w:ascii="TimesET" w:hAnsi="TimesET"/>
                <w:color w:val="000000" w:themeColor="text1"/>
                <w:sz w:val="20"/>
                <w:szCs w:val="20"/>
              </w:rPr>
              <w:t>55,2</w:t>
            </w:r>
          </w:p>
        </w:tc>
        <w:tc>
          <w:tcPr>
            <w:tcW w:w="1417" w:type="dxa"/>
            <w:vAlign w:val="center"/>
          </w:tcPr>
          <w:p w:rsidR="00CB34E2" w:rsidRPr="006C16BB" w:rsidRDefault="002C6164" w:rsidP="007826A3">
            <w:pPr>
              <w:spacing w:after="0" w:line="240" w:lineRule="auto"/>
              <w:ind w:right="239"/>
              <w:jc w:val="center"/>
              <w:rPr>
                <w:rFonts w:ascii="TimesET" w:hAnsi="TimesET"/>
                <w:color w:val="000000" w:themeColor="text1"/>
                <w:sz w:val="20"/>
                <w:szCs w:val="20"/>
              </w:rPr>
            </w:pPr>
            <w:r w:rsidRPr="006C16BB">
              <w:rPr>
                <w:rFonts w:ascii="TimesET" w:hAnsi="TimesET"/>
                <w:color w:val="000000" w:themeColor="text1"/>
                <w:sz w:val="20"/>
                <w:szCs w:val="20"/>
              </w:rPr>
              <w:t>57,1</w:t>
            </w:r>
          </w:p>
        </w:tc>
        <w:tc>
          <w:tcPr>
            <w:tcW w:w="1418" w:type="dxa"/>
            <w:vAlign w:val="center"/>
          </w:tcPr>
          <w:p w:rsidR="00CB34E2" w:rsidRPr="006C16BB" w:rsidRDefault="002C6164" w:rsidP="007826A3">
            <w:pPr>
              <w:spacing w:after="0" w:line="240" w:lineRule="auto"/>
              <w:ind w:right="239"/>
              <w:jc w:val="center"/>
              <w:rPr>
                <w:rFonts w:ascii="TimesET" w:hAnsi="TimesET"/>
                <w:color w:val="000000" w:themeColor="text1"/>
                <w:sz w:val="20"/>
                <w:szCs w:val="20"/>
              </w:rPr>
            </w:pPr>
            <w:r w:rsidRPr="006C16BB">
              <w:rPr>
                <w:rFonts w:ascii="TimesET" w:hAnsi="TimesET"/>
                <w:color w:val="000000" w:themeColor="text1"/>
                <w:sz w:val="20"/>
                <w:szCs w:val="20"/>
              </w:rPr>
              <w:t>55,2</w:t>
            </w:r>
          </w:p>
        </w:tc>
      </w:tr>
      <w:tr w:rsidR="00CB34E2" w:rsidRPr="006C16BB" w:rsidTr="007826A3">
        <w:tblPrEx>
          <w:tblBorders>
            <w:bottom w:val="single" w:sz="4" w:space="0" w:color="auto"/>
          </w:tblBorders>
        </w:tblPrEx>
        <w:tc>
          <w:tcPr>
            <w:tcW w:w="5103" w:type="dxa"/>
          </w:tcPr>
          <w:p w:rsidR="00CB34E2" w:rsidRPr="006C16BB" w:rsidRDefault="00CB34E2" w:rsidP="007826A3">
            <w:pPr>
              <w:spacing w:after="0" w:line="240" w:lineRule="auto"/>
              <w:jc w:val="both"/>
              <w:rPr>
                <w:rFonts w:ascii="TimesET" w:hAnsi="TimesET"/>
                <w:sz w:val="20"/>
                <w:szCs w:val="20"/>
              </w:rPr>
            </w:pPr>
            <w:r w:rsidRPr="006C16BB">
              <w:rPr>
                <w:rFonts w:ascii="TimesET" w:hAnsi="TimesET"/>
                <w:sz w:val="20"/>
                <w:szCs w:val="20"/>
              </w:rPr>
              <w:t>Дополнительное образование детей</w:t>
            </w:r>
          </w:p>
        </w:tc>
        <w:tc>
          <w:tcPr>
            <w:tcW w:w="1418" w:type="dxa"/>
            <w:vAlign w:val="center"/>
          </w:tcPr>
          <w:p w:rsidR="00CB34E2" w:rsidRPr="006C16BB" w:rsidRDefault="002C6164" w:rsidP="007826A3">
            <w:pPr>
              <w:spacing w:after="0" w:line="240" w:lineRule="auto"/>
              <w:ind w:right="176"/>
              <w:jc w:val="center"/>
              <w:rPr>
                <w:rFonts w:ascii="TimesET" w:hAnsi="TimesET"/>
                <w:color w:val="000000" w:themeColor="text1"/>
                <w:sz w:val="20"/>
                <w:szCs w:val="20"/>
              </w:rPr>
            </w:pPr>
            <w:r w:rsidRPr="006C16BB">
              <w:rPr>
                <w:rFonts w:ascii="TimesET" w:hAnsi="TimesET"/>
                <w:color w:val="000000" w:themeColor="text1"/>
                <w:sz w:val="20"/>
                <w:szCs w:val="20"/>
              </w:rPr>
              <w:t>0,6</w:t>
            </w:r>
          </w:p>
        </w:tc>
        <w:tc>
          <w:tcPr>
            <w:tcW w:w="1417" w:type="dxa"/>
            <w:vAlign w:val="center"/>
          </w:tcPr>
          <w:p w:rsidR="00CB34E2" w:rsidRPr="006C16BB" w:rsidRDefault="002C6164" w:rsidP="007826A3">
            <w:pPr>
              <w:spacing w:after="0" w:line="240" w:lineRule="auto"/>
              <w:ind w:right="239"/>
              <w:jc w:val="center"/>
              <w:rPr>
                <w:rFonts w:ascii="TimesET" w:hAnsi="TimesET"/>
                <w:color w:val="000000" w:themeColor="text1"/>
                <w:sz w:val="20"/>
                <w:szCs w:val="20"/>
              </w:rPr>
            </w:pPr>
            <w:r w:rsidRPr="006C16BB">
              <w:rPr>
                <w:rFonts w:ascii="TimesET" w:hAnsi="TimesET"/>
                <w:color w:val="000000" w:themeColor="text1"/>
                <w:sz w:val="20"/>
                <w:szCs w:val="20"/>
              </w:rPr>
              <w:t>0,7</w:t>
            </w:r>
          </w:p>
        </w:tc>
        <w:tc>
          <w:tcPr>
            <w:tcW w:w="1418" w:type="dxa"/>
            <w:vAlign w:val="center"/>
          </w:tcPr>
          <w:p w:rsidR="00CB34E2" w:rsidRPr="006C16BB" w:rsidRDefault="002C6164" w:rsidP="007826A3">
            <w:pPr>
              <w:spacing w:after="0" w:line="240" w:lineRule="auto"/>
              <w:ind w:right="239"/>
              <w:jc w:val="center"/>
              <w:rPr>
                <w:rFonts w:ascii="TimesET" w:hAnsi="TimesET"/>
                <w:color w:val="000000" w:themeColor="text1"/>
                <w:sz w:val="20"/>
                <w:szCs w:val="20"/>
              </w:rPr>
            </w:pPr>
            <w:r w:rsidRPr="006C16BB">
              <w:rPr>
                <w:rFonts w:ascii="TimesET" w:hAnsi="TimesET"/>
                <w:color w:val="000000" w:themeColor="text1"/>
                <w:sz w:val="20"/>
                <w:szCs w:val="20"/>
              </w:rPr>
              <w:t>0,7</w:t>
            </w:r>
          </w:p>
        </w:tc>
      </w:tr>
      <w:tr w:rsidR="00CB34E2" w:rsidRPr="006C16BB" w:rsidTr="007826A3">
        <w:tblPrEx>
          <w:tblBorders>
            <w:bottom w:val="single" w:sz="4" w:space="0" w:color="auto"/>
          </w:tblBorders>
        </w:tblPrEx>
        <w:tc>
          <w:tcPr>
            <w:tcW w:w="5103" w:type="dxa"/>
          </w:tcPr>
          <w:p w:rsidR="00CB34E2" w:rsidRPr="006C16BB" w:rsidRDefault="00CB34E2" w:rsidP="007826A3">
            <w:pPr>
              <w:spacing w:after="0" w:line="240" w:lineRule="auto"/>
              <w:jc w:val="both"/>
              <w:rPr>
                <w:rFonts w:ascii="TimesET" w:hAnsi="TimesET"/>
                <w:sz w:val="20"/>
                <w:szCs w:val="20"/>
              </w:rPr>
            </w:pPr>
            <w:r w:rsidRPr="006C16BB">
              <w:rPr>
                <w:rFonts w:ascii="TimesET" w:hAnsi="TimesET"/>
                <w:sz w:val="20"/>
                <w:szCs w:val="20"/>
              </w:rPr>
              <w:t>Среднее профессиональное образование</w:t>
            </w:r>
          </w:p>
        </w:tc>
        <w:tc>
          <w:tcPr>
            <w:tcW w:w="1418" w:type="dxa"/>
            <w:vAlign w:val="center"/>
          </w:tcPr>
          <w:p w:rsidR="00CB34E2" w:rsidRPr="006C16BB" w:rsidRDefault="002C6164" w:rsidP="007826A3">
            <w:pPr>
              <w:spacing w:after="0" w:line="240" w:lineRule="auto"/>
              <w:ind w:right="176"/>
              <w:jc w:val="center"/>
              <w:rPr>
                <w:rFonts w:ascii="TimesET" w:hAnsi="TimesET"/>
                <w:color w:val="000000" w:themeColor="text1"/>
                <w:sz w:val="20"/>
                <w:szCs w:val="20"/>
              </w:rPr>
            </w:pPr>
            <w:r w:rsidRPr="006C16BB">
              <w:rPr>
                <w:rFonts w:ascii="TimesET" w:hAnsi="TimesET"/>
                <w:color w:val="000000" w:themeColor="text1"/>
                <w:sz w:val="20"/>
                <w:szCs w:val="20"/>
              </w:rPr>
              <w:t>9,1</w:t>
            </w:r>
          </w:p>
        </w:tc>
        <w:tc>
          <w:tcPr>
            <w:tcW w:w="1417" w:type="dxa"/>
            <w:vAlign w:val="center"/>
          </w:tcPr>
          <w:p w:rsidR="00CB34E2" w:rsidRPr="006C16BB" w:rsidRDefault="002C6164" w:rsidP="007826A3">
            <w:pPr>
              <w:spacing w:after="0" w:line="240" w:lineRule="auto"/>
              <w:ind w:right="239"/>
              <w:jc w:val="center"/>
              <w:rPr>
                <w:rFonts w:ascii="TimesET" w:hAnsi="TimesET"/>
                <w:color w:val="000000" w:themeColor="text1"/>
                <w:sz w:val="20"/>
                <w:szCs w:val="20"/>
              </w:rPr>
            </w:pPr>
            <w:r w:rsidRPr="006C16BB">
              <w:rPr>
                <w:rFonts w:ascii="TimesET" w:hAnsi="TimesET"/>
                <w:color w:val="000000" w:themeColor="text1"/>
                <w:sz w:val="20"/>
                <w:szCs w:val="20"/>
              </w:rPr>
              <w:t>9,7</w:t>
            </w:r>
          </w:p>
        </w:tc>
        <w:tc>
          <w:tcPr>
            <w:tcW w:w="1418" w:type="dxa"/>
            <w:vAlign w:val="center"/>
          </w:tcPr>
          <w:p w:rsidR="00CB34E2" w:rsidRPr="006C16BB" w:rsidRDefault="002C6164" w:rsidP="007826A3">
            <w:pPr>
              <w:spacing w:after="0" w:line="240" w:lineRule="auto"/>
              <w:ind w:right="239"/>
              <w:jc w:val="center"/>
              <w:rPr>
                <w:rFonts w:ascii="TimesET" w:hAnsi="TimesET"/>
                <w:color w:val="000000" w:themeColor="text1"/>
                <w:sz w:val="20"/>
                <w:szCs w:val="20"/>
              </w:rPr>
            </w:pPr>
            <w:r w:rsidRPr="006C16BB">
              <w:rPr>
                <w:rFonts w:ascii="TimesET" w:hAnsi="TimesET"/>
                <w:color w:val="000000" w:themeColor="text1"/>
                <w:sz w:val="20"/>
                <w:szCs w:val="20"/>
              </w:rPr>
              <w:t>10,1</w:t>
            </w:r>
          </w:p>
        </w:tc>
      </w:tr>
      <w:tr w:rsidR="00CB34E2" w:rsidRPr="006C16BB" w:rsidTr="007826A3">
        <w:tblPrEx>
          <w:tblBorders>
            <w:bottom w:val="single" w:sz="4" w:space="0" w:color="auto"/>
          </w:tblBorders>
        </w:tblPrEx>
        <w:tc>
          <w:tcPr>
            <w:tcW w:w="5103" w:type="dxa"/>
          </w:tcPr>
          <w:p w:rsidR="00CB34E2" w:rsidRPr="006C16BB" w:rsidRDefault="00CB34E2" w:rsidP="007826A3">
            <w:pPr>
              <w:spacing w:after="0" w:line="240" w:lineRule="auto"/>
              <w:jc w:val="both"/>
              <w:rPr>
                <w:rFonts w:ascii="TimesET" w:hAnsi="TimesET"/>
                <w:sz w:val="20"/>
                <w:szCs w:val="20"/>
              </w:rPr>
            </w:pPr>
            <w:r w:rsidRPr="006C16BB">
              <w:rPr>
                <w:rFonts w:ascii="TimesET" w:hAnsi="TimesET"/>
                <w:sz w:val="20"/>
                <w:szCs w:val="20"/>
              </w:rPr>
              <w:t>Переподготовка и повышение квалификации</w:t>
            </w:r>
          </w:p>
        </w:tc>
        <w:tc>
          <w:tcPr>
            <w:tcW w:w="1418" w:type="dxa"/>
            <w:vAlign w:val="center"/>
          </w:tcPr>
          <w:p w:rsidR="00CB34E2" w:rsidRPr="006C16BB" w:rsidRDefault="002C6164" w:rsidP="007826A3">
            <w:pPr>
              <w:spacing w:after="0" w:line="240" w:lineRule="auto"/>
              <w:ind w:right="176"/>
              <w:jc w:val="center"/>
              <w:rPr>
                <w:rFonts w:ascii="TimesET" w:hAnsi="TimesET"/>
                <w:color w:val="000000" w:themeColor="text1"/>
                <w:sz w:val="20"/>
                <w:szCs w:val="20"/>
              </w:rPr>
            </w:pPr>
            <w:r w:rsidRPr="006C16BB">
              <w:rPr>
                <w:rFonts w:ascii="TimesET" w:hAnsi="TimesET"/>
                <w:color w:val="000000" w:themeColor="text1"/>
                <w:sz w:val="20"/>
                <w:szCs w:val="20"/>
              </w:rPr>
              <w:t>0,5</w:t>
            </w:r>
          </w:p>
        </w:tc>
        <w:tc>
          <w:tcPr>
            <w:tcW w:w="1417" w:type="dxa"/>
            <w:vAlign w:val="center"/>
          </w:tcPr>
          <w:p w:rsidR="00CB34E2" w:rsidRPr="006C16BB" w:rsidRDefault="002C6164" w:rsidP="007826A3">
            <w:pPr>
              <w:spacing w:after="0" w:line="240" w:lineRule="auto"/>
              <w:ind w:right="239"/>
              <w:jc w:val="center"/>
              <w:rPr>
                <w:rFonts w:ascii="TimesET" w:hAnsi="TimesET"/>
                <w:color w:val="000000" w:themeColor="text1"/>
                <w:sz w:val="20"/>
                <w:szCs w:val="20"/>
              </w:rPr>
            </w:pPr>
            <w:r w:rsidRPr="006C16BB">
              <w:rPr>
                <w:rFonts w:ascii="TimesET" w:hAnsi="TimesET"/>
                <w:color w:val="000000" w:themeColor="text1"/>
                <w:sz w:val="20"/>
                <w:szCs w:val="20"/>
              </w:rPr>
              <w:t>0,6</w:t>
            </w:r>
          </w:p>
        </w:tc>
        <w:tc>
          <w:tcPr>
            <w:tcW w:w="1418" w:type="dxa"/>
            <w:vAlign w:val="center"/>
          </w:tcPr>
          <w:p w:rsidR="00CB34E2" w:rsidRPr="006C16BB" w:rsidRDefault="002C6164" w:rsidP="007826A3">
            <w:pPr>
              <w:spacing w:after="0" w:line="240" w:lineRule="auto"/>
              <w:ind w:right="239"/>
              <w:jc w:val="center"/>
              <w:rPr>
                <w:rFonts w:ascii="TimesET" w:hAnsi="TimesET"/>
                <w:color w:val="000000" w:themeColor="text1"/>
                <w:sz w:val="20"/>
                <w:szCs w:val="20"/>
              </w:rPr>
            </w:pPr>
            <w:r w:rsidRPr="006C16BB">
              <w:rPr>
                <w:rFonts w:ascii="TimesET" w:hAnsi="TimesET"/>
                <w:color w:val="000000" w:themeColor="text1"/>
                <w:sz w:val="20"/>
                <w:szCs w:val="20"/>
              </w:rPr>
              <w:t>0,6</w:t>
            </w:r>
          </w:p>
        </w:tc>
      </w:tr>
      <w:tr w:rsidR="00CB34E2" w:rsidRPr="006C16BB" w:rsidTr="007826A3">
        <w:tblPrEx>
          <w:tblBorders>
            <w:bottom w:val="single" w:sz="4" w:space="0" w:color="auto"/>
          </w:tblBorders>
        </w:tblPrEx>
        <w:tc>
          <w:tcPr>
            <w:tcW w:w="5103" w:type="dxa"/>
          </w:tcPr>
          <w:p w:rsidR="00CB34E2" w:rsidRPr="006C16BB" w:rsidRDefault="00CB34E2" w:rsidP="007826A3">
            <w:pPr>
              <w:spacing w:after="0" w:line="240" w:lineRule="auto"/>
              <w:jc w:val="both"/>
              <w:rPr>
                <w:rFonts w:ascii="TimesET" w:hAnsi="TimesET"/>
                <w:sz w:val="20"/>
                <w:szCs w:val="20"/>
              </w:rPr>
            </w:pPr>
            <w:r w:rsidRPr="006C16BB">
              <w:rPr>
                <w:rFonts w:ascii="TimesET" w:hAnsi="TimesET"/>
                <w:sz w:val="20"/>
                <w:szCs w:val="20"/>
              </w:rPr>
              <w:t>Высшее образование</w:t>
            </w:r>
          </w:p>
        </w:tc>
        <w:tc>
          <w:tcPr>
            <w:tcW w:w="1418" w:type="dxa"/>
            <w:vAlign w:val="center"/>
          </w:tcPr>
          <w:p w:rsidR="00CB34E2" w:rsidRPr="006C16BB" w:rsidRDefault="002C6164" w:rsidP="007826A3">
            <w:pPr>
              <w:spacing w:after="0" w:line="240" w:lineRule="auto"/>
              <w:ind w:right="176"/>
              <w:jc w:val="center"/>
              <w:rPr>
                <w:rFonts w:ascii="TimesET" w:hAnsi="TimesET"/>
                <w:color w:val="000000" w:themeColor="text1"/>
                <w:sz w:val="20"/>
                <w:szCs w:val="20"/>
              </w:rPr>
            </w:pPr>
            <w:r w:rsidRPr="006C16BB">
              <w:rPr>
                <w:rFonts w:ascii="TimesET" w:hAnsi="TimesET"/>
                <w:color w:val="000000" w:themeColor="text1"/>
                <w:sz w:val="20"/>
                <w:szCs w:val="20"/>
              </w:rPr>
              <w:t>0,5</w:t>
            </w:r>
          </w:p>
        </w:tc>
        <w:tc>
          <w:tcPr>
            <w:tcW w:w="1417" w:type="dxa"/>
            <w:vAlign w:val="center"/>
          </w:tcPr>
          <w:p w:rsidR="00CB34E2" w:rsidRPr="006C16BB" w:rsidRDefault="002C6164" w:rsidP="007826A3">
            <w:pPr>
              <w:spacing w:after="0" w:line="240" w:lineRule="auto"/>
              <w:ind w:right="239"/>
              <w:jc w:val="center"/>
              <w:rPr>
                <w:rFonts w:ascii="TimesET" w:hAnsi="TimesET"/>
                <w:color w:val="000000" w:themeColor="text1"/>
                <w:sz w:val="20"/>
                <w:szCs w:val="20"/>
              </w:rPr>
            </w:pPr>
            <w:r w:rsidRPr="006C16BB">
              <w:rPr>
                <w:rFonts w:ascii="TimesET" w:hAnsi="TimesET"/>
                <w:color w:val="000000" w:themeColor="text1"/>
                <w:sz w:val="20"/>
                <w:szCs w:val="20"/>
              </w:rPr>
              <w:t>0,5</w:t>
            </w:r>
          </w:p>
        </w:tc>
        <w:tc>
          <w:tcPr>
            <w:tcW w:w="1418" w:type="dxa"/>
            <w:vAlign w:val="center"/>
          </w:tcPr>
          <w:p w:rsidR="00CB34E2" w:rsidRPr="006C16BB" w:rsidRDefault="002C6164" w:rsidP="007826A3">
            <w:pPr>
              <w:spacing w:after="0" w:line="240" w:lineRule="auto"/>
              <w:ind w:right="239"/>
              <w:jc w:val="center"/>
              <w:rPr>
                <w:rFonts w:ascii="TimesET" w:hAnsi="TimesET"/>
                <w:color w:val="000000" w:themeColor="text1"/>
                <w:sz w:val="20"/>
                <w:szCs w:val="20"/>
              </w:rPr>
            </w:pPr>
            <w:r w:rsidRPr="006C16BB">
              <w:rPr>
                <w:rFonts w:ascii="TimesET" w:hAnsi="TimesET"/>
                <w:color w:val="000000" w:themeColor="text1"/>
                <w:sz w:val="20"/>
                <w:szCs w:val="20"/>
              </w:rPr>
              <w:t>0,5</w:t>
            </w:r>
          </w:p>
        </w:tc>
      </w:tr>
      <w:tr w:rsidR="00CB34E2" w:rsidRPr="006C16BB" w:rsidTr="007826A3">
        <w:tblPrEx>
          <w:tblBorders>
            <w:bottom w:val="single" w:sz="4" w:space="0" w:color="auto"/>
          </w:tblBorders>
        </w:tblPrEx>
        <w:tc>
          <w:tcPr>
            <w:tcW w:w="5103" w:type="dxa"/>
          </w:tcPr>
          <w:p w:rsidR="00CB34E2" w:rsidRPr="006C16BB" w:rsidRDefault="00CB34E2" w:rsidP="007826A3">
            <w:pPr>
              <w:spacing w:after="0" w:line="240" w:lineRule="auto"/>
              <w:jc w:val="both"/>
              <w:rPr>
                <w:rFonts w:ascii="TimesET" w:hAnsi="TimesET"/>
                <w:sz w:val="20"/>
                <w:szCs w:val="20"/>
              </w:rPr>
            </w:pPr>
            <w:r w:rsidRPr="006C16BB">
              <w:rPr>
                <w:rFonts w:ascii="TimesET" w:hAnsi="TimesET"/>
                <w:sz w:val="20"/>
                <w:szCs w:val="20"/>
              </w:rPr>
              <w:t xml:space="preserve">Молодежная политика </w:t>
            </w:r>
          </w:p>
        </w:tc>
        <w:tc>
          <w:tcPr>
            <w:tcW w:w="1418" w:type="dxa"/>
            <w:vAlign w:val="center"/>
          </w:tcPr>
          <w:p w:rsidR="00CB34E2" w:rsidRPr="006C16BB" w:rsidRDefault="002C6164" w:rsidP="007826A3">
            <w:pPr>
              <w:spacing w:after="0" w:line="240" w:lineRule="auto"/>
              <w:ind w:right="176"/>
              <w:jc w:val="center"/>
              <w:rPr>
                <w:rFonts w:ascii="TimesET" w:hAnsi="TimesET"/>
                <w:color w:val="000000" w:themeColor="text1"/>
                <w:sz w:val="20"/>
                <w:szCs w:val="20"/>
              </w:rPr>
            </w:pPr>
            <w:r w:rsidRPr="006C16BB">
              <w:rPr>
                <w:rFonts w:ascii="TimesET" w:hAnsi="TimesET"/>
                <w:color w:val="000000" w:themeColor="text1"/>
                <w:sz w:val="20"/>
                <w:szCs w:val="20"/>
              </w:rPr>
              <w:t>0,5</w:t>
            </w:r>
          </w:p>
        </w:tc>
        <w:tc>
          <w:tcPr>
            <w:tcW w:w="1417" w:type="dxa"/>
            <w:vAlign w:val="center"/>
          </w:tcPr>
          <w:p w:rsidR="00CB34E2" w:rsidRPr="006C16BB" w:rsidRDefault="002C6164" w:rsidP="007826A3">
            <w:pPr>
              <w:spacing w:after="0" w:line="240" w:lineRule="auto"/>
              <w:ind w:right="239"/>
              <w:jc w:val="center"/>
              <w:rPr>
                <w:rFonts w:ascii="TimesET" w:hAnsi="TimesET"/>
                <w:color w:val="000000" w:themeColor="text1"/>
                <w:sz w:val="20"/>
                <w:szCs w:val="20"/>
              </w:rPr>
            </w:pPr>
            <w:r w:rsidRPr="006C16BB">
              <w:rPr>
                <w:rFonts w:ascii="TimesET" w:hAnsi="TimesET"/>
                <w:color w:val="000000" w:themeColor="text1"/>
                <w:sz w:val="20"/>
                <w:szCs w:val="20"/>
              </w:rPr>
              <w:t>0,6</w:t>
            </w:r>
          </w:p>
        </w:tc>
        <w:tc>
          <w:tcPr>
            <w:tcW w:w="1418" w:type="dxa"/>
            <w:vAlign w:val="center"/>
          </w:tcPr>
          <w:p w:rsidR="00CB34E2" w:rsidRPr="006C16BB" w:rsidRDefault="002C6164" w:rsidP="007826A3">
            <w:pPr>
              <w:spacing w:after="0" w:line="240" w:lineRule="auto"/>
              <w:ind w:right="239"/>
              <w:jc w:val="center"/>
              <w:rPr>
                <w:rFonts w:ascii="TimesET" w:hAnsi="TimesET"/>
                <w:color w:val="000000" w:themeColor="text1"/>
                <w:sz w:val="20"/>
                <w:szCs w:val="20"/>
              </w:rPr>
            </w:pPr>
            <w:r w:rsidRPr="006C16BB">
              <w:rPr>
                <w:rFonts w:ascii="TimesET" w:hAnsi="TimesET"/>
                <w:color w:val="000000" w:themeColor="text1"/>
                <w:sz w:val="20"/>
                <w:szCs w:val="20"/>
              </w:rPr>
              <w:t>0,6</w:t>
            </w:r>
          </w:p>
        </w:tc>
      </w:tr>
      <w:tr w:rsidR="00CB34E2" w:rsidRPr="006C16BB" w:rsidTr="007826A3">
        <w:tblPrEx>
          <w:tblBorders>
            <w:bottom w:val="single" w:sz="4" w:space="0" w:color="auto"/>
          </w:tblBorders>
        </w:tblPrEx>
        <w:tc>
          <w:tcPr>
            <w:tcW w:w="5103" w:type="dxa"/>
          </w:tcPr>
          <w:p w:rsidR="00CB34E2" w:rsidRPr="006C16BB" w:rsidRDefault="00CB34E2" w:rsidP="007826A3">
            <w:pPr>
              <w:spacing w:after="0" w:line="240" w:lineRule="auto"/>
              <w:jc w:val="both"/>
              <w:rPr>
                <w:rFonts w:ascii="TimesET" w:hAnsi="TimesET"/>
                <w:sz w:val="20"/>
                <w:szCs w:val="20"/>
              </w:rPr>
            </w:pPr>
            <w:r w:rsidRPr="006C16BB">
              <w:rPr>
                <w:rFonts w:ascii="TimesET" w:hAnsi="TimesET"/>
                <w:sz w:val="20"/>
                <w:szCs w:val="20"/>
              </w:rPr>
              <w:t>Прикладные научные исследования в области образования</w:t>
            </w:r>
          </w:p>
        </w:tc>
        <w:tc>
          <w:tcPr>
            <w:tcW w:w="1418" w:type="dxa"/>
            <w:vAlign w:val="center"/>
          </w:tcPr>
          <w:p w:rsidR="00CB34E2" w:rsidRPr="006C16BB" w:rsidRDefault="002C6164" w:rsidP="007826A3">
            <w:pPr>
              <w:spacing w:after="0" w:line="240" w:lineRule="auto"/>
              <w:ind w:right="176"/>
              <w:jc w:val="center"/>
              <w:rPr>
                <w:rFonts w:ascii="TimesET" w:hAnsi="TimesET"/>
                <w:color w:val="000000" w:themeColor="text1"/>
                <w:sz w:val="20"/>
                <w:szCs w:val="20"/>
              </w:rPr>
            </w:pPr>
            <w:r w:rsidRPr="006C16BB">
              <w:rPr>
                <w:rFonts w:ascii="TimesET" w:hAnsi="TimesET"/>
                <w:color w:val="000000" w:themeColor="text1"/>
                <w:sz w:val="20"/>
                <w:szCs w:val="20"/>
              </w:rPr>
              <w:t>0,3</w:t>
            </w:r>
          </w:p>
        </w:tc>
        <w:tc>
          <w:tcPr>
            <w:tcW w:w="1417" w:type="dxa"/>
            <w:vAlign w:val="center"/>
          </w:tcPr>
          <w:p w:rsidR="00CB34E2" w:rsidRPr="006C16BB" w:rsidRDefault="002C6164" w:rsidP="007826A3">
            <w:pPr>
              <w:spacing w:after="0" w:line="240" w:lineRule="auto"/>
              <w:ind w:right="239"/>
              <w:jc w:val="center"/>
              <w:rPr>
                <w:rFonts w:ascii="TimesET" w:hAnsi="TimesET"/>
                <w:color w:val="000000" w:themeColor="text1"/>
                <w:sz w:val="20"/>
                <w:szCs w:val="20"/>
              </w:rPr>
            </w:pPr>
            <w:r w:rsidRPr="006C16BB">
              <w:rPr>
                <w:rFonts w:ascii="TimesET" w:hAnsi="TimesET"/>
                <w:color w:val="000000" w:themeColor="text1"/>
                <w:sz w:val="20"/>
                <w:szCs w:val="20"/>
              </w:rPr>
              <w:t>0,3</w:t>
            </w:r>
          </w:p>
        </w:tc>
        <w:tc>
          <w:tcPr>
            <w:tcW w:w="1418" w:type="dxa"/>
            <w:vAlign w:val="center"/>
          </w:tcPr>
          <w:p w:rsidR="00CB34E2" w:rsidRPr="006C16BB" w:rsidRDefault="002C6164" w:rsidP="007826A3">
            <w:pPr>
              <w:spacing w:after="0" w:line="240" w:lineRule="auto"/>
              <w:ind w:right="239"/>
              <w:jc w:val="center"/>
              <w:rPr>
                <w:rFonts w:ascii="TimesET" w:hAnsi="TimesET"/>
                <w:color w:val="000000" w:themeColor="text1"/>
                <w:sz w:val="20"/>
                <w:szCs w:val="20"/>
              </w:rPr>
            </w:pPr>
            <w:r w:rsidRPr="006C16BB">
              <w:rPr>
                <w:rFonts w:ascii="TimesET" w:hAnsi="TimesET"/>
                <w:color w:val="000000" w:themeColor="text1"/>
                <w:sz w:val="20"/>
                <w:szCs w:val="20"/>
              </w:rPr>
              <w:t>0,3</w:t>
            </w:r>
          </w:p>
        </w:tc>
      </w:tr>
      <w:tr w:rsidR="00CB34E2" w:rsidRPr="006C16BB" w:rsidTr="007826A3">
        <w:tblPrEx>
          <w:tblBorders>
            <w:bottom w:val="single" w:sz="4" w:space="0" w:color="auto"/>
          </w:tblBorders>
        </w:tblPrEx>
        <w:tc>
          <w:tcPr>
            <w:tcW w:w="5103" w:type="dxa"/>
          </w:tcPr>
          <w:p w:rsidR="00CB34E2" w:rsidRPr="006C16BB" w:rsidRDefault="00CB34E2" w:rsidP="007826A3">
            <w:pPr>
              <w:spacing w:after="0" w:line="240" w:lineRule="auto"/>
              <w:jc w:val="both"/>
              <w:rPr>
                <w:rFonts w:ascii="TimesET" w:hAnsi="TimesET"/>
                <w:sz w:val="20"/>
                <w:szCs w:val="20"/>
              </w:rPr>
            </w:pPr>
            <w:r w:rsidRPr="006C16BB">
              <w:rPr>
                <w:rFonts w:ascii="TimesET" w:hAnsi="TimesET"/>
                <w:sz w:val="20"/>
                <w:szCs w:val="20"/>
              </w:rPr>
              <w:t>Другие вопросы в области образования</w:t>
            </w:r>
          </w:p>
        </w:tc>
        <w:tc>
          <w:tcPr>
            <w:tcW w:w="1418" w:type="dxa"/>
            <w:vAlign w:val="center"/>
          </w:tcPr>
          <w:p w:rsidR="00CB34E2" w:rsidRPr="006C16BB" w:rsidRDefault="002C6164" w:rsidP="007826A3">
            <w:pPr>
              <w:spacing w:after="0" w:line="240" w:lineRule="auto"/>
              <w:ind w:right="176"/>
              <w:jc w:val="center"/>
              <w:rPr>
                <w:rFonts w:ascii="TimesET" w:hAnsi="TimesET"/>
                <w:color w:val="000000" w:themeColor="text1"/>
                <w:sz w:val="20"/>
                <w:szCs w:val="20"/>
              </w:rPr>
            </w:pPr>
            <w:r w:rsidRPr="006C16BB">
              <w:rPr>
                <w:rFonts w:ascii="TimesET" w:hAnsi="TimesET"/>
                <w:color w:val="000000" w:themeColor="text1"/>
                <w:sz w:val="20"/>
                <w:szCs w:val="20"/>
              </w:rPr>
              <w:t>0,9</w:t>
            </w:r>
          </w:p>
        </w:tc>
        <w:tc>
          <w:tcPr>
            <w:tcW w:w="1417" w:type="dxa"/>
            <w:vAlign w:val="center"/>
          </w:tcPr>
          <w:p w:rsidR="00CB34E2" w:rsidRPr="006C16BB" w:rsidRDefault="002C6164" w:rsidP="007826A3">
            <w:pPr>
              <w:spacing w:after="0" w:line="240" w:lineRule="auto"/>
              <w:ind w:right="239"/>
              <w:jc w:val="center"/>
              <w:rPr>
                <w:rFonts w:ascii="TimesET" w:hAnsi="TimesET"/>
                <w:color w:val="000000" w:themeColor="text1"/>
                <w:sz w:val="20"/>
                <w:szCs w:val="20"/>
              </w:rPr>
            </w:pPr>
            <w:r w:rsidRPr="006C16BB">
              <w:rPr>
                <w:rFonts w:ascii="TimesET" w:hAnsi="TimesET"/>
                <w:color w:val="000000" w:themeColor="text1"/>
                <w:sz w:val="20"/>
                <w:szCs w:val="20"/>
              </w:rPr>
              <w:t>0,8</w:t>
            </w:r>
          </w:p>
        </w:tc>
        <w:tc>
          <w:tcPr>
            <w:tcW w:w="1418" w:type="dxa"/>
            <w:vAlign w:val="center"/>
          </w:tcPr>
          <w:p w:rsidR="00CB34E2" w:rsidRPr="006C16BB" w:rsidRDefault="002C6164" w:rsidP="007826A3">
            <w:pPr>
              <w:spacing w:after="0" w:line="240" w:lineRule="auto"/>
              <w:ind w:right="239"/>
              <w:jc w:val="center"/>
              <w:rPr>
                <w:rFonts w:ascii="TimesET" w:hAnsi="TimesET"/>
                <w:color w:val="000000" w:themeColor="text1"/>
                <w:sz w:val="20"/>
                <w:szCs w:val="20"/>
              </w:rPr>
            </w:pPr>
            <w:r w:rsidRPr="006C16BB">
              <w:rPr>
                <w:rFonts w:ascii="TimesET" w:hAnsi="TimesET"/>
                <w:color w:val="000000" w:themeColor="text1"/>
                <w:sz w:val="20"/>
                <w:szCs w:val="20"/>
              </w:rPr>
              <w:t>1,0</w:t>
            </w:r>
          </w:p>
        </w:tc>
      </w:tr>
      <w:tr w:rsidR="00CB34E2" w:rsidRPr="006C16BB" w:rsidTr="007826A3">
        <w:tblPrEx>
          <w:tblBorders>
            <w:bottom w:val="single" w:sz="4" w:space="0" w:color="auto"/>
          </w:tblBorders>
        </w:tblPrEx>
        <w:trPr>
          <w:trHeight w:val="220"/>
        </w:trPr>
        <w:tc>
          <w:tcPr>
            <w:tcW w:w="5103" w:type="dxa"/>
          </w:tcPr>
          <w:p w:rsidR="00CB34E2" w:rsidRPr="006C16BB" w:rsidRDefault="00CB34E2" w:rsidP="007826A3">
            <w:pPr>
              <w:spacing w:after="0" w:line="240" w:lineRule="auto"/>
              <w:jc w:val="both"/>
              <w:rPr>
                <w:rFonts w:ascii="TimesET" w:hAnsi="TimesET"/>
                <w:sz w:val="20"/>
                <w:szCs w:val="20"/>
              </w:rPr>
            </w:pPr>
            <w:r w:rsidRPr="006C16BB">
              <w:rPr>
                <w:rFonts w:ascii="TimesET" w:hAnsi="TimesET"/>
                <w:sz w:val="20"/>
                <w:szCs w:val="20"/>
              </w:rPr>
              <w:t>Итого по разделу</w:t>
            </w:r>
          </w:p>
        </w:tc>
        <w:tc>
          <w:tcPr>
            <w:tcW w:w="1418" w:type="dxa"/>
            <w:vAlign w:val="center"/>
          </w:tcPr>
          <w:p w:rsidR="00CB34E2" w:rsidRPr="006C16BB" w:rsidRDefault="00CB34E2" w:rsidP="007826A3">
            <w:pPr>
              <w:spacing w:after="0" w:line="240" w:lineRule="auto"/>
              <w:ind w:right="176"/>
              <w:jc w:val="center"/>
              <w:rPr>
                <w:rFonts w:ascii="TimesET" w:hAnsi="TimesET"/>
                <w:color w:val="000000" w:themeColor="text1"/>
                <w:sz w:val="20"/>
                <w:szCs w:val="20"/>
              </w:rPr>
            </w:pPr>
            <w:r w:rsidRPr="006C16BB">
              <w:rPr>
                <w:rFonts w:ascii="TimesET" w:hAnsi="TimesET"/>
                <w:color w:val="000000" w:themeColor="text1"/>
                <w:sz w:val="20"/>
                <w:szCs w:val="20"/>
              </w:rPr>
              <w:t>100,0</w:t>
            </w:r>
          </w:p>
        </w:tc>
        <w:tc>
          <w:tcPr>
            <w:tcW w:w="1417" w:type="dxa"/>
            <w:vAlign w:val="center"/>
          </w:tcPr>
          <w:p w:rsidR="00CB34E2" w:rsidRPr="006C16BB" w:rsidRDefault="00CB34E2" w:rsidP="007826A3">
            <w:pPr>
              <w:spacing w:after="0" w:line="240" w:lineRule="auto"/>
              <w:ind w:right="239"/>
              <w:jc w:val="center"/>
              <w:rPr>
                <w:rFonts w:ascii="TimesET" w:hAnsi="TimesET"/>
                <w:color w:val="000000" w:themeColor="text1"/>
                <w:sz w:val="20"/>
                <w:szCs w:val="20"/>
              </w:rPr>
            </w:pPr>
            <w:r w:rsidRPr="006C16BB">
              <w:rPr>
                <w:rFonts w:ascii="TimesET" w:hAnsi="TimesET"/>
                <w:color w:val="000000" w:themeColor="text1"/>
                <w:sz w:val="20"/>
                <w:szCs w:val="20"/>
              </w:rPr>
              <w:t>100,0</w:t>
            </w:r>
          </w:p>
        </w:tc>
        <w:tc>
          <w:tcPr>
            <w:tcW w:w="1418" w:type="dxa"/>
            <w:vAlign w:val="center"/>
          </w:tcPr>
          <w:p w:rsidR="00CB34E2" w:rsidRPr="006C16BB" w:rsidRDefault="00CB34E2" w:rsidP="007826A3">
            <w:pPr>
              <w:spacing w:after="0" w:line="240" w:lineRule="auto"/>
              <w:ind w:right="240"/>
              <w:jc w:val="center"/>
              <w:rPr>
                <w:rFonts w:ascii="TimesET" w:hAnsi="TimesET"/>
                <w:color w:val="000000" w:themeColor="text1"/>
                <w:sz w:val="20"/>
                <w:szCs w:val="20"/>
              </w:rPr>
            </w:pPr>
            <w:r w:rsidRPr="006C16BB">
              <w:rPr>
                <w:rFonts w:ascii="TimesET" w:hAnsi="TimesET"/>
                <w:color w:val="000000" w:themeColor="text1"/>
                <w:sz w:val="20"/>
                <w:szCs w:val="20"/>
              </w:rPr>
              <w:t>100,0</w:t>
            </w:r>
          </w:p>
        </w:tc>
      </w:tr>
    </w:tbl>
    <w:p w:rsidR="00E54AA9" w:rsidRPr="006C16BB" w:rsidRDefault="00E54AA9" w:rsidP="00CB34E2">
      <w:pPr>
        <w:spacing w:after="0" w:line="240" w:lineRule="auto"/>
        <w:jc w:val="center"/>
        <w:rPr>
          <w:rFonts w:ascii="TimesET" w:hAnsi="TimesET"/>
          <w:b/>
          <w:bCs/>
          <w:sz w:val="24"/>
          <w:szCs w:val="24"/>
        </w:rPr>
      </w:pPr>
    </w:p>
    <w:p w:rsidR="00CB34E2" w:rsidRPr="006C16BB" w:rsidRDefault="00CB34E2" w:rsidP="00CB34E2">
      <w:pPr>
        <w:spacing w:after="0" w:line="240" w:lineRule="auto"/>
        <w:jc w:val="center"/>
        <w:rPr>
          <w:rFonts w:ascii="TimesET" w:hAnsi="TimesET"/>
          <w:b/>
          <w:bCs/>
          <w:sz w:val="24"/>
          <w:szCs w:val="24"/>
        </w:rPr>
      </w:pPr>
      <w:r w:rsidRPr="006C16BB">
        <w:rPr>
          <w:rFonts w:ascii="TimesET" w:hAnsi="TimesET"/>
          <w:b/>
          <w:bCs/>
          <w:sz w:val="24"/>
          <w:szCs w:val="24"/>
        </w:rPr>
        <w:t>Подраздел «Дошкольное образование»</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Расходные обязательства Чувашской Республики в сфере дошкольного образования определяются:</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Федеральным законом от 29 декабря 2012 г. № 273-ФЗ «Об образовании в Российской Федерации»;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Законом Чувашской Республики от 30 июля 2013 г. № 50 «Об образовании в Чувашской Республике»;</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Законом Чувашской Республики от 18 октября 2004 г. № 26 «Об упорядочении оплаты труда работников государственных учреждений Чувашской Республики»;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 xml:space="preserve">распоряжениями Главы Чувашской Республики </w:t>
      </w:r>
      <w:r w:rsidR="00883704" w:rsidRPr="006C16BB">
        <w:rPr>
          <w:rFonts w:ascii="TimesET" w:hAnsi="TimesET"/>
          <w:sz w:val="24"/>
          <w:szCs w:val="24"/>
        </w:rPr>
        <w:t>от 28 февраля 2013 г. № 50-рг о</w:t>
      </w:r>
      <w:r w:rsidRPr="006C16BB">
        <w:rPr>
          <w:rFonts w:ascii="TimesET" w:hAnsi="TimesET"/>
          <w:sz w:val="24"/>
          <w:szCs w:val="24"/>
        </w:rPr>
        <w:t>б утверждении плана мероприятий («дорожной карты») по ликвидации очередности и максимальному охвату детей местами в дошкольн</w:t>
      </w:r>
      <w:r w:rsidR="00883704" w:rsidRPr="006C16BB">
        <w:rPr>
          <w:rFonts w:ascii="TimesET" w:hAnsi="TimesET"/>
          <w:sz w:val="24"/>
          <w:szCs w:val="24"/>
        </w:rPr>
        <w:t>ых образовательных организациях</w:t>
      </w:r>
      <w:r w:rsidRPr="006C16BB">
        <w:rPr>
          <w:rFonts w:ascii="TimesET" w:hAnsi="TimesET"/>
          <w:sz w:val="24"/>
          <w:szCs w:val="24"/>
        </w:rPr>
        <w:t>,</w:t>
      </w:r>
      <w:r w:rsidR="00883704" w:rsidRPr="006C16BB">
        <w:rPr>
          <w:rFonts w:ascii="TimesET" w:hAnsi="TimesET"/>
          <w:sz w:val="24"/>
          <w:szCs w:val="24"/>
        </w:rPr>
        <w:t xml:space="preserve"> от 28 февраля 2013 г. № 51-рг о</w:t>
      </w:r>
      <w:r w:rsidRPr="006C16BB">
        <w:rPr>
          <w:rFonts w:ascii="TimesET" w:hAnsi="TimesET"/>
          <w:sz w:val="24"/>
          <w:szCs w:val="24"/>
        </w:rPr>
        <w:t>б утверждении плана мероприятий («дорожной карты») «Изменения в отраслях социальной сферы, направленные на повышение эффективности образования</w:t>
      </w:r>
      <w:r w:rsidR="00883704" w:rsidRPr="006C16BB">
        <w:rPr>
          <w:rFonts w:ascii="TimesET" w:hAnsi="TimesET"/>
          <w:sz w:val="24"/>
          <w:szCs w:val="24"/>
        </w:rPr>
        <w:t xml:space="preserve"> и науки в Чувашской Республике</w:t>
      </w:r>
      <w:r w:rsidRPr="006C16BB">
        <w:rPr>
          <w:rFonts w:ascii="TimesET" w:hAnsi="TimesET"/>
          <w:sz w:val="24"/>
          <w:szCs w:val="24"/>
        </w:rPr>
        <w:t>.</w:t>
      </w:r>
    </w:p>
    <w:p w:rsidR="00CB34E2" w:rsidRPr="006C16BB" w:rsidRDefault="00CB34E2" w:rsidP="00CB34E2">
      <w:pPr>
        <w:pStyle w:val="23"/>
        <w:spacing w:after="0" w:line="240" w:lineRule="auto"/>
        <w:ind w:firstLine="708"/>
        <w:jc w:val="both"/>
        <w:rPr>
          <w:rFonts w:ascii="TimesET" w:hAnsi="TimesET"/>
          <w:bCs/>
          <w:sz w:val="24"/>
          <w:szCs w:val="24"/>
        </w:rPr>
      </w:pPr>
      <w:r w:rsidRPr="006C16BB">
        <w:rPr>
          <w:rFonts w:ascii="TimesET" w:hAnsi="TimesET"/>
          <w:sz w:val="24"/>
          <w:szCs w:val="24"/>
        </w:rPr>
        <w:t>Общий объем расходов по подразделу характеризуется следующими</w:t>
      </w:r>
      <w:r w:rsidRPr="006C16BB">
        <w:rPr>
          <w:rFonts w:ascii="TimesET" w:hAnsi="TimesET"/>
          <w:bCs/>
          <w:sz w:val="24"/>
          <w:szCs w:val="24"/>
        </w:rPr>
        <w:t xml:space="preserve"> данными:</w:t>
      </w:r>
    </w:p>
    <w:p w:rsidR="00BE3CD7" w:rsidRPr="006C16BB" w:rsidRDefault="00BE3CD7" w:rsidP="00CB34E2">
      <w:pPr>
        <w:pStyle w:val="23"/>
        <w:spacing w:after="0" w:line="240" w:lineRule="auto"/>
        <w:ind w:firstLine="708"/>
        <w:jc w:val="both"/>
        <w:rPr>
          <w:rFonts w:ascii="TimesET" w:hAnsi="TimesET"/>
          <w:bCs/>
          <w:sz w:val="24"/>
          <w:szCs w:val="24"/>
        </w:rPr>
      </w:pPr>
    </w:p>
    <w:p w:rsidR="00053205" w:rsidRPr="006C16BB" w:rsidRDefault="00053205" w:rsidP="00CB34E2">
      <w:pPr>
        <w:pStyle w:val="23"/>
        <w:spacing w:after="0" w:line="240" w:lineRule="auto"/>
        <w:ind w:firstLine="708"/>
        <w:jc w:val="both"/>
        <w:rPr>
          <w:rFonts w:ascii="TimesET" w:hAnsi="TimesET"/>
          <w:bCs/>
          <w:sz w:val="24"/>
          <w:szCs w:val="24"/>
        </w:rPr>
      </w:pPr>
    </w:p>
    <w:p w:rsidR="00053205" w:rsidRPr="006C16BB" w:rsidRDefault="00053205" w:rsidP="00CB34E2">
      <w:pPr>
        <w:pStyle w:val="23"/>
        <w:spacing w:after="0" w:line="240" w:lineRule="auto"/>
        <w:ind w:firstLine="708"/>
        <w:jc w:val="both"/>
        <w:rPr>
          <w:rFonts w:ascii="TimesET" w:hAnsi="TimesET"/>
          <w:bCs/>
          <w:sz w:val="24"/>
          <w:szCs w:val="24"/>
        </w:rPr>
      </w:pPr>
    </w:p>
    <w:p w:rsidR="007E5A18" w:rsidRPr="006C16BB" w:rsidRDefault="007E5A18" w:rsidP="00CB34E2">
      <w:pPr>
        <w:pStyle w:val="23"/>
        <w:spacing w:after="0" w:line="240" w:lineRule="auto"/>
        <w:ind w:firstLine="708"/>
        <w:jc w:val="both"/>
        <w:rPr>
          <w:rFonts w:ascii="TimesET" w:hAnsi="TimesET"/>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275"/>
        <w:gridCol w:w="1276"/>
        <w:gridCol w:w="1276"/>
      </w:tblGrid>
      <w:tr w:rsidR="00CB34E2" w:rsidRPr="006C16BB" w:rsidTr="007826A3">
        <w:trPr>
          <w:cantSplit/>
        </w:trPr>
        <w:tc>
          <w:tcPr>
            <w:tcW w:w="5524" w:type="dxa"/>
            <w:vMerge w:val="restart"/>
          </w:tcPr>
          <w:p w:rsidR="00CB34E2" w:rsidRPr="006C16BB" w:rsidRDefault="00CB34E2" w:rsidP="007826A3">
            <w:pPr>
              <w:spacing w:after="0" w:line="240" w:lineRule="auto"/>
              <w:jc w:val="center"/>
              <w:rPr>
                <w:rFonts w:ascii="TimesET" w:hAnsi="TimesET"/>
                <w:sz w:val="20"/>
                <w:szCs w:val="20"/>
              </w:rPr>
            </w:pPr>
          </w:p>
        </w:tc>
        <w:tc>
          <w:tcPr>
            <w:tcW w:w="3827" w:type="dxa"/>
            <w:gridSpan w:val="3"/>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CB34E2" w:rsidRPr="006C16BB" w:rsidTr="007826A3">
        <w:trPr>
          <w:cantSplit/>
          <w:trHeight w:val="390"/>
        </w:trPr>
        <w:tc>
          <w:tcPr>
            <w:tcW w:w="5524" w:type="dxa"/>
            <w:vMerge/>
          </w:tcPr>
          <w:p w:rsidR="00CB34E2" w:rsidRPr="006C16BB" w:rsidRDefault="00CB34E2" w:rsidP="007826A3">
            <w:pPr>
              <w:spacing w:after="0" w:line="240" w:lineRule="auto"/>
              <w:jc w:val="center"/>
              <w:rPr>
                <w:rFonts w:ascii="TimesET" w:hAnsi="TimesET"/>
                <w:sz w:val="20"/>
                <w:szCs w:val="20"/>
              </w:rPr>
            </w:pPr>
          </w:p>
        </w:tc>
        <w:tc>
          <w:tcPr>
            <w:tcW w:w="1275"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2019 год</w:t>
            </w:r>
          </w:p>
        </w:tc>
        <w:tc>
          <w:tcPr>
            <w:tcW w:w="1276"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2020 год</w:t>
            </w:r>
          </w:p>
        </w:tc>
        <w:tc>
          <w:tcPr>
            <w:tcW w:w="1276"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2021 год</w:t>
            </w:r>
          </w:p>
        </w:tc>
      </w:tr>
      <w:tr w:rsidR="00CB34E2" w:rsidRPr="006C16BB" w:rsidTr="007826A3">
        <w:tc>
          <w:tcPr>
            <w:tcW w:w="5524" w:type="dxa"/>
          </w:tcPr>
          <w:p w:rsidR="00CB34E2" w:rsidRPr="006C16BB" w:rsidRDefault="00CB34E2" w:rsidP="007826A3">
            <w:pPr>
              <w:spacing w:after="0" w:line="240" w:lineRule="auto"/>
              <w:ind w:right="-108"/>
              <w:rPr>
                <w:rFonts w:ascii="TimesET" w:hAnsi="TimesET"/>
                <w:sz w:val="20"/>
                <w:szCs w:val="20"/>
              </w:rPr>
            </w:pPr>
            <w:r w:rsidRPr="006C16BB">
              <w:rPr>
                <w:rFonts w:ascii="TimesET" w:hAnsi="TimesET"/>
                <w:sz w:val="20"/>
                <w:szCs w:val="20"/>
              </w:rPr>
              <w:t>Общий объем расходов, тыс. рублей</w:t>
            </w:r>
          </w:p>
        </w:tc>
        <w:tc>
          <w:tcPr>
            <w:tcW w:w="1275" w:type="dxa"/>
            <w:tcBorders>
              <w:bottom w:val="single" w:sz="4" w:space="0" w:color="auto"/>
            </w:tcBorders>
            <w:vAlign w:val="bottom"/>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4354239,7</w:t>
            </w:r>
          </w:p>
        </w:tc>
        <w:tc>
          <w:tcPr>
            <w:tcW w:w="1276" w:type="dxa"/>
            <w:tcBorders>
              <w:bottom w:val="single" w:sz="4" w:space="0" w:color="auto"/>
            </w:tcBorders>
            <w:vAlign w:val="bottom"/>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3781424,1</w:t>
            </w:r>
          </w:p>
        </w:tc>
        <w:tc>
          <w:tcPr>
            <w:tcW w:w="1276" w:type="dxa"/>
            <w:tcBorders>
              <w:bottom w:val="single" w:sz="4" w:space="0" w:color="auto"/>
            </w:tcBorders>
            <w:vAlign w:val="bottom"/>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3781424,1</w:t>
            </w:r>
          </w:p>
        </w:tc>
      </w:tr>
      <w:tr w:rsidR="00CB34E2" w:rsidRPr="006C16BB" w:rsidTr="000577DC">
        <w:trPr>
          <w:trHeight w:val="190"/>
        </w:trPr>
        <w:tc>
          <w:tcPr>
            <w:tcW w:w="5524" w:type="dxa"/>
          </w:tcPr>
          <w:p w:rsidR="00CB34E2" w:rsidRPr="006C16BB" w:rsidRDefault="00CB34E2" w:rsidP="007826A3">
            <w:pPr>
              <w:spacing w:after="0" w:line="240" w:lineRule="auto"/>
              <w:ind w:right="-108"/>
              <w:rPr>
                <w:rFonts w:ascii="TimesET" w:hAnsi="TimesET"/>
                <w:sz w:val="20"/>
                <w:szCs w:val="20"/>
              </w:rPr>
            </w:pPr>
            <w:r w:rsidRPr="006C16BB">
              <w:rPr>
                <w:rFonts w:ascii="TimesET" w:hAnsi="TimesET"/>
                <w:sz w:val="20"/>
                <w:szCs w:val="20"/>
              </w:rPr>
              <w:t>Отношение к предыдущему году, %</w:t>
            </w:r>
          </w:p>
        </w:tc>
        <w:tc>
          <w:tcPr>
            <w:tcW w:w="1275" w:type="dxa"/>
            <w:shd w:val="clear" w:color="auto" w:fill="auto"/>
            <w:vAlign w:val="bottom"/>
          </w:tcPr>
          <w:p w:rsidR="00CB34E2" w:rsidRPr="006C16BB" w:rsidRDefault="00CB34E2" w:rsidP="007826A3">
            <w:pPr>
              <w:jc w:val="center"/>
              <w:rPr>
                <w:rFonts w:ascii="TimesET" w:hAnsi="TimesET"/>
                <w:sz w:val="20"/>
              </w:rPr>
            </w:pPr>
          </w:p>
        </w:tc>
        <w:tc>
          <w:tcPr>
            <w:tcW w:w="1276" w:type="dxa"/>
            <w:tcBorders>
              <w:bottom w:val="single" w:sz="4" w:space="0" w:color="auto"/>
            </w:tcBorders>
            <w:shd w:val="clear" w:color="auto" w:fill="auto"/>
            <w:vAlign w:val="bottom"/>
          </w:tcPr>
          <w:p w:rsidR="00CB34E2" w:rsidRPr="006C16BB" w:rsidRDefault="00CB34E2" w:rsidP="007826A3">
            <w:pPr>
              <w:jc w:val="center"/>
              <w:rPr>
                <w:rFonts w:ascii="TimesET" w:hAnsi="TimesET"/>
                <w:sz w:val="20"/>
              </w:rPr>
            </w:pPr>
            <w:r w:rsidRPr="006C16BB">
              <w:rPr>
                <w:rFonts w:ascii="TimesET" w:hAnsi="TimesET"/>
                <w:sz w:val="20"/>
              </w:rPr>
              <w:t>86,8</w:t>
            </w:r>
          </w:p>
        </w:tc>
        <w:tc>
          <w:tcPr>
            <w:tcW w:w="1276" w:type="dxa"/>
            <w:tcBorders>
              <w:bottom w:val="single" w:sz="4" w:space="0" w:color="auto"/>
            </w:tcBorders>
            <w:shd w:val="clear" w:color="auto" w:fill="auto"/>
            <w:vAlign w:val="bottom"/>
          </w:tcPr>
          <w:p w:rsidR="00CB34E2" w:rsidRPr="006C16BB" w:rsidRDefault="00CB34E2" w:rsidP="007826A3">
            <w:pPr>
              <w:jc w:val="center"/>
              <w:rPr>
                <w:rFonts w:ascii="TimesET" w:hAnsi="TimesET"/>
                <w:sz w:val="20"/>
              </w:rPr>
            </w:pPr>
            <w:r w:rsidRPr="006C16BB">
              <w:rPr>
                <w:rFonts w:ascii="TimesET" w:hAnsi="TimesET"/>
                <w:sz w:val="20"/>
              </w:rPr>
              <w:t>100,0</w:t>
            </w:r>
          </w:p>
        </w:tc>
      </w:tr>
    </w:tbl>
    <w:p w:rsidR="00BE3CD7" w:rsidRPr="006C16BB" w:rsidRDefault="00BE3CD7" w:rsidP="00CB34E2">
      <w:pPr>
        <w:pStyle w:val="211"/>
        <w:tabs>
          <w:tab w:val="left" w:pos="851"/>
        </w:tabs>
        <w:spacing w:line="240" w:lineRule="auto"/>
        <w:ind w:firstLine="709"/>
        <w:rPr>
          <w:szCs w:val="24"/>
          <w:lang w:val="ru-RU"/>
        </w:rPr>
      </w:pPr>
    </w:p>
    <w:p w:rsidR="00CB34E2" w:rsidRPr="006C16BB" w:rsidRDefault="00CB34E2" w:rsidP="00CB34E2">
      <w:pPr>
        <w:pStyle w:val="211"/>
        <w:tabs>
          <w:tab w:val="left" w:pos="851"/>
        </w:tabs>
        <w:spacing w:line="240" w:lineRule="auto"/>
        <w:ind w:firstLine="709"/>
        <w:rPr>
          <w:szCs w:val="24"/>
          <w:lang w:val="ru-RU"/>
        </w:rPr>
      </w:pPr>
      <w:r w:rsidRPr="006C16BB">
        <w:rPr>
          <w:szCs w:val="24"/>
          <w:lang w:val="ru-RU"/>
        </w:rPr>
        <w:t>Бюджетные ассигнования на исполнение вышеуказанных расходных обязательств предусмотрены:</w:t>
      </w:r>
    </w:p>
    <w:p w:rsidR="0019094E" w:rsidRPr="006C16BB" w:rsidRDefault="00BE3CD7" w:rsidP="00CB34E2">
      <w:pPr>
        <w:tabs>
          <w:tab w:val="left" w:pos="851"/>
        </w:tabs>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w:t>
      </w:r>
      <w:r w:rsidR="0019094E" w:rsidRPr="006C16BB">
        <w:rPr>
          <w:rFonts w:ascii="TimesET" w:eastAsia="Times New Roman" w:hAnsi="TimesET" w:cs="Times New Roman"/>
          <w:sz w:val="24"/>
          <w:szCs w:val="24"/>
          <w:lang w:eastAsia="ru-RU"/>
        </w:rPr>
        <w:t xml:space="preserve"> рамках государственной программы Чувашской Республики «Развитие образования» в 2019 году в </w:t>
      </w:r>
      <w:r w:rsidRPr="006C16BB">
        <w:rPr>
          <w:rFonts w:ascii="TimesET" w:eastAsia="Times New Roman" w:hAnsi="TimesET" w:cs="Times New Roman"/>
          <w:sz w:val="24"/>
          <w:szCs w:val="24"/>
          <w:lang w:eastAsia="ru-RU"/>
        </w:rPr>
        <w:t>сумме 4351821</w:t>
      </w:r>
      <w:r w:rsidR="0019094E" w:rsidRPr="006C16BB">
        <w:rPr>
          <w:rFonts w:ascii="TimesET" w:eastAsia="Times New Roman" w:hAnsi="TimesET" w:cs="Times New Roman"/>
          <w:sz w:val="24"/>
          <w:szCs w:val="24"/>
          <w:lang w:eastAsia="ru-RU"/>
        </w:rPr>
        <w:t xml:space="preserve">,1 тыс. рублей, в 2020-2021 годах </w:t>
      </w:r>
      <w:r w:rsidRPr="006C16BB">
        <w:rPr>
          <w:rFonts w:ascii="TimesET" w:eastAsia="Times New Roman" w:hAnsi="TimesET" w:cs="Times New Roman"/>
          <w:sz w:val="24"/>
          <w:szCs w:val="24"/>
          <w:lang w:eastAsia="ru-RU"/>
        </w:rPr>
        <w:t>– по</w:t>
      </w:r>
      <w:r w:rsidR="0019094E" w:rsidRPr="006C16BB">
        <w:rPr>
          <w:rFonts w:ascii="TimesET" w:eastAsia="Times New Roman" w:hAnsi="TimesET" w:cs="Times New Roman"/>
          <w:sz w:val="24"/>
          <w:szCs w:val="24"/>
          <w:lang w:eastAsia="ru-RU"/>
        </w:rPr>
        <w:t xml:space="preserve"> 3781424,1 тыс. рублей ежегодно, в том числе:</w:t>
      </w:r>
    </w:p>
    <w:p w:rsidR="00CB34E2" w:rsidRPr="006C16BB" w:rsidRDefault="00CB34E2" w:rsidP="00CB34E2">
      <w:pPr>
        <w:tabs>
          <w:tab w:val="left" w:pos="851"/>
        </w:tabs>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подпрограммы «Государственная поддержка развития образования» в 2019 году – 4351821,1 тыс. рублей, в 2020-2021 годах – по 3781424,1 тыс. рублей ежегодно, в том числе на:</w:t>
      </w:r>
    </w:p>
    <w:p w:rsidR="00CB34E2" w:rsidRPr="006C16BB" w:rsidRDefault="00CB34E2" w:rsidP="003C1E77">
      <w:pPr>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предоставление субсидий частным дошкольным образовательным организациям в 2019 году – 22430,5 тыс. рублей, в 2020-2021 годах – </w:t>
      </w:r>
      <w:r w:rsidR="00BE3CD7" w:rsidRPr="006C16BB">
        <w:rPr>
          <w:rFonts w:ascii="TimesET" w:eastAsia="Times New Roman" w:hAnsi="TimesET" w:cs="Times New Roman"/>
          <w:sz w:val="24"/>
          <w:szCs w:val="24"/>
          <w:lang w:eastAsia="ru-RU"/>
        </w:rPr>
        <w:t xml:space="preserve">по </w:t>
      </w:r>
      <w:r w:rsidRPr="006C16BB">
        <w:rPr>
          <w:rFonts w:ascii="TimesET" w:eastAsia="Times New Roman" w:hAnsi="TimesET" w:cs="Times New Roman"/>
          <w:sz w:val="24"/>
          <w:szCs w:val="24"/>
          <w:lang w:eastAsia="ru-RU"/>
        </w:rPr>
        <w:t>23198,1 тыс. рублей ежегодно;</w:t>
      </w:r>
    </w:p>
    <w:p w:rsidR="00CB34E2" w:rsidRPr="006C16BB" w:rsidRDefault="00CB34E2" w:rsidP="003C1E77">
      <w:pPr>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2019 году – 3635007,2 тыс. рублей, в 2020-2021 годах – </w:t>
      </w:r>
      <w:r w:rsidR="00BE3CD7" w:rsidRPr="006C16BB">
        <w:rPr>
          <w:rFonts w:ascii="TimesET" w:eastAsia="Times New Roman" w:hAnsi="TimesET" w:cs="Times New Roman"/>
          <w:sz w:val="24"/>
          <w:szCs w:val="24"/>
          <w:lang w:eastAsia="ru-RU"/>
        </w:rPr>
        <w:t>по 3758226,0 тыс. рублей ежегодно</w:t>
      </w:r>
      <w:r w:rsidRPr="006C16BB">
        <w:rPr>
          <w:rFonts w:ascii="TimesET" w:eastAsia="Times New Roman" w:hAnsi="TimesET" w:cs="Times New Roman"/>
          <w:sz w:val="24"/>
          <w:szCs w:val="24"/>
          <w:lang w:eastAsia="ru-RU"/>
        </w:rPr>
        <w:t xml:space="preserve"> в виде субвенций бюджетам муниципальных районов и бюджетам городских округов;</w:t>
      </w:r>
    </w:p>
    <w:p w:rsidR="00CB34E2" w:rsidRPr="006C16BB" w:rsidRDefault="00CB34E2" w:rsidP="003C1E77">
      <w:pPr>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укрепление материально технической базы муниципаль</w:t>
      </w:r>
      <w:r w:rsidR="00BE3CD7" w:rsidRPr="006C16BB">
        <w:rPr>
          <w:rFonts w:ascii="TimesET" w:eastAsia="Times New Roman" w:hAnsi="TimesET" w:cs="Times New Roman"/>
          <w:sz w:val="24"/>
          <w:szCs w:val="24"/>
          <w:lang w:eastAsia="ru-RU"/>
        </w:rPr>
        <w:t>ных образовательных организаций</w:t>
      </w:r>
      <w:r w:rsidRPr="006C16BB">
        <w:rPr>
          <w:rFonts w:ascii="TimesET" w:eastAsia="Times New Roman" w:hAnsi="TimesET" w:cs="Times New Roman"/>
          <w:sz w:val="24"/>
          <w:szCs w:val="24"/>
          <w:lang w:eastAsia="ru-RU"/>
        </w:rPr>
        <w:t xml:space="preserve"> в 2019 году – 114981,4 тыс. рублей</w:t>
      </w:r>
      <w:r w:rsidR="009C560F" w:rsidRPr="006C16BB">
        <w:rPr>
          <w:rFonts w:ascii="TimesET" w:eastAsia="Times New Roman" w:hAnsi="TimesET" w:cs="Times New Roman"/>
          <w:sz w:val="24"/>
          <w:szCs w:val="24"/>
          <w:lang w:eastAsia="ru-RU"/>
        </w:rPr>
        <w:t>;</w:t>
      </w:r>
    </w:p>
    <w:p w:rsidR="00CB34E2" w:rsidRPr="006C16BB" w:rsidRDefault="00CB34E2" w:rsidP="003C1E77">
      <w:pPr>
        <w:widowControl w:val="0"/>
        <w:autoSpaceDE w:val="0"/>
        <w:autoSpaceDN w:val="0"/>
        <w:adjustRightInd w:val="0"/>
        <w:spacing w:after="0" w:line="240" w:lineRule="auto"/>
        <w:ind w:firstLine="851"/>
        <w:jc w:val="both"/>
        <w:rPr>
          <w:rFonts w:ascii="TimesET" w:hAnsi="TimesET" w:cs="Arial"/>
          <w:sz w:val="2"/>
          <w:szCs w:val="2"/>
        </w:rPr>
      </w:pPr>
      <w:r w:rsidRPr="006C16BB">
        <w:rPr>
          <w:rFonts w:ascii="TimesET" w:hAnsi="TimesET"/>
          <w:color w:val="000000"/>
          <w:sz w:val="24"/>
          <w:szCs w:val="24"/>
        </w:rPr>
        <w:t>строительство объекта «Детский сад на 240 мест, расположенный в г.</w:t>
      </w:r>
      <w:r w:rsidR="00BE3CD7" w:rsidRPr="006C16BB">
        <w:rPr>
          <w:rFonts w:ascii="TimesET" w:hAnsi="TimesET"/>
          <w:color w:val="000000"/>
          <w:sz w:val="24"/>
          <w:szCs w:val="24"/>
        </w:rPr>
        <w:t> </w:t>
      </w:r>
      <w:r w:rsidRPr="006C16BB">
        <w:rPr>
          <w:rFonts w:ascii="TimesET" w:hAnsi="TimesET"/>
          <w:color w:val="000000"/>
          <w:sz w:val="24"/>
          <w:szCs w:val="24"/>
        </w:rPr>
        <w:t>Канаш</w:t>
      </w:r>
      <w:r w:rsidR="00BD0E55" w:rsidRPr="006C16BB">
        <w:rPr>
          <w:rFonts w:ascii="TimesET" w:hAnsi="TimesET"/>
          <w:color w:val="000000"/>
          <w:sz w:val="24"/>
          <w:szCs w:val="24"/>
        </w:rPr>
        <w:t>е</w:t>
      </w:r>
      <w:r w:rsidRPr="006C16BB">
        <w:rPr>
          <w:rFonts w:ascii="TimesET" w:hAnsi="TimesET"/>
          <w:color w:val="000000"/>
          <w:sz w:val="24"/>
          <w:szCs w:val="24"/>
        </w:rPr>
        <w:t xml:space="preserve"> Чувашской Республики в </w:t>
      </w:r>
      <w:proofErr w:type="spellStart"/>
      <w:r w:rsidRPr="006C16BB">
        <w:rPr>
          <w:rFonts w:ascii="TimesET" w:hAnsi="TimesET"/>
          <w:color w:val="000000"/>
          <w:sz w:val="24"/>
          <w:szCs w:val="24"/>
        </w:rPr>
        <w:t>мкр</w:t>
      </w:r>
      <w:proofErr w:type="spellEnd"/>
      <w:r w:rsidRPr="006C16BB">
        <w:rPr>
          <w:rFonts w:ascii="TimesET" w:hAnsi="TimesET"/>
          <w:color w:val="000000"/>
          <w:sz w:val="24"/>
          <w:szCs w:val="24"/>
        </w:rPr>
        <w:t>. Восточный» в 2019 году в сумме 50786,6 тыс. рублей;</w:t>
      </w:r>
    </w:p>
    <w:p w:rsidR="00CB34E2" w:rsidRPr="006C16BB" w:rsidRDefault="00CB34E2" w:rsidP="003C1E77">
      <w:pPr>
        <w:widowControl w:val="0"/>
        <w:autoSpaceDE w:val="0"/>
        <w:autoSpaceDN w:val="0"/>
        <w:adjustRightInd w:val="0"/>
        <w:spacing w:after="0" w:line="240" w:lineRule="auto"/>
        <w:ind w:firstLine="851"/>
        <w:jc w:val="both"/>
        <w:rPr>
          <w:rFonts w:ascii="TimesET" w:hAnsi="TimesET" w:cs="Arial"/>
          <w:sz w:val="2"/>
          <w:szCs w:val="2"/>
        </w:rPr>
      </w:pPr>
      <w:r w:rsidRPr="006C16BB">
        <w:rPr>
          <w:rFonts w:ascii="TimesET" w:hAnsi="TimesET"/>
          <w:color w:val="000000"/>
          <w:sz w:val="24"/>
          <w:szCs w:val="24"/>
        </w:rPr>
        <w:t xml:space="preserve">строительство объекта «Детский сад на 110 мест в с. </w:t>
      </w:r>
      <w:proofErr w:type="spellStart"/>
      <w:r w:rsidRPr="006C16BB">
        <w:rPr>
          <w:rFonts w:ascii="TimesET" w:hAnsi="TimesET"/>
          <w:color w:val="000000"/>
          <w:sz w:val="24"/>
          <w:szCs w:val="24"/>
        </w:rPr>
        <w:t>Урмаево</w:t>
      </w:r>
      <w:proofErr w:type="spellEnd"/>
      <w:r w:rsidRPr="006C16BB">
        <w:rPr>
          <w:rFonts w:ascii="TimesET" w:hAnsi="TimesET"/>
          <w:color w:val="000000"/>
          <w:sz w:val="24"/>
          <w:szCs w:val="24"/>
        </w:rPr>
        <w:t xml:space="preserve"> Комсомольского района Чуваш</w:t>
      </w:r>
      <w:r w:rsidR="00BE3CD7" w:rsidRPr="006C16BB">
        <w:rPr>
          <w:rFonts w:ascii="TimesET" w:hAnsi="TimesET"/>
          <w:color w:val="000000"/>
          <w:sz w:val="24"/>
          <w:szCs w:val="24"/>
        </w:rPr>
        <w:t>ской Республики» в 2019 году в</w:t>
      </w:r>
      <w:r w:rsidRPr="006C16BB">
        <w:rPr>
          <w:rFonts w:ascii="TimesET" w:hAnsi="TimesET"/>
          <w:color w:val="000000"/>
          <w:sz w:val="24"/>
          <w:szCs w:val="24"/>
        </w:rPr>
        <w:t xml:space="preserve"> сумме 35157,0 тыс. рублей;</w:t>
      </w:r>
    </w:p>
    <w:p w:rsidR="00CB34E2" w:rsidRPr="006C16BB" w:rsidRDefault="00CB34E2" w:rsidP="003C1E77">
      <w:pPr>
        <w:widowControl w:val="0"/>
        <w:autoSpaceDE w:val="0"/>
        <w:autoSpaceDN w:val="0"/>
        <w:adjustRightInd w:val="0"/>
        <w:spacing w:after="0" w:line="240" w:lineRule="auto"/>
        <w:ind w:firstLine="851"/>
        <w:jc w:val="both"/>
        <w:rPr>
          <w:rFonts w:ascii="TimesET" w:hAnsi="TimesET" w:cs="Arial"/>
          <w:sz w:val="2"/>
          <w:szCs w:val="2"/>
        </w:rPr>
      </w:pPr>
      <w:r w:rsidRPr="006C16BB">
        <w:rPr>
          <w:rFonts w:ascii="TimesET" w:hAnsi="TimesET"/>
          <w:color w:val="000000"/>
          <w:sz w:val="24"/>
          <w:szCs w:val="24"/>
        </w:rPr>
        <w:t>строительство объекта «Дошкольное образовательное учреждение на 240 мест поз. 23 в микрорайоне 5 района ул. Б. Хмельницкого в г. Чебоксары» в 2019 году в сумме 59599,5 тыс. рублей;</w:t>
      </w:r>
    </w:p>
    <w:p w:rsidR="00CB34E2" w:rsidRPr="006C16BB" w:rsidRDefault="00CB34E2" w:rsidP="003C1E77">
      <w:pPr>
        <w:widowControl w:val="0"/>
        <w:autoSpaceDE w:val="0"/>
        <w:autoSpaceDN w:val="0"/>
        <w:adjustRightInd w:val="0"/>
        <w:spacing w:after="0" w:line="240" w:lineRule="auto"/>
        <w:ind w:firstLine="851"/>
        <w:jc w:val="both"/>
        <w:rPr>
          <w:rFonts w:ascii="TimesET" w:hAnsi="TimesET" w:cs="Arial"/>
          <w:sz w:val="2"/>
          <w:szCs w:val="2"/>
        </w:rPr>
      </w:pPr>
      <w:r w:rsidRPr="006C16BB">
        <w:rPr>
          <w:rFonts w:ascii="TimesET" w:hAnsi="TimesET"/>
          <w:color w:val="000000"/>
          <w:sz w:val="24"/>
          <w:szCs w:val="24"/>
        </w:rPr>
        <w:t xml:space="preserve">строительство объекта «Детский сад на 110 </w:t>
      </w:r>
      <w:r w:rsidR="00BE3CD7" w:rsidRPr="006C16BB">
        <w:rPr>
          <w:rFonts w:ascii="TimesET" w:hAnsi="TimesET"/>
          <w:color w:val="000000"/>
          <w:sz w:val="24"/>
          <w:szCs w:val="24"/>
        </w:rPr>
        <w:t>мест в</w:t>
      </w:r>
      <w:r w:rsidRPr="006C16BB">
        <w:rPr>
          <w:rFonts w:ascii="TimesET" w:hAnsi="TimesET"/>
          <w:color w:val="000000"/>
          <w:sz w:val="24"/>
          <w:szCs w:val="24"/>
        </w:rPr>
        <w:t xml:space="preserve"> д. Большие </w:t>
      </w:r>
      <w:proofErr w:type="spellStart"/>
      <w:r w:rsidRPr="006C16BB">
        <w:rPr>
          <w:rFonts w:ascii="TimesET" w:hAnsi="TimesET"/>
          <w:color w:val="000000"/>
          <w:sz w:val="24"/>
          <w:szCs w:val="24"/>
        </w:rPr>
        <w:t>Катраси</w:t>
      </w:r>
      <w:proofErr w:type="spellEnd"/>
      <w:r w:rsidRPr="006C16BB">
        <w:rPr>
          <w:rFonts w:ascii="TimesET" w:hAnsi="TimesET"/>
          <w:color w:val="000000"/>
          <w:sz w:val="24"/>
          <w:szCs w:val="24"/>
        </w:rPr>
        <w:t xml:space="preserve"> Чебоксарского района» в 2019 году в сумме 34593,5 тыс. рублей;</w:t>
      </w:r>
    </w:p>
    <w:p w:rsidR="00CB34E2" w:rsidRPr="006C16BB" w:rsidRDefault="00CB34E2" w:rsidP="003C1E77">
      <w:pPr>
        <w:widowControl w:val="0"/>
        <w:autoSpaceDE w:val="0"/>
        <w:autoSpaceDN w:val="0"/>
        <w:adjustRightInd w:val="0"/>
        <w:spacing w:after="0" w:line="240" w:lineRule="auto"/>
        <w:ind w:firstLine="851"/>
        <w:jc w:val="both"/>
        <w:rPr>
          <w:rFonts w:ascii="TimesET" w:hAnsi="TimesET" w:cs="Arial"/>
          <w:sz w:val="2"/>
          <w:szCs w:val="2"/>
        </w:rPr>
      </w:pPr>
      <w:r w:rsidRPr="006C16BB">
        <w:rPr>
          <w:rFonts w:ascii="TimesET" w:hAnsi="TimesET"/>
          <w:color w:val="000000"/>
          <w:sz w:val="24"/>
          <w:szCs w:val="24"/>
        </w:rPr>
        <w:t>строительство объекта «Дошкольное образовательное учреждение на 240 мест поз. 5 в микрорайоне № 1 жилого района «Новый город» г. Чебоксары (вариант 2)» в 2019 году в сумме 71289,4 тыс. рублей;</w:t>
      </w:r>
    </w:p>
    <w:p w:rsidR="00CB34E2" w:rsidRPr="006C16BB" w:rsidRDefault="00CB34E2" w:rsidP="003C1E77">
      <w:pPr>
        <w:widowControl w:val="0"/>
        <w:autoSpaceDE w:val="0"/>
        <w:autoSpaceDN w:val="0"/>
        <w:adjustRightInd w:val="0"/>
        <w:spacing w:after="0" w:line="240" w:lineRule="auto"/>
        <w:ind w:firstLine="851"/>
        <w:jc w:val="both"/>
        <w:rPr>
          <w:rFonts w:ascii="TimesET" w:hAnsi="TimesET" w:cs="Arial"/>
          <w:sz w:val="2"/>
          <w:szCs w:val="2"/>
        </w:rPr>
      </w:pPr>
      <w:r w:rsidRPr="006C16BB">
        <w:rPr>
          <w:rFonts w:ascii="TimesET" w:hAnsi="TimesET"/>
          <w:color w:val="000000"/>
          <w:sz w:val="24"/>
          <w:szCs w:val="24"/>
        </w:rPr>
        <w:t>строительство объекта «Дошкольное образовательное учреждение на 160 мест, поз. 6 в микрорайоне, ограниченн</w:t>
      </w:r>
      <w:r w:rsidR="00BE3CD7" w:rsidRPr="006C16BB">
        <w:rPr>
          <w:rFonts w:ascii="TimesET" w:hAnsi="TimesET"/>
          <w:color w:val="000000"/>
          <w:sz w:val="24"/>
          <w:szCs w:val="24"/>
        </w:rPr>
        <w:t xml:space="preserve">ом улицами </w:t>
      </w:r>
      <w:proofErr w:type="spellStart"/>
      <w:r w:rsidR="00BE3CD7" w:rsidRPr="006C16BB">
        <w:rPr>
          <w:rFonts w:ascii="TimesET" w:hAnsi="TimesET"/>
          <w:color w:val="000000"/>
          <w:sz w:val="24"/>
          <w:szCs w:val="24"/>
        </w:rPr>
        <w:t>Эгерский</w:t>
      </w:r>
      <w:proofErr w:type="spellEnd"/>
      <w:r w:rsidR="00BE3CD7" w:rsidRPr="006C16BB">
        <w:rPr>
          <w:rFonts w:ascii="TimesET" w:hAnsi="TimesET"/>
          <w:color w:val="000000"/>
          <w:sz w:val="24"/>
          <w:szCs w:val="24"/>
        </w:rPr>
        <w:t xml:space="preserve"> бульвар, Л. </w:t>
      </w:r>
      <w:r w:rsidRPr="006C16BB">
        <w:rPr>
          <w:rFonts w:ascii="TimesET" w:hAnsi="TimesET"/>
          <w:color w:val="000000"/>
          <w:sz w:val="24"/>
          <w:szCs w:val="24"/>
        </w:rPr>
        <w:t>Комсомола, Машиностроительный проезд, речка Малая Кувшинка г. Чебоксары» в 2019 году в сумме 40880,1 тыс. рублей;</w:t>
      </w:r>
    </w:p>
    <w:p w:rsidR="00CB34E2" w:rsidRPr="006C16BB" w:rsidRDefault="00CB34E2" w:rsidP="003C1E77">
      <w:pPr>
        <w:widowControl w:val="0"/>
        <w:autoSpaceDE w:val="0"/>
        <w:autoSpaceDN w:val="0"/>
        <w:adjustRightInd w:val="0"/>
        <w:spacing w:after="0" w:line="240" w:lineRule="auto"/>
        <w:ind w:firstLine="851"/>
        <w:jc w:val="both"/>
        <w:rPr>
          <w:rFonts w:ascii="TimesET" w:hAnsi="TimesET" w:cs="Arial"/>
          <w:sz w:val="2"/>
          <w:szCs w:val="2"/>
        </w:rPr>
      </w:pPr>
      <w:r w:rsidRPr="006C16BB">
        <w:rPr>
          <w:rFonts w:ascii="TimesET" w:hAnsi="TimesET"/>
          <w:color w:val="000000"/>
          <w:sz w:val="24"/>
          <w:szCs w:val="24"/>
        </w:rPr>
        <w:t>строительство объекта «Дошкольное образовательное учреждение на 240 мест поз. 38 в микрорайоне 3 района ул. Б. Хмельницкого г. Чебоксары» в 2019 году в сумме 56302,2 тыс. рублей;</w:t>
      </w:r>
    </w:p>
    <w:p w:rsidR="00CB34E2" w:rsidRPr="006C16BB" w:rsidRDefault="00CB34E2" w:rsidP="003C1E77">
      <w:pPr>
        <w:widowControl w:val="0"/>
        <w:autoSpaceDE w:val="0"/>
        <w:autoSpaceDN w:val="0"/>
        <w:adjustRightInd w:val="0"/>
        <w:spacing w:after="0" w:line="240" w:lineRule="auto"/>
        <w:ind w:firstLine="851"/>
        <w:jc w:val="both"/>
        <w:rPr>
          <w:rFonts w:ascii="TimesET" w:hAnsi="TimesET" w:cs="Arial"/>
          <w:sz w:val="2"/>
          <w:szCs w:val="2"/>
        </w:rPr>
      </w:pPr>
      <w:r w:rsidRPr="006C16BB">
        <w:rPr>
          <w:rFonts w:ascii="TimesET" w:hAnsi="TimesET"/>
          <w:color w:val="000000"/>
          <w:sz w:val="24"/>
          <w:szCs w:val="24"/>
        </w:rPr>
        <w:t>строительство объекта «Дошкольное образовательное учреждение на 250 мест поз. 30 в микрорайоне «Университетский-2» г. Чебоксары (II очередь)» в 2019 году в сумме 73922,1 тыс. рублей;</w:t>
      </w:r>
    </w:p>
    <w:p w:rsidR="00CB34E2" w:rsidRPr="006C16BB" w:rsidRDefault="00CB34E2" w:rsidP="00BE3CD7">
      <w:pPr>
        <w:widowControl w:val="0"/>
        <w:autoSpaceDE w:val="0"/>
        <w:autoSpaceDN w:val="0"/>
        <w:adjustRightInd w:val="0"/>
        <w:spacing w:after="0" w:line="240" w:lineRule="auto"/>
        <w:ind w:firstLine="851"/>
        <w:jc w:val="both"/>
        <w:rPr>
          <w:rFonts w:ascii="TimesET" w:hAnsi="TimesET"/>
          <w:color w:val="000000"/>
          <w:sz w:val="24"/>
          <w:szCs w:val="24"/>
        </w:rPr>
      </w:pPr>
      <w:r w:rsidRPr="006C16BB">
        <w:rPr>
          <w:rFonts w:ascii="TimesET" w:hAnsi="TimesET"/>
          <w:color w:val="000000"/>
          <w:sz w:val="24"/>
          <w:szCs w:val="24"/>
        </w:rPr>
        <w:t>строительство объекта «Дошкольное образовательное учреждение на 150 мест в пос. Сосновк</w:t>
      </w:r>
      <w:r w:rsidR="00BD0E55" w:rsidRPr="006C16BB">
        <w:rPr>
          <w:rFonts w:ascii="TimesET" w:hAnsi="TimesET"/>
          <w:color w:val="000000"/>
          <w:sz w:val="24"/>
          <w:szCs w:val="24"/>
        </w:rPr>
        <w:t>е</w:t>
      </w:r>
      <w:r w:rsidRPr="006C16BB">
        <w:rPr>
          <w:rFonts w:ascii="TimesET" w:hAnsi="TimesET"/>
          <w:color w:val="000000"/>
          <w:sz w:val="24"/>
          <w:szCs w:val="24"/>
        </w:rPr>
        <w:t xml:space="preserve"> г. Чебоксары» в 2019 году в сумме 44266,0 тыс. рублей;</w:t>
      </w:r>
    </w:p>
    <w:p w:rsidR="00CB34E2" w:rsidRPr="006C16BB" w:rsidRDefault="00CB34E2" w:rsidP="003C1E77">
      <w:pPr>
        <w:widowControl w:val="0"/>
        <w:autoSpaceDE w:val="0"/>
        <w:autoSpaceDN w:val="0"/>
        <w:adjustRightInd w:val="0"/>
        <w:spacing w:after="0" w:line="240" w:lineRule="auto"/>
        <w:ind w:firstLine="851"/>
        <w:jc w:val="both"/>
        <w:rPr>
          <w:rFonts w:ascii="TimesET" w:hAnsi="TimesET" w:cs="Arial"/>
          <w:sz w:val="2"/>
          <w:szCs w:val="2"/>
        </w:rPr>
      </w:pPr>
      <w:r w:rsidRPr="006C16BB">
        <w:rPr>
          <w:rFonts w:ascii="TimesET" w:hAnsi="TimesET"/>
          <w:color w:val="000000"/>
          <w:sz w:val="24"/>
          <w:szCs w:val="24"/>
        </w:rPr>
        <w:t xml:space="preserve">строительство объекта «Дошкольное образовательное учреждение на 250 мест в микрорайоне № 2 жилого района «Новый город» г. Чебоксары» в </w:t>
      </w:r>
      <w:r w:rsidRPr="006C16BB">
        <w:rPr>
          <w:rFonts w:ascii="TimesET" w:hAnsi="TimesET"/>
          <w:color w:val="000000"/>
          <w:sz w:val="24"/>
          <w:szCs w:val="24"/>
        </w:rPr>
        <w:lastRenderedPageBreak/>
        <w:t>2019 году в сумме 56302,3 тыс. рублей;</w:t>
      </w:r>
    </w:p>
    <w:p w:rsidR="00CB34E2" w:rsidRPr="006C16BB" w:rsidRDefault="00CB34E2" w:rsidP="003C1E77">
      <w:pPr>
        <w:widowControl w:val="0"/>
        <w:autoSpaceDE w:val="0"/>
        <w:autoSpaceDN w:val="0"/>
        <w:adjustRightInd w:val="0"/>
        <w:spacing w:after="0" w:line="240" w:lineRule="auto"/>
        <w:ind w:firstLine="851"/>
        <w:jc w:val="both"/>
        <w:rPr>
          <w:rFonts w:ascii="TimesET" w:hAnsi="TimesET" w:cs="Arial"/>
          <w:sz w:val="2"/>
          <w:szCs w:val="2"/>
        </w:rPr>
      </w:pPr>
      <w:r w:rsidRPr="006C16BB">
        <w:rPr>
          <w:rFonts w:ascii="TimesET" w:hAnsi="TimesET"/>
          <w:color w:val="000000"/>
          <w:sz w:val="24"/>
          <w:szCs w:val="24"/>
        </w:rPr>
        <w:t>строительство объекта «Дошкольное образовательное учреждение на 250 мест с ясельными группами поз. 23 в микрорайоне «Солнечный» (2 этап) г. Чебоксары» в 2019 году в сумме 56303,3 тыс. рублей;</w:t>
      </w:r>
    </w:p>
    <w:p w:rsidR="00CB34E2" w:rsidRPr="006C16BB" w:rsidRDefault="00CB34E2" w:rsidP="00CB34E2">
      <w:pPr>
        <w:tabs>
          <w:tab w:val="left" w:pos="851"/>
        </w:tabs>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подпрограммы «Формирование доступной среды жизнедеятельности инвалидов в Чувашской Республике» государственной программы Чувашской Республики «Доступная среда» на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в 2019 году в сумме 2418,6 тыс. рублей в виде субсидии бюджетам городских округов.</w:t>
      </w:r>
    </w:p>
    <w:p w:rsidR="00CB34E2" w:rsidRPr="006C16BB" w:rsidRDefault="00CB34E2" w:rsidP="00CB34E2">
      <w:pPr>
        <w:spacing w:after="0" w:line="240" w:lineRule="auto"/>
        <w:ind w:firstLine="709"/>
        <w:jc w:val="both"/>
        <w:rPr>
          <w:rFonts w:ascii="TimesET" w:eastAsia="Times New Roman" w:hAnsi="TimesET" w:cs="Times New Roman"/>
          <w:color w:val="000000"/>
          <w:sz w:val="24"/>
          <w:szCs w:val="24"/>
          <w:lang w:eastAsia="ru-RU"/>
        </w:rPr>
      </w:pPr>
    </w:p>
    <w:p w:rsidR="00CB34E2" w:rsidRPr="006C16BB" w:rsidRDefault="00CB34E2" w:rsidP="00CB34E2">
      <w:pPr>
        <w:spacing w:after="0" w:line="240" w:lineRule="auto"/>
        <w:jc w:val="center"/>
        <w:rPr>
          <w:rFonts w:ascii="TimesET" w:hAnsi="TimesET"/>
          <w:b/>
          <w:bCs/>
          <w:sz w:val="24"/>
          <w:szCs w:val="24"/>
        </w:rPr>
      </w:pPr>
      <w:r w:rsidRPr="006C16BB">
        <w:rPr>
          <w:rFonts w:ascii="TimesET" w:hAnsi="TimesET"/>
          <w:b/>
          <w:bCs/>
          <w:sz w:val="24"/>
          <w:szCs w:val="24"/>
        </w:rPr>
        <w:t>Подраздел «Общее образование»</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Расходные обязательства Чувашской Республики в сфере общего образования определяются:</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Федеральным законом от 29 декабря 2012 г. № 273-ФЗ «Об образовании в Российской Федерации»;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Законом Чувашской Республики от 30 июля 2013 г. № 50 «Об образовании в Чувашской Республике»;</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Законом Чувашской Республики от 24 ноября 2004 г. № 48 «О социальной поддержке детей в Чувашской Республике»;</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Законом Чувашской Республики от 5 октября 2006 г. № 43 «О патронатной форме устройства детей-сирот и детей, оставшихся без попечения родителей, в Чувашской Республике»;</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Законом Чувашской Республики от 18 октября 2004 г. № 26 «Об упорядочении оплаты труда работников государственных учреждений Чувашской Республики»;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 xml:space="preserve">распоряжением Главы Чувашской Республики </w:t>
      </w:r>
      <w:r w:rsidR="003E0DA3" w:rsidRPr="006C16BB">
        <w:rPr>
          <w:rFonts w:ascii="TimesET" w:hAnsi="TimesET"/>
          <w:sz w:val="24"/>
          <w:szCs w:val="24"/>
        </w:rPr>
        <w:t>от 28 февраля 2013 г. № 51-рг о</w:t>
      </w:r>
      <w:r w:rsidRPr="006C16BB">
        <w:rPr>
          <w:rFonts w:ascii="TimesET" w:hAnsi="TimesET"/>
          <w:sz w:val="24"/>
          <w:szCs w:val="24"/>
        </w:rPr>
        <w:t>б утверждении плана мероприятий («дорожной карты») «Изменения в отраслях социальной сферы, направленные на повышение эффективности образования</w:t>
      </w:r>
      <w:r w:rsidR="003E0DA3" w:rsidRPr="006C16BB">
        <w:rPr>
          <w:rFonts w:ascii="TimesET" w:hAnsi="TimesET"/>
          <w:sz w:val="24"/>
          <w:szCs w:val="24"/>
        </w:rPr>
        <w:t xml:space="preserve"> и науки в Чувашской Республике</w:t>
      </w:r>
      <w:r w:rsidRPr="006C16BB">
        <w:rPr>
          <w:rFonts w:ascii="TimesET" w:hAnsi="TimesET"/>
          <w:sz w:val="24"/>
          <w:szCs w:val="24"/>
        </w:rPr>
        <w:t>.</w:t>
      </w:r>
    </w:p>
    <w:p w:rsidR="00CB34E2" w:rsidRPr="006C16BB" w:rsidRDefault="00CB34E2" w:rsidP="00CB34E2">
      <w:pPr>
        <w:pStyle w:val="23"/>
        <w:spacing w:after="0" w:line="240" w:lineRule="auto"/>
        <w:ind w:firstLine="708"/>
        <w:jc w:val="both"/>
        <w:rPr>
          <w:rFonts w:ascii="TimesET" w:hAnsi="TimesET"/>
          <w:bCs/>
          <w:sz w:val="24"/>
          <w:szCs w:val="24"/>
        </w:rPr>
      </w:pPr>
      <w:r w:rsidRPr="006C16BB">
        <w:rPr>
          <w:rFonts w:ascii="TimesET" w:hAnsi="TimesET"/>
          <w:sz w:val="24"/>
          <w:szCs w:val="24"/>
        </w:rPr>
        <w:lastRenderedPageBreak/>
        <w:t>Общий объем расходов</w:t>
      </w:r>
      <w:r w:rsidRPr="006C16BB">
        <w:rPr>
          <w:rFonts w:ascii="TimesET" w:hAnsi="TimesET"/>
          <w:bCs/>
          <w:sz w:val="24"/>
          <w:szCs w:val="24"/>
        </w:rPr>
        <w:t xml:space="preserve"> по подразделу характеризуется следующими данными:</w:t>
      </w:r>
    </w:p>
    <w:p w:rsidR="00CB34E2" w:rsidRPr="006C16BB" w:rsidRDefault="00CB34E2" w:rsidP="00CB34E2">
      <w:pPr>
        <w:pStyle w:val="23"/>
        <w:spacing w:after="0" w:line="240" w:lineRule="auto"/>
        <w:ind w:firstLine="708"/>
        <w:jc w:val="both"/>
        <w:rPr>
          <w:rFonts w:ascii="TimesET" w:hAnsi="TimesET"/>
          <w:bCs/>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6"/>
        <w:gridCol w:w="1275"/>
        <w:gridCol w:w="1276"/>
        <w:gridCol w:w="1276"/>
      </w:tblGrid>
      <w:tr w:rsidR="00CB34E2" w:rsidRPr="006C16BB" w:rsidTr="00E54AA9">
        <w:trPr>
          <w:cantSplit/>
        </w:trPr>
        <w:tc>
          <w:tcPr>
            <w:tcW w:w="5416" w:type="dxa"/>
            <w:vMerge w:val="restart"/>
          </w:tcPr>
          <w:p w:rsidR="00CB34E2" w:rsidRPr="006C16BB" w:rsidRDefault="00CB34E2" w:rsidP="007826A3">
            <w:pPr>
              <w:spacing w:after="0" w:line="240" w:lineRule="auto"/>
              <w:jc w:val="both"/>
              <w:rPr>
                <w:rFonts w:ascii="TimesET" w:hAnsi="TimesET"/>
                <w:sz w:val="20"/>
                <w:szCs w:val="20"/>
              </w:rPr>
            </w:pPr>
          </w:p>
        </w:tc>
        <w:tc>
          <w:tcPr>
            <w:tcW w:w="3827" w:type="dxa"/>
            <w:gridSpan w:val="3"/>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CB34E2" w:rsidRPr="006C16BB" w:rsidTr="00E54AA9">
        <w:trPr>
          <w:cantSplit/>
          <w:trHeight w:val="390"/>
        </w:trPr>
        <w:tc>
          <w:tcPr>
            <w:tcW w:w="5416" w:type="dxa"/>
            <w:vMerge/>
          </w:tcPr>
          <w:p w:rsidR="00CB34E2" w:rsidRPr="006C16BB" w:rsidRDefault="00CB34E2" w:rsidP="007826A3">
            <w:pPr>
              <w:spacing w:after="0" w:line="240" w:lineRule="auto"/>
              <w:jc w:val="both"/>
              <w:rPr>
                <w:rFonts w:ascii="TimesET" w:hAnsi="TimesET"/>
                <w:sz w:val="20"/>
                <w:szCs w:val="20"/>
              </w:rPr>
            </w:pPr>
          </w:p>
        </w:tc>
        <w:tc>
          <w:tcPr>
            <w:tcW w:w="1275"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2019 год</w:t>
            </w:r>
          </w:p>
        </w:tc>
        <w:tc>
          <w:tcPr>
            <w:tcW w:w="1276"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2020 год</w:t>
            </w:r>
          </w:p>
        </w:tc>
        <w:tc>
          <w:tcPr>
            <w:tcW w:w="1276"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2021 год</w:t>
            </w:r>
          </w:p>
        </w:tc>
      </w:tr>
      <w:tr w:rsidR="00CB34E2" w:rsidRPr="006C16BB" w:rsidTr="00E54AA9">
        <w:tc>
          <w:tcPr>
            <w:tcW w:w="5416" w:type="dxa"/>
          </w:tcPr>
          <w:p w:rsidR="00CB34E2" w:rsidRPr="006C16BB" w:rsidRDefault="00CB34E2" w:rsidP="007826A3">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275" w:type="dxa"/>
            <w:tcBorders>
              <w:bottom w:val="single" w:sz="4" w:space="0" w:color="auto"/>
            </w:tcBorders>
            <w:shd w:val="clear" w:color="auto" w:fill="auto"/>
          </w:tcPr>
          <w:p w:rsidR="00CB34E2" w:rsidRPr="006C16BB" w:rsidRDefault="00C1740F" w:rsidP="007826A3">
            <w:pPr>
              <w:spacing w:after="0" w:line="240" w:lineRule="auto"/>
              <w:jc w:val="center"/>
              <w:rPr>
                <w:rFonts w:ascii="TimesET" w:hAnsi="TimesET"/>
                <w:sz w:val="20"/>
                <w:szCs w:val="20"/>
              </w:rPr>
            </w:pPr>
            <w:r w:rsidRPr="006C16BB">
              <w:rPr>
                <w:rFonts w:ascii="TimesET" w:hAnsi="TimesET"/>
                <w:sz w:val="20"/>
                <w:szCs w:val="20"/>
              </w:rPr>
              <w:t>7419199,8</w:t>
            </w:r>
          </w:p>
        </w:tc>
        <w:tc>
          <w:tcPr>
            <w:tcW w:w="1276" w:type="dxa"/>
            <w:tcBorders>
              <w:bottom w:val="single" w:sz="4" w:space="0" w:color="auto"/>
            </w:tcBorders>
            <w:shd w:val="clear" w:color="auto" w:fill="auto"/>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7271777,6</w:t>
            </w:r>
          </w:p>
        </w:tc>
        <w:tc>
          <w:tcPr>
            <w:tcW w:w="1276" w:type="dxa"/>
            <w:tcBorders>
              <w:bottom w:val="single" w:sz="4" w:space="0" w:color="auto"/>
            </w:tcBorders>
            <w:shd w:val="clear" w:color="auto" w:fill="auto"/>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6726249,3</w:t>
            </w:r>
          </w:p>
        </w:tc>
      </w:tr>
      <w:tr w:rsidR="00CB34E2" w:rsidRPr="006C16BB" w:rsidTr="00E54AA9">
        <w:tc>
          <w:tcPr>
            <w:tcW w:w="5416" w:type="dxa"/>
          </w:tcPr>
          <w:p w:rsidR="00CB34E2" w:rsidRPr="006C16BB" w:rsidRDefault="00CB34E2" w:rsidP="007826A3">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275" w:type="dxa"/>
            <w:shd w:val="clear" w:color="auto" w:fill="auto"/>
          </w:tcPr>
          <w:p w:rsidR="00CB34E2" w:rsidRPr="006C16BB" w:rsidRDefault="00CB34E2" w:rsidP="007826A3">
            <w:pPr>
              <w:spacing w:after="0" w:line="240" w:lineRule="auto"/>
              <w:jc w:val="center"/>
              <w:rPr>
                <w:rFonts w:ascii="TimesET" w:hAnsi="TimesET"/>
                <w:sz w:val="20"/>
                <w:szCs w:val="20"/>
              </w:rPr>
            </w:pPr>
          </w:p>
        </w:tc>
        <w:tc>
          <w:tcPr>
            <w:tcW w:w="1276" w:type="dxa"/>
            <w:tcBorders>
              <w:bottom w:val="single" w:sz="4" w:space="0" w:color="auto"/>
            </w:tcBorders>
            <w:shd w:val="clear" w:color="auto" w:fill="auto"/>
          </w:tcPr>
          <w:p w:rsidR="00CB34E2" w:rsidRPr="006C16BB" w:rsidRDefault="00C1740F" w:rsidP="007826A3">
            <w:pPr>
              <w:spacing w:after="0" w:line="240" w:lineRule="auto"/>
              <w:jc w:val="center"/>
              <w:rPr>
                <w:rFonts w:ascii="TimesET" w:hAnsi="TimesET"/>
                <w:sz w:val="20"/>
                <w:szCs w:val="20"/>
              </w:rPr>
            </w:pPr>
            <w:r w:rsidRPr="006C16BB">
              <w:rPr>
                <w:rFonts w:ascii="TimesET" w:hAnsi="TimesET"/>
                <w:sz w:val="20"/>
                <w:szCs w:val="20"/>
              </w:rPr>
              <w:t>98,0</w:t>
            </w:r>
          </w:p>
        </w:tc>
        <w:tc>
          <w:tcPr>
            <w:tcW w:w="1276" w:type="dxa"/>
            <w:tcBorders>
              <w:bottom w:val="single" w:sz="4" w:space="0" w:color="auto"/>
            </w:tcBorders>
            <w:shd w:val="clear" w:color="auto" w:fill="auto"/>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92,5</w:t>
            </w:r>
          </w:p>
        </w:tc>
      </w:tr>
    </w:tbl>
    <w:p w:rsidR="00CB34E2" w:rsidRPr="006C16BB" w:rsidRDefault="00CB34E2" w:rsidP="00CB34E2">
      <w:pPr>
        <w:pStyle w:val="211"/>
        <w:tabs>
          <w:tab w:val="left" w:pos="851"/>
        </w:tabs>
        <w:spacing w:line="240" w:lineRule="auto"/>
        <w:ind w:firstLine="709"/>
        <w:rPr>
          <w:rFonts w:eastAsiaTheme="minorHAnsi" w:cstheme="minorBidi"/>
          <w:szCs w:val="24"/>
          <w:lang w:val="ru-RU" w:eastAsia="en-US"/>
        </w:rPr>
      </w:pPr>
    </w:p>
    <w:p w:rsidR="00CB34E2" w:rsidRPr="006C16BB" w:rsidRDefault="00CB34E2" w:rsidP="00CB34E2">
      <w:pPr>
        <w:pStyle w:val="211"/>
        <w:tabs>
          <w:tab w:val="left" w:pos="851"/>
        </w:tabs>
        <w:spacing w:line="240" w:lineRule="auto"/>
        <w:ind w:firstLine="709"/>
        <w:rPr>
          <w:color w:val="000000" w:themeColor="text1"/>
          <w:szCs w:val="24"/>
          <w:lang w:val="ru-RU"/>
        </w:rPr>
      </w:pPr>
      <w:r w:rsidRPr="006C16BB">
        <w:rPr>
          <w:szCs w:val="24"/>
          <w:lang w:val="ru-RU"/>
        </w:rPr>
        <w:t>Бюджетные ассигнования на исполнение вышеуказанных расходных обязательств предусмотрены:</w:t>
      </w:r>
    </w:p>
    <w:p w:rsidR="00CB34E2" w:rsidRPr="006C16BB" w:rsidRDefault="00CB34E2" w:rsidP="00CB34E2">
      <w:pPr>
        <w:pStyle w:val="211"/>
        <w:tabs>
          <w:tab w:val="left" w:pos="851"/>
        </w:tabs>
        <w:spacing w:line="240" w:lineRule="auto"/>
        <w:ind w:firstLine="709"/>
        <w:rPr>
          <w:color w:val="000000" w:themeColor="text1"/>
          <w:szCs w:val="24"/>
          <w:lang w:val="ru-RU"/>
        </w:rPr>
      </w:pPr>
      <w:r w:rsidRPr="006C16BB">
        <w:rPr>
          <w:color w:val="000000" w:themeColor="text1"/>
          <w:szCs w:val="24"/>
          <w:lang w:val="ru-RU"/>
        </w:rPr>
        <w:t xml:space="preserve">в рамках подпрограммы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w:t>
      </w:r>
      <w:r w:rsidR="003E0DA3" w:rsidRPr="006C16BB">
        <w:rPr>
          <w:color w:val="000000" w:themeColor="text1"/>
          <w:szCs w:val="24"/>
          <w:lang w:val="ru-RU"/>
        </w:rPr>
        <w:t>и противодействие преступности»</w:t>
      </w:r>
      <w:r w:rsidRPr="006C16BB">
        <w:rPr>
          <w:szCs w:val="24"/>
          <w:lang w:val="ru-RU"/>
        </w:rPr>
        <w:t xml:space="preserve"> на обеспечение содержания и обучения несовершеннолетних, совершивших общественно опасные деяния, в специальных учебно-воспитательных учреждениях</w:t>
      </w:r>
      <w:r w:rsidRPr="006C16BB">
        <w:rPr>
          <w:color w:val="000000" w:themeColor="text1"/>
          <w:szCs w:val="24"/>
          <w:lang w:val="ru-RU"/>
        </w:rPr>
        <w:t xml:space="preserve"> в 2019 году – 1170,7 тыс. рублей, в 2020 году – 215,3 тыс. рублей;</w:t>
      </w:r>
    </w:p>
    <w:p w:rsidR="00CB34E2" w:rsidRPr="006C16BB" w:rsidRDefault="00CB34E2" w:rsidP="00CB34E2">
      <w:pPr>
        <w:tabs>
          <w:tab w:val="left" w:pos="851"/>
        </w:tabs>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в рамках государственной программы Чувашской Республики «Развитие образования» в 2019 году – </w:t>
      </w:r>
      <w:r w:rsidR="00617DF2" w:rsidRPr="006C16BB">
        <w:rPr>
          <w:rFonts w:ascii="TimesET" w:eastAsia="Times New Roman" w:hAnsi="TimesET" w:cs="Times New Roman"/>
          <w:sz w:val="24"/>
          <w:szCs w:val="24"/>
          <w:lang w:eastAsia="ru-RU"/>
        </w:rPr>
        <w:t xml:space="preserve">7415365,5 </w:t>
      </w:r>
      <w:r w:rsidRPr="006C16BB">
        <w:rPr>
          <w:rFonts w:ascii="TimesET" w:eastAsia="Times New Roman" w:hAnsi="TimesET" w:cs="Times New Roman"/>
          <w:sz w:val="24"/>
          <w:szCs w:val="24"/>
          <w:lang w:eastAsia="ru-RU"/>
        </w:rPr>
        <w:t>тыс. рублей, в 2020 году – 7271392,3 тыс. рублей, в 2021 году – 6596667,9 тыс. рублей, в том числе:</w:t>
      </w:r>
    </w:p>
    <w:p w:rsidR="00CB34E2" w:rsidRPr="006C16BB" w:rsidRDefault="00CB34E2" w:rsidP="003C1E77">
      <w:pPr>
        <w:tabs>
          <w:tab w:val="left" w:pos="851"/>
        </w:tabs>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в рамках подпрограммы «Государственная </w:t>
      </w:r>
      <w:r w:rsidR="003E0DA3" w:rsidRPr="006C16BB">
        <w:rPr>
          <w:rFonts w:ascii="TimesET" w:eastAsia="Times New Roman" w:hAnsi="TimesET" w:cs="Times New Roman"/>
          <w:sz w:val="24"/>
          <w:szCs w:val="24"/>
          <w:lang w:eastAsia="ru-RU"/>
        </w:rPr>
        <w:t>поддержка развития образования»</w:t>
      </w:r>
      <w:r w:rsidRPr="006C16BB">
        <w:rPr>
          <w:rFonts w:ascii="TimesET" w:eastAsia="Times New Roman" w:hAnsi="TimesET" w:cs="Times New Roman"/>
          <w:sz w:val="24"/>
          <w:szCs w:val="24"/>
          <w:lang w:eastAsia="ru-RU"/>
        </w:rPr>
        <w:t xml:space="preserve"> в 2019 году – </w:t>
      </w:r>
      <w:r w:rsidR="00617DF2" w:rsidRPr="006C16BB">
        <w:rPr>
          <w:rFonts w:ascii="TimesET" w:eastAsia="Times New Roman" w:hAnsi="TimesET" w:cs="Times New Roman"/>
          <w:sz w:val="24"/>
          <w:szCs w:val="24"/>
          <w:lang w:eastAsia="ru-RU"/>
        </w:rPr>
        <w:t xml:space="preserve">6610335,7 </w:t>
      </w:r>
      <w:r w:rsidRPr="006C16BB">
        <w:rPr>
          <w:rFonts w:ascii="TimesET" w:eastAsia="Times New Roman" w:hAnsi="TimesET" w:cs="Times New Roman"/>
          <w:sz w:val="24"/>
          <w:szCs w:val="24"/>
          <w:lang w:eastAsia="ru-RU"/>
        </w:rPr>
        <w:t>тыс. рублей, 2020 году – 6597073,0 тыс. рублей, в 2021 году – 6596667,9 тыс. рублей, из них на:</w:t>
      </w:r>
    </w:p>
    <w:p w:rsidR="00CB34E2" w:rsidRPr="006C16BB" w:rsidRDefault="00CB34E2" w:rsidP="003C1E77">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обеспечение деятельности государственных общеобразовательных организаций Чувашской Республики в 2019 году – 475725,2 тыс. рублей, в 2020 году – 487857,7 тыс. рублей, в 2021 году – 487337,7 тыс. рублей;</w:t>
      </w:r>
    </w:p>
    <w:p w:rsidR="00CB34E2" w:rsidRPr="006C16BB" w:rsidRDefault="00CB34E2" w:rsidP="003C1E77">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обеспечение деятельности государственных организаций Чувашской Республики для детей-сирот и детей, оставшихся без попечения родителей</w:t>
      </w:r>
      <w:r w:rsidR="003E0DA3" w:rsidRPr="006C16BB">
        <w:rPr>
          <w:rFonts w:ascii="TimesET" w:eastAsia="Times New Roman" w:hAnsi="TimesET" w:cs="Times New Roman"/>
          <w:sz w:val="24"/>
          <w:szCs w:val="24"/>
          <w:lang w:eastAsia="ru-RU"/>
        </w:rPr>
        <w:t>,</w:t>
      </w:r>
      <w:r w:rsidRPr="006C16BB">
        <w:rPr>
          <w:rFonts w:ascii="TimesET" w:eastAsia="Times New Roman" w:hAnsi="TimesET" w:cs="Times New Roman"/>
          <w:sz w:val="24"/>
          <w:szCs w:val="24"/>
          <w:lang w:eastAsia="ru-RU"/>
        </w:rPr>
        <w:t xml:space="preserve"> в 2019 году – 51688,1 тыс. рублей, в 2020 году – 53964,6 тыс. рублей, в 2021 году – 53834,6 тыс. рублей;</w:t>
      </w:r>
    </w:p>
    <w:p w:rsidR="00CB34E2" w:rsidRPr="006C16BB" w:rsidRDefault="00CB34E2" w:rsidP="003C1E77">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обеспечение деятельности центров психолого-педагогической, медицинской и социальной помощи Чувашской Республики в 2019 году – 26601,5 тыс. рублей, в 2020</w:t>
      </w:r>
      <w:r w:rsidR="00525E4A"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27689,6 тыс. рублей ежегодно;</w:t>
      </w:r>
    </w:p>
    <w:p w:rsidR="00CB34E2" w:rsidRPr="006C16BB" w:rsidRDefault="00CB34E2" w:rsidP="003C1E77">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2019 году – 5739584,9 тыс. рублей, в 2020</w:t>
      </w:r>
      <w:r w:rsidR="00525E4A"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5934740,0 тыс. рублей</w:t>
      </w:r>
      <w:r w:rsidR="003E0DA3" w:rsidRPr="006C16BB">
        <w:rPr>
          <w:rFonts w:ascii="TimesET" w:eastAsia="Times New Roman" w:hAnsi="TimesET" w:cs="Times New Roman"/>
          <w:sz w:val="24"/>
          <w:szCs w:val="24"/>
          <w:lang w:eastAsia="ru-RU"/>
        </w:rPr>
        <w:t xml:space="preserve"> ежегодно </w:t>
      </w:r>
      <w:r w:rsidRPr="006C16BB">
        <w:rPr>
          <w:rFonts w:ascii="TimesET" w:eastAsia="Times New Roman" w:hAnsi="TimesET" w:cs="Times New Roman"/>
          <w:sz w:val="24"/>
          <w:szCs w:val="24"/>
          <w:lang w:eastAsia="ru-RU"/>
        </w:rPr>
        <w:t>в виде субвенций бюджетам муниципальных районов и бюджетам городских округов;</w:t>
      </w:r>
    </w:p>
    <w:p w:rsidR="00CB34E2" w:rsidRPr="006C16BB" w:rsidRDefault="00CB34E2" w:rsidP="003C1E77">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укрепление материально-технич</w:t>
      </w:r>
      <w:r w:rsidR="003E0DA3" w:rsidRPr="006C16BB">
        <w:rPr>
          <w:rFonts w:ascii="TimesET" w:eastAsia="Times New Roman" w:hAnsi="TimesET" w:cs="Times New Roman"/>
          <w:sz w:val="24"/>
          <w:szCs w:val="24"/>
          <w:lang w:eastAsia="ru-RU"/>
        </w:rPr>
        <w:t>еской базы объектов образования</w:t>
      </w:r>
      <w:r w:rsidRPr="006C16BB">
        <w:rPr>
          <w:rFonts w:ascii="TimesET" w:eastAsia="Times New Roman" w:hAnsi="TimesET" w:cs="Times New Roman"/>
          <w:sz w:val="24"/>
          <w:szCs w:val="24"/>
          <w:lang w:eastAsia="ru-RU"/>
        </w:rPr>
        <w:t xml:space="preserve"> в 2019 году – </w:t>
      </w:r>
      <w:r w:rsidR="009014C4" w:rsidRPr="006C16BB">
        <w:rPr>
          <w:rFonts w:ascii="TimesET" w:eastAsia="Times New Roman" w:hAnsi="TimesET" w:cs="Times New Roman"/>
          <w:sz w:val="24"/>
          <w:szCs w:val="24"/>
          <w:lang w:eastAsia="ru-RU"/>
        </w:rPr>
        <w:t>124488,2</w:t>
      </w:r>
      <w:r w:rsidR="00617DF2" w:rsidRPr="006C16BB">
        <w:rPr>
          <w:rFonts w:ascii="TimesET" w:eastAsia="Times New Roman" w:hAnsi="TimesET" w:cs="Times New Roman"/>
          <w:sz w:val="24"/>
          <w:szCs w:val="24"/>
          <w:lang w:eastAsia="ru-RU"/>
        </w:rPr>
        <w:t xml:space="preserve"> </w:t>
      </w:r>
      <w:r w:rsidRPr="006C16BB">
        <w:rPr>
          <w:rFonts w:ascii="TimesET" w:eastAsia="Times New Roman" w:hAnsi="TimesET" w:cs="Times New Roman"/>
          <w:sz w:val="24"/>
          <w:szCs w:val="24"/>
          <w:lang w:eastAsia="ru-RU"/>
        </w:rPr>
        <w:t>тыс. рублей, в 2020</w:t>
      </w:r>
      <w:r w:rsidR="00525E4A"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 xml:space="preserve">2021 годах – по 79285,9 тыс. рублей ежегодно, в том числе на приобретение: </w:t>
      </w:r>
    </w:p>
    <w:p w:rsidR="00CB34E2" w:rsidRPr="006C16BB" w:rsidRDefault="00CB34E2" w:rsidP="003C1E77">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учебников федерального и республиканского комплектов в 2019</w:t>
      </w:r>
      <w:r w:rsidR="00525E4A"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62335,5 тыс. рублей ежегодно;</w:t>
      </w:r>
    </w:p>
    <w:p w:rsidR="00CB34E2" w:rsidRPr="006C16BB" w:rsidRDefault="00CB34E2" w:rsidP="003C1E77">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учебного, учебно-наглядного оборудования для общеобразовательного учреждения в 2019</w:t>
      </w:r>
      <w:r w:rsidR="00525E4A"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862,3 тыс. рублей ежегодно;</w:t>
      </w:r>
    </w:p>
    <w:p w:rsidR="00CB34E2" w:rsidRPr="006C16BB" w:rsidRDefault="00CB34E2" w:rsidP="003C1E77">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школьных автобусов для общеобразовательных учреждений Чувашской Республики в сельской местности в 2019 году – 60000,0 тыс. рублей, в 2020</w:t>
      </w:r>
      <w:r w:rsidR="00525E4A"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 xml:space="preserve">2021 годах – </w:t>
      </w:r>
      <w:r w:rsidR="003E0DA3" w:rsidRPr="006C16BB">
        <w:rPr>
          <w:rFonts w:ascii="TimesET" w:eastAsia="Times New Roman" w:hAnsi="TimesET" w:cs="Times New Roman"/>
          <w:sz w:val="24"/>
          <w:szCs w:val="24"/>
          <w:lang w:eastAsia="ru-RU"/>
        </w:rPr>
        <w:t xml:space="preserve">по </w:t>
      </w:r>
      <w:r w:rsidRPr="006C16BB">
        <w:rPr>
          <w:rFonts w:ascii="TimesET" w:eastAsia="Times New Roman" w:hAnsi="TimesET" w:cs="Times New Roman"/>
          <w:sz w:val="24"/>
          <w:szCs w:val="24"/>
          <w:lang w:eastAsia="ru-RU"/>
        </w:rPr>
        <w:t>16088,1 тыс. рублей ежегодно;</w:t>
      </w:r>
    </w:p>
    <w:p w:rsidR="00961CE6" w:rsidRPr="006C16BB" w:rsidRDefault="00961CE6" w:rsidP="003C1E77">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lastRenderedPageBreak/>
        <w:t>пищеблоков государственных образовательных организаций в 2019 году – 1290,4 тыс. рублей;</w:t>
      </w:r>
    </w:p>
    <w:p w:rsidR="00CB34E2" w:rsidRPr="006C16BB" w:rsidRDefault="00CB34E2" w:rsidP="003C1E77">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 в 2019</w:t>
      </w:r>
      <w:r w:rsidR="00525E4A"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2535,1 тыс. рублей ежегодно;</w:t>
      </w:r>
    </w:p>
    <w:p w:rsidR="00CB34E2" w:rsidRPr="006C16BB" w:rsidRDefault="00CB34E2" w:rsidP="003C1E77">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комплексное сопровождение детей-сирот и детей, оставшихся без попечения родителей, в том числе в период их </w:t>
      </w:r>
      <w:proofErr w:type="spellStart"/>
      <w:r w:rsidRPr="006C16BB">
        <w:rPr>
          <w:rFonts w:ascii="TimesET" w:eastAsia="Times New Roman" w:hAnsi="TimesET" w:cs="Times New Roman"/>
          <w:sz w:val="24"/>
          <w:szCs w:val="24"/>
          <w:lang w:eastAsia="ru-RU"/>
        </w:rPr>
        <w:t>постинтернатной</w:t>
      </w:r>
      <w:proofErr w:type="spellEnd"/>
      <w:r w:rsidRPr="006C16BB">
        <w:rPr>
          <w:rFonts w:ascii="TimesET" w:eastAsia="Times New Roman" w:hAnsi="TimesET" w:cs="Times New Roman"/>
          <w:sz w:val="24"/>
          <w:szCs w:val="24"/>
          <w:lang w:eastAsia="ru-RU"/>
        </w:rPr>
        <w:t xml:space="preserve"> адаптации (подготовка кандидатов в замещающие родители, сопровождение замещающих семей), в 2019</w:t>
      </w:r>
      <w:r w:rsidR="00525E4A"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 xml:space="preserve">2021 годах – по 245,0 тыс. рублей ежегодно; </w:t>
      </w:r>
    </w:p>
    <w:p w:rsidR="00CB34E2" w:rsidRPr="006C16BB" w:rsidRDefault="00CB34E2" w:rsidP="003C1E77">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укрепление материально-технической базы государственных общеобразовательных учреждений и муниципальных образовательных о</w:t>
      </w:r>
      <w:r w:rsidR="003E0DA3" w:rsidRPr="006C16BB">
        <w:rPr>
          <w:rFonts w:ascii="TimesET" w:eastAsia="Times New Roman" w:hAnsi="TimesET" w:cs="Times New Roman"/>
          <w:sz w:val="24"/>
          <w:szCs w:val="24"/>
          <w:lang w:eastAsia="ru-RU"/>
        </w:rPr>
        <w:t>рганизаций Чувашской Республики</w:t>
      </w:r>
      <w:r w:rsidRPr="006C16BB">
        <w:rPr>
          <w:rFonts w:ascii="TimesET" w:eastAsia="Times New Roman" w:hAnsi="TimesET" w:cs="Times New Roman"/>
          <w:sz w:val="24"/>
          <w:szCs w:val="24"/>
          <w:lang w:eastAsia="ru-RU"/>
        </w:rPr>
        <w:t xml:space="preserve"> в 2019 году – 12060,1 тыс. рублей, в 2020 году – 9755,1 тыс. рублей, в 2021 году – 10000,0 тыс. рублей;</w:t>
      </w:r>
    </w:p>
    <w:p w:rsidR="00CB34E2" w:rsidRPr="006C16BB" w:rsidRDefault="00CB34E2" w:rsidP="003C1E77">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государственную поддержку образовательных организаций и участников дистанционного обучения в получении доступа к образовательным информационным ресурсам информационно-телек</w:t>
      </w:r>
      <w:r w:rsidR="003E0DA3" w:rsidRPr="006C16BB">
        <w:rPr>
          <w:rFonts w:ascii="TimesET" w:eastAsia="Times New Roman" w:hAnsi="TimesET" w:cs="Times New Roman"/>
          <w:sz w:val="24"/>
          <w:szCs w:val="24"/>
          <w:lang w:eastAsia="ru-RU"/>
        </w:rPr>
        <w:t>оммуникационной сети «Интернет»</w:t>
      </w:r>
      <w:r w:rsidRPr="006C16BB">
        <w:rPr>
          <w:rFonts w:ascii="TimesET" w:eastAsia="Times New Roman" w:hAnsi="TimesET" w:cs="Times New Roman"/>
          <w:sz w:val="24"/>
          <w:szCs w:val="24"/>
          <w:lang w:eastAsia="ru-RU"/>
        </w:rPr>
        <w:t xml:space="preserve"> в 2019-2021 годах – по 1000,0 тыс. рублей ежегодно;</w:t>
      </w:r>
    </w:p>
    <w:p w:rsidR="00CB34E2" w:rsidRPr="006C16BB" w:rsidRDefault="00CB34E2" w:rsidP="003C1E77">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создание в общеобразовательных организациях, расположенных в сельской местности, условий для занятий физической культурой и спортом в </w:t>
      </w:r>
      <w:r w:rsidR="00FA141B" w:rsidRPr="006C16BB">
        <w:rPr>
          <w:rFonts w:ascii="TimesET" w:eastAsia="Times New Roman" w:hAnsi="TimesET" w:cs="Times New Roman"/>
          <w:sz w:val="24"/>
          <w:szCs w:val="24"/>
          <w:lang w:eastAsia="ru-RU"/>
        </w:rPr>
        <w:t>2019 году – 29152,6</w:t>
      </w:r>
      <w:r w:rsidR="003E0DA3" w:rsidRPr="006C16BB">
        <w:rPr>
          <w:rFonts w:ascii="TimesET" w:eastAsia="Times New Roman" w:hAnsi="TimesET" w:cs="Times New Roman"/>
          <w:sz w:val="24"/>
          <w:szCs w:val="24"/>
          <w:lang w:eastAsia="ru-RU"/>
        </w:rPr>
        <w:t xml:space="preserve"> тыс. рублей</w:t>
      </w:r>
      <w:r w:rsidRPr="006C16BB">
        <w:rPr>
          <w:rFonts w:ascii="TimesET" w:eastAsia="Times New Roman" w:hAnsi="TimesET" w:cs="Times New Roman"/>
          <w:sz w:val="24"/>
          <w:szCs w:val="24"/>
          <w:lang w:eastAsia="ru-RU"/>
        </w:rPr>
        <w:t xml:space="preserve"> в виде субсидии бюджетам муниципальных районов;</w:t>
      </w:r>
    </w:p>
    <w:p w:rsidR="00CB34E2" w:rsidRPr="006C16BB" w:rsidRDefault="00CB34E2" w:rsidP="003C1E77">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в рамках основного мероприятия «Реализация «Цифровая образовательная среда» на приобретение компьютерного и лабораторного оборудования в 2019 году – </w:t>
      </w:r>
      <w:r w:rsidR="00961CE6" w:rsidRPr="006C16BB">
        <w:rPr>
          <w:rFonts w:ascii="TimesET" w:eastAsia="Times New Roman" w:hAnsi="TimesET" w:cs="Times New Roman"/>
          <w:sz w:val="24"/>
          <w:szCs w:val="24"/>
          <w:lang w:eastAsia="ru-RU"/>
        </w:rPr>
        <w:t>147255,0</w:t>
      </w:r>
      <w:r w:rsidRPr="006C16BB">
        <w:rPr>
          <w:rFonts w:ascii="TimesET" w:eastAsia="Times New Roman" w:hAnsi="TimesET" w:cs="Times New Roman"/>
          <w:sz w:val="24"/>
          <w:szCs w:val="24"/>
          <w:lang w:eastAsia="ru-RU"/>
        </w:rPr>
        <w:t xml:space="preserve"> тыс. рублей;</w:t>
      </w:r>
    </w:p>
    <w:p w:rsidR="00CB34E2" w:rsidRPr="006C16BB" w:rsidRDefault="00CB34E2" w:rsidP="003C1E77">
      <w:pPr>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в рамках подпрограммы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w:t>
      </w:r>
      <w:proofErr w:type="gramStart"/>
      <w:r w:rsidRPr="006C16BB">
        <w:rPr>
          <w:rFonts w:ascii="TimesET" w:eastAsia="Times New Roman" w:hAnsi="TimesET" w:cs="Times New Roman"/>
          <w:sz w:val="24"/>
          <w:szCs w:val="24"/>
          <w:lang w:eastAsia="ru-RU"/>
        </w:rPr>
        <w:t>обучения»  в</w:t>
      </w:r>
      <w:proofErr w:type="gramEnd"/>
      <w:r w:rsidRPr="006C16BB">
        <w:rPr>
          <w:rFonts w:ascii="TimesET" w:eastAsia="Times New Roman" w:hAnsi="TimesET" w:cs="Times New Roman"/>
          <w:sz w:val="24"/>
          <w:szCs w:val="24"/>
          <w:lang w:eastAsia="ru-RU"/>
        </w:rPr>
        <w:t xml:space="preserve"> 2019 году – 805029,8 тыс. рублей, в 2020 году – 674319,3 тыс. рублей, в том числе:</w:t>
      </w:r>
    </w:p>
    <w:p w:rsidR="00CB34E2" w:rsidRPr="006C16BB" w:rsidRDefault="00CB34E2" w:rsidP="003C1E77">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w:t>
      </w:r>
      <w:r w:rsidR="003E0DA3" w:rsidRPr="006C16BB">
        <w:rPr>
          <w:rFonts w:ascii="TimesET" w:eastAsia="Times New Roman" w:hAnsi="TimesET" w:cs="Times New Roman"/>
          <w:sz w:val="24"/>
          <w:szCs w:val="24"/>
          <w:lang w:eastAsia="ru-RU"/>
        </w:rPr>
        <w:t>,</w:t>
      </w:r>
      <w:r w:rsidRPr="006C16BB">
        <w:rPr>
          <w:rFonts w:ascii="TimesET" w:eastAsia="Times New Roman" w:hAnsi="TimesET" w:cs="Times New Roman"/>
          <w:sz w:val="24"/>
          <w:szCs w:val="24"/>
          <w:lang w:eastAsia="ru-RU"/>
        </w:rPr>
        <w:t xml:space="preserve"> в 2019 году – 185849,8 тыс. рублей;</w:t>
      </w:r>
    </w:p>
    <w:p w:rsidR="00CB34E2" w:rsidRPr="006C16BB" w:rsidRDefault="00CB34E2" w:rsidP="003C1E77">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 в 2019 году – 17673,9 тыс. рублей, в 2020 году – 19</w:t>
      </w:r>
      <w:r w:rsidR="003E0DA3" w:rsidRPr="006C16BB">
        <w:rPr>
          <w:rFonts w:ascii="TimesET" w:eastAsia="Times New Roman" w:hAnsi="TimesET" w:cs="Times New Roman"/>
          <w:sz w:val="24"/>
          <w:szCs w:val="24"/>
          <w:lang w:eastAsia="ru-RU"/>
        </w:rPr>
        <w:t>8193,2 тыс. рублей;</w:t>
      </w:r>
    </w:p>
    <w:p w:rsidR="00CB34E2" w:rsidRPr="006C16BB" w:rsidRDefault="003E0DA3" w:rsidP="003C1E77">
      <w:pPr>
        <w:widowControl w:val="0"/>
        <w:autoSpaceDE w:val="0"/>
        <w:autoSpaceDN w:val="0"/>
        <w:adjustRightInd w:val="0"/>
        <w:spacing w:after="0" w:line="240" w:lineRule="auto"/>
        <w:ind w:firstLine="851"/>
        <w:jc w:val="both"/>
        <w:rPr>
          <w:rFonts w:ascii="TimesET" w:eastAsia="Times New Roman" w:hAnsi="TimesET" w:cs="Times New Roman"/>
          <w:sz w:val="24"/>
          <w:szCs w:val="20"/>
          <w:lang w:eastAsia="ru-RU"/>
        </w:rPr>
      </w:pPr>
      <w:r w:rsidRPr="006C16BB">
        <w:rPr>
          <w:rFonts w:ascii="TimesET" w:eastAsia="Times New Roman" w:hAnsi="TimesET" w:cs="Times New Roman"/>
          <w:sz w:val="24"/>
          <w:szCs w:val="20"/>
          <w:lang w:eastAsia="ru-RU"/>
        </w:rPr>
        <w:t>в</w:t>
      </w:r>
      <w:r w:rsidR="00CB34E2" w:rsidRPr="006C16BB">
        <w:rPr>
          <w:rFonts w:ascii="TimesET" w:eastAsia="Times New Roman" w:hAnsi="TimesET" w:cs="Times New Roman"/>
          <w:sz w:val="24"/>
          <w:szCs w:val="20"/>
          <w:lang w:eastAsia="ru-RU"/>
        </w:rPr>
        <w:t xml:space="preserve"> рамках подпрограммы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на 2016-2025 годы (приоритетный проект «Создание современной образовательной среды для школьников») государственной программы Чувашской Республики «Развитие образования» в 2019 году в сумме</w:t>
      </w:r>
      <w:r w:rsidRPr="006C16BB">
        <w:rPr>
          <w:rFonts w:ascii="TimesET" w:eastAsia="Times New Roman" w:hAnsi="TimesET" w:cs="Times New Roman"/>
          <w:sz w:val="24"/>
          <w:szCs w:val="20"/>
          <w:lang w:eastAsia="ru-RU"/>
        </w:rPr>
        <w:t xml:space="preserve"> 805029,8</w:t>
      </w:r>
      <w:r w:rsidR="00CB34E2" w:rsidRPr="006C16BB">
        <w:rPr>
          <w:rFonts w:ascii="TimesET" w:eastAsia="Times New Roman" w:hAnsi="TimesET" w:cs="Times New Roman"/>
          <w:sz w:val="24"/>
          <w:szCs w:val="20"/>
          <w:lang w:eastAsia="ru-RU"/>
        </w:rPr>
        <w:t xml:space="preserve"> тыс. рублей,</w:t>
      </w:r>
      <w:r w:rsidRPr="006C16BB">
        <w:rPr>
          <w:rFonts w:ascii="TimesET" w:eastAsia="Times New Roman" w:hAnsi="TimesET" w:cs="Times New Roman"/>
          <w:sz w:val="24"/>
          <w:szCs w:val="20"/>
          <w:lang w:eastAsia="ru-RU"/>
        </w:rPr>
        <w:t xml:space="preserve"> в 2020 году – 674319,3 тыс. рублей,</w:t>
      </w:r>
      <w:r w:rsidR="00CB34E2" w:rsidRPr="006C16BB">
        <w:rPr>
          <w:rFonts w:ascii="TimesET" w:eastAsia="Times New Roman" w:hAnsi="TimesET" w:cs="Times New Roman"/>
          <w:sz w:val="24"/>
          <w:szCs w:val="20"/>
          <w:lang w:eastAsia="ru-RU"/>
        </w:rPr>
        <w:t xml:space="preserve"> в том числе на:</w:t>
      </w:r>
    </w:p>
    <w:p w:rsidR="003E0DA3" w:rsidRPr="006C16BB" w:rsidRDefault="003E0DA3" w:rsidP="003E0DA3">
      <w:pPr>
        <w:widowControl w:val="0"/>
        <w:autoSpaceDE w:val="0"/>
        <w:autoSpaceDN w:val="0"/>
        <w:adjustRightInd w:val="0"/>
        <w:spacing w:after="0" w:line="240" w:lineRule="auto"/>
        <w:ind w:firstLine="993"/>
        <w:jc w:val="both"/>
        <w:rPr>
          <w:rFonts w:ascii="TimesET" w:eastAsia="Times New Roman" w:hAnsi="TimesET" w:cs="Times New Roman"/>
          <w:sz w:val="24"/>
          <w:szCs w:val="20"/>
          <w:lang w:eastAsia="ru-RU"/>
        </w:rPr>
      </w:pPr>
      <w:r w:rsidRPr="006C16BB">
        <w:rPr>
          <w:rFonts w:ascii="TimesET" w:eastAsia="Times New Roman" w:hAnsi="TimesET" w:cs="Times New Roman"/>
          <w:sz w:val="24"/>
          <w:szCs w:val="20"/>
          <w:lang w:eastAsia="ru-RU"/>
        </w:rPr>
        <w:t>укрепление материально-технической базы муниципальных образовательных организаций в 2019 году в сумме 203523,7 тыс. рублей, в 2020 году – 198193,2 тыс. рублей;</w:t>
      </w:r>
    </w:p>
    <w:p w:rsidR="00CB34E2" w:rsidRPr="006C16BB" w:rsidRDefault="00CB34E2" w:rsidP="00212EB5">
      <w:pPr>
        <w:widowControl w:val="0"/>
        <w:autoSpaceDE w:val="0"/>
        <w:autoSpaceDN w:val="0"/>
        <w:adjustRightInd w:val="0"/>
        <w:spacing w:after="0" w:line="240" w:lineRule="auto"/>
        <w:ind w:firstLine="993"/>
        <w:jc w:val="both"/>
        <w:rPr>
          <w:rFonts w:ascii="TimesET" w:eastAsia="Times New Roman" w:hAnsi="TimesET" w:cs="Times New Roman"/>
          <w:sz w:val="24"/>
          <w:szCs w:val="20"/>
          <w:lang w:eastAsia="ru-RU"/>
        </w:rPr>
      </w:pPr>
      <w:r w:rsidRPr="006C16BB">
        <w:rPr>
          <w:rFonts w:ascii="TimesET" w:eastAsia="Times New Roman" w:hAnsi="TimesET" w:cs="Times New Roman"/>
          <w:sz w:val="24"/>
          <w:szCs w:val="20"/>
          <w:lang w:eastAsia="ru-RU"/>
        </w:rPr>
        <w:t xml:space="preserve">строительство средней общеобразовательной школы на 1100 мест в микрорайоне «Волжский-3» г. Чебоксары Чувашской Республики в 2019 году </w:t>
      </w:r>
      <w:r w:rsidRPr="006C16BB">
        <w:rPr>
          <w:rFonts w:ascii="TimesET" w:eastAsia="Times New Roman" w:hAnsi="TimesET" w:cs="Times New Roman"/>
          <w:sz w:val="24"/>
          <w:szCs w:val="20"/>
          <w:lang w:eastAsia="ru-RU"/>
        </w:rPr>
        <w:lastRenderedPageBreak/>
        <w:t>в сумме 198075,0 тыс. рублей;</w:t>
      </w:r>
    </w:p>
    <w:p w:rsidR="00CB34E2" w:rsidRPr="006C16BB" w:rsidRDefault="00CB34E2" w:rsidP="00212EB5">
      <w:pPr>
        <w:widowControl w:val="0"/>
        <w:autoSpaceDE w:val="0"/>
        <w:autoSpaceDN w:val="0"/>
        <w:adjustRightInd w:val="0"/>
        <w:spacing w:after="0" w:line="240" w:lineRule="auto"/>
        <w:ind w:firstLine="993"/>
        <w:jc w:val="both"/>
        <w:rPr>
          <w:rFonts w:ascii="TimesET" w:eastAsia="Times New Roman" w:hAnsi="TimesET" w:cs="Times New Roman"/>
          <w:sz w:val="24"/>
          <w:szCs w:val="20"/>
          <w:lang w:eastAsia="ru-RU"/>
        </w:rPr>
      </w:pPr>
      <w:r w:rsidRPr="006C16BB">
        <w:rPr>
          <w:rFonts w:ascii="TimesET" w:eastAsia="Times New Roman" w:hAnsi="TimesET" w:cs="Times New Roman"/>
          <w:sz w:val="24"/>
          <w:szCs w:val="20"/>
          <w:lang w:eastAsia="ru-RU"/>
        </w:rPr>
        <w:t>строительство средней общеобразовательной школы на 1600 ученических мест поз. 1.34 в микрорайоне № 1 жилого района «Новый город» г. Чебоксары в 2019 году в сумме 403431,1 тыс. рублей</w:t>
      </w:r>
      <w:r w:rsidR="00A50C1D" w:rsidRPr="006C16BB">
        <w:rPr>
          <w:rFonts w:ascii="TimesET" w:eastAsia="Times New Roman" w:hAnsi="TimesET" w:cs="Times New Roman"/>
          <w:sz w:val="24"/>
          <w:szCs w:val="20"/>
          <w:lang w:eastAsia="ru-RU"/>
        </w:rPr>
        <w:t>,</w:t>
      </w:r>
      <w:r w:rsidRPr="006C16BB">
        <w:rPr>
          <w:rFonts w:ascii="TimesET" w:eastAsia="Times New Roman" w:hAnsi="TimesET" w:cs="Times New Roman"/>
          <w:sz w:val="24"/>
          <w:szCs w:val="24"/>
          <w:lang w:eastAsia="ru-RU"/>
        </w:rPr>
        <w:t xml:space="preserve"> в 2</w:t>
      </w:r>
      <w:r w:rsidR="00A50C1D" w:rsidRPr="006C16BB">
        <w:rPr>
          <w:rFonts w:ascii="TimesET" w:eastAsia="Times New Roman" w:hAnsi="TimesET" w:cs="Times New Roman"/>
          <w:sz w:val="24"/>
          <w:szCs w:val="24"/>
          <w:lang w:eastAsia="ru-RU"/>
        </w:rPr>
        <w:t>020 году – 476126,1 тыс. рублей;</w:t>
      </w:r>
    </w:p>
    <w:p w:rsidR="00CB34E2" w:rsidRPr="006C16BB" w:rsidRDefault="00A50C1D" w:rsidP="00CB34E2">
      <w:pPr>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w:t>
      </w:r>
      <w:r w:rsidR="00CB34E2" w:rsidRPr="006C16BB">
        <w:rPr>
          <w:rFonts w:ascii="TimesET" w:eastAsia="Times New Roman" w:hAnsi="TimesET" w:cs="Times New Roman"/>
          <w:sz w:val="24"/>
          <w:szCs w:val="24"/>
          <w:lang w:eastAsia="ru-RU"/>
        </w:rPr>
        <w:t xml:space="preserve"> рамках подпрограммы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w:t>
      </w:r>
      <w:r w:rsidRPr="006C16BB">
        <w:rPr>
          <w:rFonts w:ascii="TimesET" w:eastAsia="Times New Roman" w:hAnsi="TimesET" w:cs="Times New Roman"/>
          <w:sz w:val="24"/>
          <w:szCs w:val="24"/>
          <w:lang w:eastAsia="ru-RU"/>
        </w:rPr>
        <w:t>увашской Республики»</w:t>
      </w:r>
      <w:r w:rsidR="00CB34E2" w:rsidRPr="006C16BB">
        <w:rPr>
          <w:rFonts w:ascii="TimesET" w:eastAsia="Times New Roman" w:hAnsi="TimesET" w:cs="Times New Roman"/>
          <w:sz w:val="24"/>
          <w:szCs w:val="24"/>
          <w:lang w:eastAsia="ru-RU"/>
        </w:rPr>
        <w:t xml:space="preserve"> в 2019-2021 годах –</w:t>
      </w:r>
      <w:r w:rsidRPr="006C16BB">
        <w:rPr>
          <w:rFonts w:ascii="TimesET" w:eastAsia="Times New Roman" w:hAnsi="TimesET" w:cs="Times New Roman"/>
          <w:sz w:val="24"/>
          <w:szCs w:val="24"/>
          <w:lang w:eastAsia="ru-RU"/>
        </w:rPr>
        <w:t xml:space="preserve"> по</w:t>
      </w:r>
      <w:r w:rsidR="00CB34E2" w:rsidRPr="006C16BB">
        <w:rPr>
          <w:rFonts w:ascii="TimesET" w:eastAsia="Times New Roman" w:hAnsi="TimesET" w:cs="Times New Roman"/>
          <w:sz w:val="24"/>
          <w:szCs w:val="24"/>
          <w:lang w:eastAsia="ru-RU"/>
        </w:rPr>
        <w:t xml:space="preserve"> 170,0 тыс. рублей ежегодно, в том числе на:</w:t>
      </w:r>
    </w:p>
    <w:p w:rsidR="00CB34E2" w:rsidRPr="006C16BB" w:rsidRDefault="00CB34E2" w:rsidP="00212EB5">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повышение квалификации и обучение педагогов-психологов образовательных организаций по профилактике терроризма и экстремистской деятельности в 2019-2021 </w:t>
      </w:r>
      <w:proofErr w:type="gramStart"/>
      <w:r w:rsidRPr="006C16BB">
        <w:rPr>
          <w:rFonts w:ascii="TimesET" w:eastAsia="Times New Roman" w:hAnsi="TimesET" w:cs="Times New Roman"/>
          <w:sz w:val="24"/>
          <w:szCs w:val="24"/>
          <w:lang w:eastAsia="ru-RU"/>
        </w:rPr>
        <w:t>годах  –</w:t>
      </w:r>
      <w:proofErr w:type="gramEnd"/>
      <w:r w:rsidRPr="006C16BB">
        <w:rPr>
          <w:rFonts w:ascii="TimesET" w:eastAsia="Times New Roman" w:hAnsi="TimesET" w:cs="Times New Roman"/>
          <w:sz w:val="24"/>
          <w:szCs w:val="24"/>
          <w:lang w:eastAsia="ru-RU"/>
        </w:rPr>
        <w:t xml:space="preserve">  по 104,0 тыс. рублей ежегодно;</w:t>
      </w:r>
    </w:p>
    <w:p w:rsidR="00CB34E2" w:rsidRPr="006C16BB" w:rsidRDefault="00CB34E2" w:rsidP="00212EB5">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проведение республиканского конкурса по антитеррористической тематике среди обучающихся общеобразовательных организаций в 2019-2021 </w:t>
      </w:r>
      <w:proofErr w:type="gramStart"/>
      <w:r w:rsidRPr="006C16BB">
        <w:rPr>
          <w:rFonts w:ascii="TimesET" w:eastAsia="Times New Roman" w:hAnsi="TimesET" w:cs="Times New Roman"/>
          <w:sz w:val="24"/>
          <w:szCs w:val="24"/>
          <w:lang w:eastAsia="ru-RU"/>
        </w:rPr>
        <w:t>годах  –</w:t>
      </w:r>
      <w:proofErr w:type="gramEnd"/>
      <w:r w:rsidRPr="006C16BB">
        <w:rPr>
          <w:rFonts w:ascii="TimesET" w:eastAsia="Times New Roman" w:hAnsi="TimesET" w:cs="Times New Roman"/>
          <w:sz w:val="24"/>
          <w:szCs w:val="24"/>
          <w:lang w:eastAsia="ru-RU"/>
        </w:rPr>
        <w:t xml:space="preserve">  по 20,0 тыс. рублей ежегодно;</w:t>
      </w:r>
    </w:p>
    <w:p w:rsidR="00CB34E2" w:rsidRPr="006C16BB" w:rsidRDefault="00CB34E2" w:rsidP="00212EB5">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организацию деятельности молодежной «</w:t>
      </w:r>
      <w:proofErr w:type="spellStart"/>
      <w:r w:rsidRPr="006C16BB">
        <w:rPr>
          <w:rFonts w:ascii="TimesET" w:eastAsia="Times New Roman" w:hAnsi="TimesET" w:cs="Times New Roman"/>
          <w:sz w:val="24"/>
          <w:szCs w:val="24"/>
          <w:lang w:eastAsia="ru-RU"/>
        </w:rPr>
        <w:t>Кибердружины</w:t>
      </w:r>
      <w:proofErr w:type="spellEnd"/>
      <w:r w:rsidRPr="006C16BB">
        <w:rPr>
          <w:rFonts w:ascii="TimesET" w:eastAsia="Times New Roman" w:hAnsi="TimesET" w:cs="Times New Roman"/>
          <w:sz w:val="24"/>
          <w:szCs w:val="24"/>
          <w:lang w:eastAsia="ru-RU"/>
        </w:rPr>
        <w:t xml:space="preserve">» в 2019-2021 </w:t>
      </w:r>
      <w:proofErr w:type="gramStart"/>
      <w:r w:rsidRPr="006C16BB">
        <w:rPr>
          <w:rFonts w:ascii="TimesET" w:eastAsia="Times New Roman" w:hAnsi="TimesET" w:cs="Times New Roman"/>
          <w:sz w:val="24"/>
          <w:szCs w:val="24"/>
          <w:lang w:eastAsia="ru-RU"/>
        </w:rPr>
        <w:t>годах  –</w:t>
      </w:r>
      <w:proofErr w:type="gramEnd"/>
      <w:r w:rsidRPr="006C16BB">
        <w:rPr>
          <w:rFonts w:ascii="TimesET" w:eastAsia="Times New Roman" w:hAnsi="TimesET" w:cs="Times New Roman"/>
          <w:sz w:val="24"/>
          <w:szCs w:val="24"/>
          <w:lang w:eastAsia="ru-RU"/>
        </w:rPr>
        <w:t xml:space="preserve">  по 30,0 тыс. рублей ежегодно;</w:t>
      </w:r>
    </w:p>
    <w:p w:rsidR="00CB34E2" w:rsidRPr="006C16BB" w:rsidRDefault="00CB34E2" w:rsidP="00212EB5">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разработку (изготовление) тематических информационных материалов, направленных на профилактику терроризма и экстремизма, пропаганду здорового образа жизни</w:t>
      </w:r>
      <w:r w:rsidR="00A50C1D" w:rsidRPr="006C16BB">
        <w:rPr>
          <w:rFonts w:ascii="TimesET" w:eastAsia="Times New Roman" w:hAnsi="TimesET" w:cs="Times New Roman"/>
          <w:sz w:val="24"/>
          <w:szCs w:val="24"/>
          <w:lang w:eastAsia="ru-RU"/>
        </w:rPr>
        <w:t>,</w:t>
      </w:r>
      <w:r w:rsidRPr="006C16BB">
        <w:rPr>
          <w:rFonts w:ascii="TimesET" w:eastAsia="Times New Roman" w:hAnsi="TimesET" w:cs="Times New Roman"/>
          <w:sz w:val="24"/>
          <w:szCs w:val="24"/>
          <w:lang w:eastAsia="ru-RU"/>
        </w:rPr>
        <w:t xml:space="preserve"> в 2019-2021 годах</w:t>
      </w:r>
      <w:r w:rsidR="00A50C1D" w:rsidRPr="006C16BB">
        <w:rPr>
          <w:rFonts w:ascii="TimesET" w:eastAsia="Times New Roman" w:hAnsi="TimesET" w:cs="Times New Roman"/>
          <w:sz w:val="24"/>
          <w:szCs w:val="24"/>
          <w:lang w:eastAsia="ru-RU"/>
        </w:rPr>
        <w:t xml:space="preserve"> – по 16,0 тыс. рублей ежегодно;</w:t>
      </w:r>
    </w:p>
    <w:p w:rsidR="00CB34E2" w:rsidRPr="006C16BB" w:rsidRDefault="00A50C1D" w:rsidP="00CB34E2">
      <w:pPr>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w:t>
      </w:r>
      <w:r w:rsidR="00CB34E2" w:rsidRPr="006C16BB">
        <w:rPr>
          <w:rFonts w:ascii="TimesET" w:eastAsia="Times New Roman" w:hAnsi="TimesET" w:cs="Times New Roman"/>
          <w:sz w:val="24"/>
          <w:szCs w:val="24"/>
          <w:lang w:eastAsia="ru-RU"/>
        </w:rPr>
        <w:t xml:space="preserve"> рамках подпрограммы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w:t>
      </w:r>
      <w:proofErr w:type="gramStart"/>
      <w:r w:rsidR="00CB34E2" w:rsidRPr="006C16BB">
        <w:rPr>
          <w:rFonts w:ascii="TimesET" w:eastAsia="Times New Roman" w:hAnsi="TimesET" w:cs="Times New Roman"/>
          <w:sz w:val="24"/>
          <w:szCs w:val="24"/>
          <w:lang w:eastAsia="ru-RU"/>
        </w:rPr>
        <w:t>на  развитие</w:t>
      </w:r>
      <w:proofErr w:type="gramEnd"/>
      <w:r w:rsidR="00CB34E2" w:rsidRPr="006C16BB">
        <w:rPr>
          <w:rFonts w:ascii="TimesET" w:eastAsia="Times New Roman" w:hAnsi="TimesET" w:cs="Times New Roman"/>
          <w:sz w:val="24"/>
          <w:szCs w:val="24"/>
          <w:lang w:eastAsia="ru-RU"/>
        </w:rPr>
        <w:t xml:space="preserve"> сети общеобразовательных организаций в сельской местности в 2021 году  – 129411,4 тыс. рублей;</w:t>
      </w:r>
    </w:p>
    <w:p w:rsidR="00CB34E2" w:rsidRPr="006C16BB" w:rsidRDefault="00CB34E2" w:rsidP="00212EB5">
      <w:pPr>
        <w:tabs>
          <w:tab w:val="left" w:pos="851"/>
        </w:tabs>
        <w:spacing w:after="0" w:line="240" w:lineRule="auto"/>
        <w:ind w:firstLine="851"/>
        <w:jc w:val="both"/>
        <w:rPr>
          <w:rFonts w:ascii="TimesET" w:hAnsi="TimesET"/>
          <w:sz w:val="24"/>
          <w:szCs w:val="24"/>
        </w:rPr>
      </w:pPr>
      <w:r w:rsidRPr="006C16BB">
        <w:rPr>
          <w:rFonts w:ascii="TimesET" w:hAnsi="TimesET"/>
          <w:sz w:val="24"/>
          <w:szCs w:val="24"/>
        </w:rPr>
        <w:t>в рамках подпрограммы «Формирование доступной среды жизнедеятельности инвалидов в Чувашской Республике»</w:t>
      </w:r>
      <w:r w:rsidR="00961CE6" w:rsidRPr="006C16BB">
        <w:rPr>
          <w:rFonts w:ascii="TimesET" w:hAnsi="TimesET"/>
          <w:sz w:val="24"/>
          <w:szCs w:val="24"/>
        </w:rPr>
        <w:t xml:space="preserve"> государственной программы Чувашской Республики «Доступная среда»</w:t>
      </w:r>
      <w:r w:rsidRPr="006C16BB">
        <w:rPr>
          <w:rFonts w:ascii="TimesET" w:hAnsi="TimesET"/>
          <w:sz w:val="24"/>
          <w:szCs w:val="24"/>
        </w:rPr>
        <w:t xml:space="preserve"> на </w:t>
      </w:r>
      <w:r w:rsidRPr="006C16BB">
        <w:rPr>
          <w:rFonts w:ascii="TimesET" w:eastAsia="Times New Roman" w:hAnsi="TimesET" w:cs="Times New Roman"/>
          <w:sz w:val="24"/>
          <w:szCs w:val="24"/>
          <w:lang w:eastAsia="ru-RU"/>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в 2019 году в сумме 2493,6 тыс. рублей</w:t>
      </w:r>
      <w:r w:rsidR="00C1740F" w:rsidRPr="006C16BB">
        <w:rPr>
          <w:rFonts w:ascii="TimesET" w:eastAsia="Times New Roman" w:hAnsi="TimesET" w:cs="Times New Roman"/>
          <w:sz w:val="24"/>
          <w:szCs w:val="24"/>
          <w:lang w:eastAsia="ru-RU"/>
        </w:rPr>
        <w:t>.</w:t>
      </w:r>
    </w:p>
    <w:p w:rsidR="00CB34E2" w:rsidRPr="006C16BB" w:rsidRDefault="00CB34E2" w:rsidP="00CB34E2">
      <w:pPr>
        <w:spacing w:after="0" w:line="240" w:lineRule="auto"/>
        <w:jc w:val="center"/>
        <w:rPr>
          <w:rFonts w:ascii="TimesET" w:hAnsi="TimesET"/>
          <w:sz w:val="24"/>
          <w:szCs w:val="24"/>
        </w:rPr>
      </w:pPr>
    </w:p>
    <w:p w:rsidR="00CB34E2" w:rsidRPr="006C16BB" w:rsidRDefault="00CB34E2" w:rsidP="00CB34E2">
      <w:pPr>
        <w:spacing w:after="0" w:line="240" w:lineRule="auto"/>
        <w:jc w:val="center"/>
        <w:rPr>
          <w:rFonts w:ascii="TimesET" w:hAnsi="TimesET"/>
          <w:b/>
          <w:bCs/>
          <w:sz w:val="24"/>
          <w:szCs w:val="24"/>
        </w:rPr>
      </w:pPr>
      <w:r w:rsidRPr="006C16BB">
        <w:rPr>
          <w:rFonts w:ascii="TimesET" w:hAnsi="TimesET"/>
          <w:b/>
          <w:bCs/>
          <w:sz w:val="24"/>
          <w:szCs w:val="24"/>
        </w:rPr>
        <w:t>Подраздел «Дополнительное образование детей»</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Расходные обязательства Чувашской Республики в сфере дополнительного образования определяются:</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организации предоставления дополнительного образования детей в государственных образовательных организациях субъектов Российской Федерации;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Федеральным законом от 29 декабря 2012 г. № 273-ФЗ «Об образовании в Российской Федерации»;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lastRenderedPageBreak/>
        <w:t>Законом Чувашской Республики от 30 июля 2013 г. № 50 «Об образовании в Чувашской Республике»;</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Законом Чувашской Республики от 18 октября 2004 г. № 26 «Об упорядочении оплаты труда работников государственных учреждений Чувашской Республики»;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 xml:space="preserve">распоряжением Главы Чувашской Республики от 28 февраля 2013 г. № 51-рг </w:t>
      </w:r>
      <w:r w:rsidR="00A50C1D" w:rsidRPr="006C16BB">
        <w:rPr>
          <w:rFonts w:ascii="TimesET" w:hAnsi="TimesET"/>
          <w:sz w:val="24"/>
          <w:szCs w:val="24"/>
        </w:rPr>
        <w:t>о</w:t>
      </w:r>
      <w:r w:rsidRPr="006C16BB">
        <w:rPr>
          <w:rFonts w:ascii="TimesET" w:hAnsi="TimesET"/>
          <w:sz w:val="24"/>
          <w:szCs w:val="24"/>
        </w:rPr>
        <w:t>б утверждении плана мероприятий («дорожной карты») «Изменения в отраслях социальной сферы, направленные на повышение эффективности образования</w:t>
      </w:r>
      <w:r w:rsidR="00A50C1D" w:rsidRPr="006C16BB">
        <w:rPr>
          <w:rFonts w:ascii="TimesET" w:hAnsi="TimesET"/>
          <w:sz w:val="24"/>
          <w:szCs w:val="24"/>
        </w:rPr>
        <w:t xml:space="preserve"> и науки в Чувашской Республике</w:t>
      </w:r>
      <w:r w:rsidRPr="006C16BB">
        <w:rPr>
          <w:rFonts w:ascii="TimesET" w:hAnsi="TimesET"/>
          <w:sz w:val="24"/>
          <w:szCs w:val="24"/>
        </w:rPr>
        <w:t>.</w:t>
      </w:r>
    </w:p>
    <w:p w:rsidR="00CB34E2" w:rsidRPr="006C16BB" w:rsidRDefault="00CB34E2" w:rsidP="00CB34E2">
      <w:pPr>
        <w:pStyle w:val="23"/>
        <w:spacing w:after="0" w:line="240" w:lineRule="auto"/>
        <w:ind w:firstLine="708"/>
        <w:jc w:val="both"/>
        <w:rPr>
          <w:rFonts w:ascii="TimesET" w:hAnsi="TimesET"/>
          <w:bCs/>
          <w:sz w:val="24"/>
          <w:szCs w:val="24"/>
        </w:rPr>
      </w:pPr>
      <w:r w:rsidRPr="006C16BB">
        <w:rPr>
          <w:rFonts w:ascii="TimesET" w:hAnsi="TimesET"/>
          <w:sz w:val="24"/>
          <w:szCs w:val="24"/>
        </w:rPr>
        <w:t>Общий объем расходов</w:t>
      </w:r>
      <w:r w:rsidRPr="006C16BB">
        <w:rPr>
          <w:rFonts w:ascii="TimesET" w:hAnsi="TimesET"/>
          <w:bCs/>
          <w:sz w:val="24"/>
          <w:szCs w:val="24"/>
        </w:rPr>
        <w:t xml:space="preserve"> по подразделу характеризуется следующими данными:</w:t>
      </w:r>
    </w:p>
    <w:p w:rsidR="00013C83" w:rsidRPr="006C16BB" w:rsidRDefault="00013C83" w:rsidP="00CB34E2">
      <w:pPr>
        <w:pStyle w:val="23"/>
        <w:spacing w:after="0" w:line="240" w:lineRule="auto"/>
        <w:ind w:firstLine="708"/>
        <w:jc w:val="both"/>
        <w:rPr>
          <w:rFonts w:ascii="TimesET" w:hAnsi="TimesET"/>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1134"/>
        <w:gridCol w:w="1134"/>
        <w:gridCol w:w="1134"/>
      </w:tblGrid>
      <w:tr w:rsidR="00CB34E2" w:rsidRPr="006C16BB" w:rsidTr="007826A3">
        <w:trPr>
          <w:cantSplit/>
        </w:trPr>
        <w:tc>
          <w:tcPr>
            <w:tcW w:w="5949" w:type="dxa"/>
            <w:vMerge w:val="restart"/>
          </w:tcPr>
          <w:p w:rsidR="00CB34E2" w:rsidRPr="006C16BB" w:rsidRDefault="00CB34E2" w:rsidP="007826A3">
            <w:pPr>
              <w:spacing w:after="0" w:line="240" w:lineRule="auto"/>
              <w:jc w:val="center"/>
              <w:rPr>
                <w:rFonts w:ascii="TimesET" w:hAnsi="TimesET"/>
                <w:sz w:val="20"/>
                <w:szCs w:val="20"/>
              </w:rPr>
            </w:pPr>
          </w:p>
          <w:p w:rsidR="00CB34E2" w:rsidRPr="006C16BB" w:rsidRDefault="00CB34E2" w:rsidP="007826A3">
            <w:pPr>
              <w:spacing w:after="0" w:line="240" w:lineRule="auto"/>
              <w:jc w:val="center"/>
              <w:rPr>
                <w:rFonts w:ascii="TimesET" w:hAnsi="TimesET"/>
                <w:sz w:val="20"/>
                <w:szCs w:val="20"/>
              </w:rPr>
            </w:pPr>
          </w:p>
        </w:tc>
        <w:tc>
          <w:tcPr>
            <w:tcW w:w="3402" w:type="dxa"/>
            <w:gridSpan w:val="3"/>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CB34E2" w:rsidRPr="006C16BB" w:rsidTr="007826A3">
        <w:trPr>
          <w:cantSplit/>
          <w:trHeight w:val="390"/>
        </w:trPr>
        <w:tc>
          <w:tcPr>
            <w:tcW w:w="5949" w:type="dxa"/>
            <w:vMerge/>
          </w:tcPr>
          <w:p w:rsidR="00CB34E2" w:rsidRPr="006C16BB" w:rsidRDefault="00CB34E2" w:rsidP="007826A3">
            <w:pPr>
              <w:spacing w:after="0" w:line="240" w:lineRule="auto"/>
              <w:jc w:val="center"/>
              <w:rPr>
                <w:rFonts w:ascii="TimesET" w:hAnsi="TimesET"/>
                <w:sz w:val="20"/>
                <w:szCs w:val="20"/>
              </w:rPr>
            </w:pPr>
          </w:p>
        </w:tc>
        <w:tc>
          <w:tcPr>
            <w:tcW w:w="1134"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2019 год</w:t>
            </w:r>
          </w:p>
        </w:tc>
        <w:tc>
          <w:tcPr>
            <w:tcW w:w="1134"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2020 год</w:t>
            </w:r>
          </w:p>
        </w:tc>
        <w:tc>
          <w:tcPr>
            <w:tcW w:w="1134"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2021 год</w:t>
            </w:r>
          </w:p>
        </w:tc>
      </w:tr>
      <w:tr w:rsidR="00CB34E2" w:rsidRPr="006C16BB" w:rsidTr="007826A3">
        <w:tc>
          <w:tcPr>
            <w:tcW w:w="5949" w:type="dxa"/>
          </w:tcPr>
          <w:p w:rsidR="00CB34E2" w:rsidRPr="006C16BB" w:rsidRDefault="00CB34E2" w:rsidP="007826A3">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134" w:type="dxa"/>
            <w:tcBorders>
              <w:bottom w:val="single" w:sz="4" w:space="0" w:color="auto"/>
            </w:tcBorders>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86524,6</w:t>
            </w:r>
          </w:p>
        </w:tc>
        <w:tc>
          <w:tcPr>
            <w:tcW w:w="1134" w:type="dxa"/>
            <w:tcBorders>
              <w:bottom w:val="single" w:sz="4" w:space="0" w:color="auto"/>
            </w:tcBorders>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86277,5</w:t>
            </w:r>
          </w:p>
        </w:tc>
        <w:tc>
          <w:tcPr>
            <w:tcW w:w="1134" w:type="dxa"/>
            <w:tcBorders>
              <w:bottom w:val="single" w:sz="4" w:space="0" w:color="auto"/>
            </w:tcBorders>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86112,6</w:t>
            </w:r>
          </w:p>
        </w:tc>
      </w:tr>
      <w:tr w:rsidR="00CB34E2" w:rsidRPr="006C16BB" w:rsidTr="007826A3">
        <w:tc>
          <w:tcPr>
            <w:tcW w:w="5949" w:type="dxa"/>
          </w:tcPr>
          <w:p w:rsidR="00CB34E2" w:rsidRPr="006C16BB" w:rsidRDefault="00CB34E2" w:rsidP="007826A3">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134" w:type="dxa"/>
            <w:shd w:val="clear" w:color="auto" w:fill="auto"/>
          </w:tcPr>
          <w:p w:rsidR="00CB34E2" w:rsidRPr="006C16BB" w:rsidRDefault="00CB34E2" w:rsidP="007826A3">
            <w:pPr>
              <w:spacing w:after="0" w:line="240" w:lineRule="auto"/>
              <w:jc w:val="center"/>
              <w:rPr>
                <w:rFonts w:ascii="TimesET" w:hAnsi="TimesET"/>
                <w:sz w:val="20"/>
                <w:szCs w:val="20"/>
              </w:rPr>
            </w:pPr>
          </w:p>
        </w:tc>
        <w:tc>
          <w:tcPr>
            <w:tcW w:w="1134" w:type="dxa"/>
            <w:tcBorders>
              <w:bottom w:val="single" w:sz="4" w:space="0" w:color="auto"/>
            </w:tcBorders>
            <w:shd w:val="clear" w:color="auto" w:fill="auto"/>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99,7</w:t>
            </w:r>
          </w:p>
        </w:tc>
        <w:tc>
          <w:tcPr>
            <w:tcW w:w="1134" w:type="dxa"/>
            <w:tcBorders>
              <w:bottom w:val="single" w:sz="4" w:space="0" w:color="auto"/>
            </w:tcBorders>
            <w:shd w:val="clear" w:color="auto" w:fill="auto"/>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99,8</w:t>
            </w:r>
          </w:p>
        </w:tc>
      </w:tr>
    </w:tbl>
    <w:p w:rsidR="00CB34E2" w:rsidRPr="006C16BB" w:rsidRDefault="00CB34E2" w:rsidP="00CB34E2">
      <w:pPr>
        <w:pStyle w:val="211"/>
        <w:tabs>
          <w:tab w:val="left" w:pos="851"/>
        </w:tabs>
        <w:spacing w:line="240" w:lineRule="auto"/>
        <w:ind w:left="1069" w:firstLine="0"/>
        <w:rPr>
          <w:i/>
          <w:sz w:val="20"/>
          <w:lang w:val="ru-RU"/>
        </w:rPr>
      </w:pPr>
    </w:p>
    <w:p w:rsidR="00CB34E2" w:rsidRPr="006C16BB" w:rsidRDefault="00CB34E2" w:rsidP="00CB34E2">
      <w:pPr>
        <w:pStyle w:val="211"/>
        <w:tabs>
          <w:tab w:val="left" w:pos="851"/>
        </w:tabs>
        <w:spacing w:line="240" w:lineRule="auto"/>
        <w:ind w:firstLine="709"/>
        <w:rPr>
          <w:szCs w:val="24"/>
          <w:lang w:val="ru-RU"/>
        </w:rPr>
      </w:pPr>
      <w:r w:rsidRPr="006C16BB">
        <w:rPr>
          <w:szCs w:val="24"/>
          <w:lang w:val="ru-RU"/>
        </w:rPr>
        <w:t>Бюджетные ассигнования на исполнение вышеуказанных расходных обязательств предусмотрены:</w:t>
      </w:r>
    </w:p>
    <w:p w:rsidR="00CB34E2" w:rsidRPr="006C16BB" w:rsidRDefault="00CB34E2" w:rsidP="00CB34E2">
      <w:pPr>
        <w:tabs>
          <w:tab w:val="left" w:pos="851"/>
        </w:tabs>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в рамках государственной программы Чувашской Республики «Развитие культуры и туризма» на обеспечение инструментами, оборудованием и материалами детских музыкальных, художественных и хореографических школ, училищ </w:t>
      </w:r>
      <w:r w:rsidR="00A50C1D" w:rsidRPr="006C16BB">
        <w:rPr>
          <w:rFonts w:ascii="TimesET" w:eastAsia="Times New Roman" w:hAnsi="TimesET" w:cs="Times New Roman"/>
          <w:sz w:val="24"/>
          <w:szCs w:val="24"/>
          <w:lang w:eastAsia="ru-RU"/>
        </w:rPr>
        <w:t>и школ искусств в 2019</w:t>
      </w:r>
      <w:r w:rsidR="00525E4A" w:rsidRPr="006C16BB">
        <w:rPr>
          <w:rFonts w:ascii="TimesET" w:eastAsia="Times New Roman" w:hAnsi="TimesET"/>
          <w:sz w:val="24"/>
          <w:szCs w:val="24"/>
          <w:lang w:eastAsia="ru-RU"/>
        </w:rPr>
        <w:t>-</w:t>
      </w:r>
      <w:r w:rsidR="00A50C1D" w:rsidRPr="006C16BB">
        <w:rPr>
          <w:rFonts w:ascii="TimesET" w:eastAsia="Times New Roman" w:hAnsi="TimesET" w:cs="Times New Roman"/>
          <w:sz w:val="24"/>
          <w:szCs w:val="24"/>
          <w:lang w:eastAsia="ru-RU"/>
        </w:rPr>
        <w:t>2020 годах</w:t>
      </w:r>
      <w:r w:rsidRPr="006C16BB">
        <w:rPr>
          <w:rFonts w:ascii="TimesET" w:eastAsia="Times New Roman" w:hAnsi="TimesET" w:cs="Times New Roman"/>
          <w:sz w:val="24"/>
          <w:szCs w:val="24"/>
          <w:lang w:eastAsia="ru-RU"/>
        </w:rPr>
        <w:t xml:space="preserve"> – по 414,9 тыс. рублей ежегодно, </w:t>
      </w:r>
      <w:r w:rsidR="00A50C1D" w:rsidRPr="006C16BB">
        <w:rPr>
          <w:rFonts w:ascii="TimesET" w:eastAsia="Times New Roman" w:hAnsi="TimesET" w:cs="Times New Roman"/>
          <w:sz w:val="24"/>
          <w:szCs w:val="24"/>
          <w:lang w:eastAsia="ru-RU"/>
        </w:rPr>
        <w:t xml:space="preserve">в </w:t>
      </w:r>
      <w:r w:rsidRPr="006C16BB">
        <w:rPr>
          <w:rFonts w:ascii="TimesET" w:eastAsia="Times New Roman" w:hAnsi="TimesET" w:cs="Times New Roman"/>
          <w:sz w:val="24"/>
          <w:szCs w:val="24"/>
          <w:lang w:eastAsia="ru-RU"/>
        </w:rPr>
        <w:t>2021 год</w:t>
      </w:r>
      <w:r w:rsidR="00A50C1D" w:rsidRPr="006C16BB">
        <w:rPr>
          <w:rFonts w:ascii="TimesET" w:eastAsia="Times New Roman" w:hAnsi="TimesET" w:cs="Times New Roman"/>
          <w:sz w:val="24"/>
          <w:szCs w:val="24"/>
          <w:lang w:eastAsia="ru-RU"/>
        </w:rPr>
        <w:t>у</w:t>
      </w:r>
      <w:r w:rsidRPr="006C16BB">
        <w:rPr>
          <w:rFonts w:ascii="TimesET" w:eastAsia="Times New Roman" w:hAnsi="TimesET" w:cs="Times New Roman"/>
          <w:sz w:val="24"/>
          <w:szCs w:val="24"/>
          <w:lang w:eastAsia="ru-RU"/>
        </w:rPr>
        <w:t xml:space="preserve"> – 250,0 тыс. рублей;</w:t>
      </w:r>
    </w:p>
    <w:p w:rsidR="00CB34E2" w:rsidRPr="006C16BB" w:rsidRDefault="00CB34E2" w:rsidP="00CB34E2">
      <w:pPr>
        <w:tabs>
          <w:tab w:val="left" w:pos="851"/>
        </w:tabs>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государственной программы Чувашской Ре</w:t>
      </w:r>
      <w:r w:rsidR="00A50C1D" w:rsidRPr="006C16BB">
        <w:rPr>
          <w:rFonts w:ascii="TimesET" w:eastAsia="Times New Roman" w:hAnsi="TimesET" w:cs="Times New Roman"/>
          <w:sz w:val="24"/>
          <w:szCs w:val="24"/>
          <w:lang w:eastAsia="ru-RU"/>
        </w:rPr>
        <w:t>спублики «Развитие образования»</w:t>
      </w:r>
      <w:r w:rsidRPr="006C16BB">
        <w:rPr>
          <w:rFonts w:ascii="TimesET" w:eastAsia="Times New Roman" w:hAnsi="TimesET" w:cs="Times New Roman"/>
          <w:sz w:val="24"/>
          <w:szCs w:val="24"/>
          <w:lang w:eastAsia="ru-RU"/>
        </w:rPr>
        <w:t xml:space="preserve"> в 2019 году – 86109,7 тыс. рублей, в 2020-2021 годах – по 85862,6 тыс. рублей ежегодно, в том числе:</w:t>
      </w:r>
    </w:p>
    <w:p w:rsidR="00CB34E2" w:rsidRPr="006C16BB" w:rsidRDefault="00CB34E2" w:rsidP="00212EB5">
      <w:pPr>
        <w:tabs>
          <w:tab w:val="left" w:pos="851"/>
        </w:tabs>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подпрограммы «Государственная поддержка развития образования»</w:t>
      </w:r>
      <w:r w:rsidRPr="006C16BB">
        <w:rPr>
          <w:rFonts w:ascii="TimesET" w:hAnsi="TimesET"/>
          <w:sz w:val="24"/>
          <w:szCs w:val="24"/>
        </w:rPr>
        <w:t xml:space="preserve"> </w:t>
      </w:r>
      <w:r w:rsidRPr="006C16BB">
        <w:rPr>
          <w:rFonts w:ascii="TimesET" w:eastAsia="Times New Roman" w:hAnsi="TimesET" w:cs="Times New Roman"/>
          <w:sz w:val="24"/>
          <w:szCs w:val="24"/>
          <w:lang w:eastAsia="ru-RU"/>
        </w:rPr>
        <w:t>в 2019 году – 85597</w:t>
      </w:r>
      <w:r w:rsidR="00A50C1D" w:rsidRPr="006C16BB">
        <w:rPr>
          <w:rFonts w:ascii="TimesET" w:eastAsia="Times New Roman" w:hAnsi="TimesET" w:cs="Times New Roman"/>
          <w:sz w:val="24"/>
          <w:szCs w:val="24"/>
          <w:lang w:eastAsia="ru-RU"/>
        </w:rPr>
        <w:t>,4 тыс. рублей, в 2020</w:t>
      </w:r>
      <w:r w:rsidR="00525E4A" w:rsidRPr="006C16BB">
        <w:rPr>
          <w:rFonts w:ascii="TimesET" w:eastAsia="Times New Roman" w:hAnsi="TimesET"/>
          <w:sz w:val="24"/>
          <w:szCs w:val="24"/>
          <w:lang w:eastAsia="ru-RU"/>
        </w:rPr>
        <w:t>-</w:t>
      </w:r>
      <w:r w:rsidR="00A50C1D" w:rsidRPr="006C16BB">
        <w:rPr>
          <w:rFonts w:ascii="TimesET" w:eastAsia="Times New Roman" w:hAnsi="TimesET" w:cs="Times New Roman"/>
          <w:sz w:val="24"/>
          <w:szCs w:val="24"/>
          <w:lang w:eastAsia="ru-RU"/>
        </w:rPr>
        <w:t>2021 годах</w:t>
      </w:r>
      <w:r w:rsidRPr="006C16BB">
        <w:rPr>
          <w:rFonts w:ascii="TimesET" w:eastAsia="Times New Roman" w:hAnsi="TimesET" w:cs="Times New Roman"/>
          <w:sz w:val="24"/>
          <w:szCs w:val="24"/>
          <w:lang w:eastAsia="ru-RU"/>
        </w:rPr>
        <w:t xml:space="preserve"> – по 85165,9 тыс. рублей ежегодно, в том числе на:</w:t>
      </w:r>
    </w:p>
    <w:p w:rsidR="00CB34E2" w:rsidRPr="006C16BB" w:rsidRDefault="00CB34E2" w:rsidP="00212EB5">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обеспечение деятельности государственных организаций дополнительного образования, государственных учреждений по организационно-воспитательной работе с молодежью, государственных учреждений, обеспечивающих предоставление услуг в сфере образования, в 2019 году – 38206,2 тыс. рублей, в 2020</w:t>
      </w:r>
      <w:r w:rsidR="00525E4A"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37774,7 тыс. рублей ежегодно;</w:t>
      </w:r>
    </w:p>
    <w:p w:rsidR="00CB34E2" w:rsidRPr="006C16BB" w:rsidRDefault="00A50C1D" w:rsidP="00212EB5">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организацию и проведение</w:t>
      </w:r>
      <w:r w:rsidR="00CB34E2" w:rsidRPr="006C16BB">
        <w:rPr>
          <w:rFonts w:ascii="TimesET" w:eastAsia="Times New Roman" w:hAnsi="TimesET" w:cs="Times New Roman"/>
          <w:sz w:val="24"/>
          <w:szCs w:val="24"/>
          <w:lang w:eastAsia="ru-RU"/>
        </w:rPr>
        <w:t xml:space="preserve"> предметных олимпиад школьников, организацию их участия во всероссийских, международных олимпиадах, подготовку учащихся к олимпиадам в 2019-2021 годах – по 5880,6 тыс. рублей ежегодно;</w:t>
      </w:r>
    </w:p>
    <w:p w:rsidR="00CB34E2" w:rsidRPr="006C16BB" w:rsidRDefault="00CB34E2" w:rsidP="00212EB5">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поведение государственной итоговой аттестации и мониторинг качества образования в 2019-2021 годах – по 41 510,6 тыс. рублей</w:t>
      </w:r>
      <w:r w:rsidR="00A50C1D" w:rsidRPr="006C16BB">
        <w:rPr>
          <w:rFonts w:ascii="TimesET" w:eastAsia="Times New Roman" w:hAnsi="TimesET" w:cs="Times New Roman"/>
          <w:sz w:val="24"/>
          <w:szCs w:val="24"/>
          <w:lang w:eastAsia="ru-RU"/>
        </w:rPr>
        <w:t xml:space="preserve"> ежегодно</w:t>
      </w:r>
      <w:r w:rsidRPr="006C16BB">
        <w:rPr>
          <w:rFonts w:ascii="TimesET" w:eastAsia="Times New Roman" w:hAnsi="TimesET" w:cs="Times New Roman"/>
          <w:sz w:val="24"/>
          <w:szCs w:val="24"/>
          <w:lang w:eastAsia="ru-RU"/>
        </w:rPr>
        <w:t>;</w:t>
      </w:r>
    </w:p>
    <w:p w:rsidR="00CB34E2" w:rsidRPr="006C16BB" w:rsidRDefault="00CB34E2" w:rsidP="00212EB5">
      <w:pPr>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подпрограммы «Молодежь Чувашской Республики»</w:t>
      </w:r>
      <w:r w:rsidRPr="006C16BB">
        <w:rPr>
          <w:rFonts w:ascii="TimesET" w:hAnsi="TimesET"/>
          <w:sz w:val="24"/>
          <w:szCs w:val="24"/>
        </w:rPr>
        <w:t xml:space="preserve">, </w:t>
      </w:r>
      <w:r w:rsidRPr="006C16BB">
        <w:rPr>
          <w:rFonts w:ascii="TimesET" w:eastAsia="Times New Roman" w:hAnsi="TimesET" w:cs="Times New Roman"/>
          <w:sz w:val="24"/>
          <w:szCs w:val="24"/>
          <w:lang w:eastAsia="ru-RU"/>
        </w:rPr>
        <w:t>в 2019 году – 512,3 тыс</w:t>
      </w:r>
      <w:r w:rsidR="00A50C1D" w:rsidRPr="006C16BB">
        <w:rPr>
          <w:rFonts w:ascii="TimesET" w:eastAsia="Times New Roman" w:hAnsi="TimesET" w:cs="Times New Roman"/>
          <w:sz w:val="24"/>
          <w:szCs w:val="24"/>
          <w:lang w:eastAsia="ru-RU"/>
        </w:rPr>
        <w:t>. рублей, в 2020</w:t>
      </w:r>
      <w:r w:rsidR="00525E4A" w:rsidRPr="006C16BB">
        <w:rPr>
          <w:rFonts w:ascii="TimesET" w:eastAsia="Times New Roman" w:hAnsi="TimesET"/>
          <w:sz w:val="24"/>
          <w:szCs w:val="24"/>
          <w:lang w:eastAsia="ru-RU"/>
        </w:rPr>
        <w:t>-</w:t>
      </w:r>
      <w:r w:rsidR="00A50C1D" w:rsidRPr="006C16BB">
        <w:rPr>
          <w:rFonts w:ascii="TimesET" w:eastAsia="Times New Roman" w:hAnsi="TimesET" w:cs="Times New Roman"/>
          <w:sz w:val="24"/>
          <w:szCs w:val="24"/>
          <w:lang w:eastAsia="ru-RU"/>
        </w:rPr>
        <w:t>2021 годах</w:t>
      </w:r>
      <w:r w:rsidRPr="006C16BB">
        <w:rPr>
          <w:rFonts w:ascii="TimesET" w:eastAsia="Times New Roman" w:hAnsi="TimesET" w:cs="Times New Roman"/>
          <w:sz w:val="24"/>
          <w:szCs w:val="24"/>
          <w:lang w:eastAsia="ru-RU"/>
        </w:rPr>
        <w:t xml:space="preserve"> – по 696,7 тыс. рублей ежегодно, в том числе на: </w:t>
      </w:r>
    </w:p>
    <w:p w:rsidR="00CB34E2" w:rsidRPr="006C16BB" w:rsidRDefault="00CB34E2" w:rsidP="00212EB5">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 в 2019</w:t>
      </w:r>
      <w:r w:rsidR="00A50C1D" w:rsidRPr="006C16BB">
        <w:rPr>
          <w:rFonts w:ascii="TimesET" w:eastAsia="Times New Roman" w:hAnsi="TimesET" w:cs="Times New Roman"/>
          <w:sz w:val="24"/>
          <w:szCs w:val="24"/>
          <w:lang w:eastAsia="ru-RU"/>
        </w:rPr>
        <w:t>-2021 годах</w:t>
      </w:r>
      <w:r w:rsidRPr="006C16BB">
        <w:rPr>
          <w:rFonts w:ascii="TimesET" w:eastAsia="Times New Roman" w:hAnsi="TimesET" w:cs="Times New Roman"/>
          <w:sz w:val="24"/>
          <w:szCs w:val="24"/>
          <w:lang w:eastAsia="ru-RU"/>
        </w:rPr>
        <w:t xml:space="preserve"> – по 328,0 тыс. рублей ежегодно;</w:t>
      </w:r>
    </w:p>
    <w:p w:rsidR="00CB34E2" w:rsidRPr="006C16BB" w:rsidRDefault="00CB34E2" w:rsidP="00212EB5">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 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r w:rsidR="00A50C1D" w:rsidRPr="006C16BB">
        <w:rPr>
          <w:rFonts w:ascii="TimesET" w:eastAsia="Times New Roman" w:hAnsi="TimesET" w:cs="Times New Roman"/>
          <w:sz w:val="24"/>
          <w:szCs w:val="24"/>
          <w:lang w:eastAsia="ru-RU"/>
        </w:rPr>
        <w:t>,</w:t>
      </w:r>
      <w:r w:rsidRPr="006C16BB">
        <w:rPr>
          <w:rFonts w:ascii="TimesET" w:eastAsia="Times New Roman" w:hAnsi="TimesET" w:cs="Times New Roman"/>
          <w:sz w:val="24"/>
          <w:szCs w:val="24"/>
          <w:lang w:eastAsia="ru-RU"/>
        </w:rPr>
        <w:t xml:space="preserve"> в 2019 году – 184,3 тыс. рублей, в 2020</w:t>
      </w:r>
      <w:r w:rsidR="00525E4A"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 xml:space="preserve">2021 годах – по 368,7 тыс. рублей ежегодно. </w:t>
      </w:r>
    </w:p>
    <w:p w:rsidR="00CB34E2" w:rsidRPr="006C16BB" w:rsidRDefault="00CB34E2" w:rsidP="00CB34E2">
      <w:pPr>
        <w:spacing w:after="0" w:line="240" w:lineRule="auto"/>
        <w:jc w:val="center"/>
        <w:rPr>
          <w:rFonts w:ascii="TimesET" w:hAnsi="TimesET"/>
          <w:b/>
          <w:bCs/>
          <w:sz w:val="24"/>
          <w:szCs w:val="24"/>
        </w:rPr>
      </w:pPr>
    </w:p>
    <w:p w:rsidR="00CB34E2" w:rsidRPr="006C16BB" w:rsidRDefault="00CB34E2" w:rsidP="00CB34E2">
      <w:pPr>
        <w:spacing w:after="0" w:line="240" w:lineRule="auto"/>
        <w:jc w:val="center"/>
        <w:rPr>
          <w:rFonts w:ascii="TimesET" w:hAnsi="TimesET"/>
          <w:b/>
          <w:bCs/>
          <w:sz w:val="24"/>
          <w:szCs w:val="24"/>
        </w:rPr>
      </w:pPr>
      <w:r w:rsidRPr="006C16BB">
        <w:rPr>
          <w:rFonts w:ascii="TimesET" w:hAnsi="TimesET"/>
          <w:b/>
          <w:bCs/>
          <w:sz w:val="24"/>
          <w:szCs w:val="24"/>
        </w:rPr>
        <w:t>Подраздел «Среднее профессиональное образование»</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Расходные обязательства Чувашской Республики в сфере среднего профессионального образования определяются:</w:t>
      </w:r>
    </w:p>
    <w:p w:rsidR="00CB34E2" w:rsidRPr="006C16BB" w:rsidRDefault="00CB34E2" w:rsidP="00CB34E2">
      <w:pPr>
        <w:spacing w:after="0" w:line="240" w:lineRule="auto"/>
        <w:ind w:firstLine="720"/>
        <w:jc w:val="both"/>
        <w:rPr>
          <w:rFonts w:ascii="TimesET" w:hAnsi="TimesET"/>
          <w:sz w:val="24"/>
          <w:szCs w:val="24"/>
        </w:rPr>
      </w:pPr>
      <w:r w:rsidRPr="006C16BB">
        <w:rPr>
          <w:rFonts w:ascii="TimesET" w:hAnsi="TimesET"/>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организации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Федеральным законом от 29 декабря 2012 г. № 273-ФЗ «Об образовании в Российской Федерации»;</w:t>
      </w:r>
    </w:p>
    <w:p w:rsidR="00CB34E2" w:rsidRPr="006C16BB" w:rsidRDefault="00CB34E2" w:rsidP="00CB34E2">
      <w:pPr>
        <w:pStyle w:val="23"/>
        <w:spacing w:after="0" w:line="240" w:lineRule="auto"/>
        <w:ind w:right="-1" w:firstLine="708"/>
        <w:jc w:val="both"/>
        <w:rPr>
          <w:rFonts w:ascii="TimesET" w:hAnsi="TimesET"/>
          <w:sz w:val="24"/>
          <w:szCs w:val="24"/>
        </w:rPr>
      </w:pPr>
      <w:r w:rsidRPr="006C16BB">
        <w:rPr>
          <w:rFonts w:ascii="TimesET" w:hAnsi="TimesET"/>
          <w:sz w:val="24"/>
          <w:szCs w:val="24"/>
        </w:rPr>
        <w:t>Законом Чувашской Республики от 30 июля 2013 г. № 50 «Об образовании в Чувашской Республике»;</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Законом Чувашской Республики от 18 октября 2004 г. № 26 «Об упорядочении оплаты труда работников государственных учреждений Чувашской Республики»;</w:t>
      </w:r>
    </w:p>
    <w:p w:rsidR="00CB34E2" w:rsidRPr="006C16BB" w:rsidRDefault="00CB34E2" w:rsidP="00CB34E2">
      <w:pPr>
        <w:spacing w:after="0" w:line="240" w:lineRule="auto"/>
        <w:ind w:firstLine="708"/>
        <w:jc w:val="both"/>
        <w:rPr>
          <w:rFonts w:ascii="TimesET" w:hAnsi="TimesET"/>
          <w:sz w:val="24"/>
          <w:szCs w:val="24"/>
        </w:rPr>
      </w:pPr>
      <w:r w:rsidRPr="006C16BB">
        <w:rPr>
          <w:rFonts w:ascii="TimesET" w:hAnsi="TimesET"/>
          <w:sz w:val="24"/>
          <w:szCs w:val="24"/>
        </w:rPr>
        <w:t xml:space="preserve">Указом Главы Чувашской Республики от 4 июня 2015 года № 78 «О грантах Главы Чувашской Республики для студентов государственных профессиональных образовательных организаций Чувашской Республики»; </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 xml:space="preserve">распоряжением Главы Чувашской Республики от 28 февраля 2013 г. № 51-рг </w:t>
      </w:r>
      <w:r w:rsidR="00A50C1D" w:rsidRPr="006C16BB">
        <w:rPr>
          <w:rFonts w:ascii="TimesET" w:hAnsi="TimesET"/>
          <w:sz w:val="24"/>
          <w:szCs w:val="24"/>
        </w:rPr>
        <w:t>о</w:t>
      </w:r>
      <w:r w:rsidRPr="006C16BB">
        <w:rPr>
          <w:rFonts w:ascii="TimesET" w:hAnsi="TimesET"/>
          <w:sz w:val="24"/>
          <w:szCs w:val="24"/>
        </w:rPr>
        <w:t>б утверждении плана мероприятий («дорожной карты») «Изменения в отраслях социальной сферы, направленные на повышение эффективности образования</w:t>
      </w:r>
      <w:r w:rsidR="00A50C1D" w:rsidRPr="006C16BB">
        <w:rPr>
          <w:rFonts w:ascii="TimesET" w:hAnsi="TimesET"/>
          <w:sz w:val="24"/>
          <w:szCs w:val="24"/>
        </w:rPr>
        <w:t xml:space="preserve"> и науки в Чувашской Республике</w:t>
      </w:r>
      <w:r w:rsidRPr="006C16BB">
        <w:rPr>
          <w:rFonts w:ascii="TimesET" w:hAnsi="TimesET"/>
          <w:sz w:val="24"/>
          <w:szCs w:val="24"/>
        </w:rPr>
        <w:t>.</w:t>
      </w:r>
    </w:p>
    <w:p w:rsidR="00CB34E2" w:rsidRPr="006C16BB" w:rsidRDefault="00CB34E2" w:rsidP="00CB34E2">
      <w:pPr>
        <w:pStyle w:val="21"/>
        <w:ind w:firstLine="709"/>
        <w:rPr>
          <w:rFonts w:ascii="TimesET" w:hAnsi="TimesET"/>
          <w:bCs/>
          <w:sz w:val="24"/>
          <w:szCs w:val="24"/>
        </w:rPr>
      </w:pPr>
      <w:r w:rsidRPr="006C16BB">
        <w:rPr>
          <w:rFonts w:ascii="TimesET" w:hAnsi="TimesET"/>
          <w:bCs/>
          <w:sz w:val="24"/>
          <w:szCs w:val="24"/>
        </w:rPr>
        <w:t>Общий объем расходов по подразделу характеризуется следующими данными:</w:t>
      </w:r>
    </w:p>
    <w:p w:rsidR="00CB34E2" w:rsidRPr="006C16BB" w:rsidRDefault="00CB34E2" w:rsidP="00CB34E2">
      <w:pPr>
        <w:pStyle w:val="21"/>
        <w:ind w:firstLine="709"/>
        <w:rPr>
          <w:rFonts w:ascii="TimesET" w:hAnsi="TimesET"/>
          <w:bCs/>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7"/>
        <w:gridCol w:w="1276"/>
        <w:gridCol w:w="1134"/>
        <w:gridCol w:w="1276"/>
      </w:tblGrid>
      <w:tr w:rsidR="00CB34E2" w:rsidRPr="006C16BB" w:rsidTr="00301470">
        <w:trPr>
          <w:cantSplit/>
        </w:trPr>
        <w:tc>
          <w:tcPr>
            <w:tcW w:w="5557" w:type="dxa"/>
            <w:vMerge w:val="restart"/>
          </w:tcPr>
          <w:p w:rsidR="00CB34E2" w:rsidRPr="006C16BB" w:rsidRDefault="00CB34E2" w:rsidP="007826A3">
            <w:pPr>
              <w:spacing w:after="0" w:line="240" w:lineRule="auto"/>
              <w:jc w:val="center"/>
              <w:rPr>
                <w:rFonts w:ascii="TimesET" w:hAnsi="TimesET"/>
                <w:sz w:val="20"/>
                <w:szCs w:val="20"/>
              </w:rPr>
            </w:pPr>
          </w:p>
        </w:tc>
        <w:tc>
          <w:tcPr>
            <w:tcW w:w="3686" w:type="dxa"/>
            <w:gridSpan w:val="3"/>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CB34E2" w:rsidRPr="006C16BB" w:rsidTr="00301470">
        <w:trPr>
          <w:cantSplit/>
          <w:trHeight w:val="390"/>
        </w:trPr>
        <w:tc>
          <w:tcPr>
            <w:tcW w:w="5557" w:type="dxa"/>
            <w:vMerge/>
          </w:tcPr>
          <w:p w:rsidR="00CB34E2" w:rsidRPr="006C16BB" w:rsidRDefault="00CB34E2" w:rsidP="007826A3">
            <w:pPr>
              <w:spacing w:after="0" w:line="240" w:lineRule="auto"/>
              <w:jc w:val="center"/>
              <w:rPr>
                <w:rFonts w:ascii="TimesET" w:hAnsi="TimesET"/>
                <w:sz w:val="20"/>
                <w:szCs w:val="20"/>
              </w:rPr>
            </w:pPr>
          </w:p>
        </w:tc>
        <w:tc>
          <w:tcPr>
            <w:tcW w:w="1276"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2019 год</w:t>
            </w:r>
          </w:p>
        </w:tc>
        <w:tc>
          <w:tcPr>
            <w:tcW w:w="1134"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2020 год</w:t>
            </w:r>
          </w:p>
        </w:tc>
        <w:tc>
          <w:tcPr>
            <w:tcW w:w="1276"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2021 год</w:t>
            </w:r>
          </w:p>
        </w:tc>
      </w:tr>
      <w:tr w:rsidR="00CB34E2" w:rsidRPr="006C16BB" w:rsidTr="00301470">
        <w:tc>
          <w:tcPr>
            <w:tcW w:w="5557" w:type="dxa"/>
          </w:tcPr>
          <w:p w:rsidR="00CB34E2" w:rsidRPr="006C16BB" w:rsidRDefault="00CB34E2" w:rsidP="007826A3">
            <w:pPr>
              <w:spacing w:after="0" w:line="240" w:lineRule="auto"/>
              <w:ind w:right="-108"/>
              <w:rPr>
                <w:rFonts w:ascii="TimesET" w:hAnsi="TimesET"/>
                <w:sz w:val="20"/>
                <w:szCs w:val="20"/>
              </w:rPr>
            </w:pPr>
            <w:r w:rsidRPr="006C16BB">
              <w:rPr>
                <w:rFonts w:ascii="TimesET" w:hAnsi="TimesET"/>
                <w:sz w:val="20"/>
                <w:szCs w:val="20"/>
              </w:rPr>
              <w:t>Общий объем расходов, тыс. рублей</w:t>
            </w:r>
          </w:p>
        </w:tc>
        <w:tc>
          <w:tcPr>
            <w:tcW w:w="1276" w:type="dxa"/>
            <w:tcBorders>
              <w:bottom w:val="single" w:sz="4" w:space="0" w:color="auto"/>
            </w:tcBorders>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1229158,7</w:t>
            </w:r>
          </w:p>
        </w:tc>
        <w:tc>
          <w:tcPr>
            <w:tcW w:w="1134" w:type="dxa"/>
            <w:tcBorders>
              <w:bottom w:val="single" w:sz="4" w:space="0" w:color="auto"/>
            </w:tcBorders>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1235948,0</w:t>
            </w:r>
          </w:p>
        </w:tc>
        <w:tc>
          <w:tcPr>
            <w:tcW w:w="1276" w:type="dxa"/>
            <w:tcBorders>
              <w:bottom w:val="single" w:sz="4" w:space="0" w:color="auto"/>
            </w:tcBorders>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1233478,0</w:t>
            </w:r>
          </w:p>
        </w:tc>
      </w:tr>
      <w:tr w:rsidR="00CB34E2" w:rsidRPr="006C16BB" w:rsidTr="00301470">
        <w:tc>
          <w:tcPr>
            <w:tcW w:w="5557" w:type="dxa"/>
          </w:tcPr>
          <w:p w:rsidR="00CB34E2" w:rsidRPr="006C16BB" w:rsidRDefault="00CB34E2" w:rsidP="007826A3">
            <w:pPr>
              <w:spacing w:after="0" w:line="240" w:lineRule="auto"/>
              <w:ind w:right="-108"/>
              <w:rPr>
                <w:rFonts w:ascii="TimesET" w:hAnsi="TimesET"/>
                <w:sz w:val="20"/>
                <w:szCs w:val="20"/>
              </w:rPr>
            </w:pPr>
            <w:r w:rsidRPr="006C16BB">
              <w:rPr>
                <w:rFonts w:ascii="TimesET" w:hAnsi="TimesET"/>
                <w:sz w:val="20"/>
                <w:szCs w:val="20"/>
              </w:rPr>
              <w:t>Отношение к предыдущему году, %</w:t>
            </w:r>
          </w:p>
        </w:tc>
        <w:tc>
          <w:tcPr>
            <w:tcW w:w="1276" w:type="dxa"/>
            <w:shd w:val="clear" w:color="auto" w:fill="auto"/>
          </w:tcPr>
          <w:p w:rsidR="00CB34E2" w:rsidRPr="006C16BB" w:rsidRDefault="00CB34E2" w:rsidP="007826A3">
            <w:pPr>
              <w:spacing w:after="0" w:line="240" w:lineRule="auto"/>
              <w:jc w:val="center"/>
              <w:rPr>
                <w:rFonts w:ascii="TimesET" w:hAnsi="TimesET"/>
                <w:sz w:val="20"/>
                <w:szCs w:val="20"/>
              </w:rPr>
            </w:pPr>
          </w:p>
        </w:tc>
        <w:tc>
          <w:tcPr>
            <w:tcW w:w="1134" w:type="dxa"/>
            <w:tcBorders>
              <w:bottom w:val="single" w:sz="4" w:space="0" w:color="auto"/>
            </w:tcBorders>
            <w:shd w:val="clear" w:color="auto" w:fill="auto"/>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100,6</w:t>
            </w:r>
          </w:p>
        </w:tc>
        <w:tc>
          <w:tcPr>
            <w:tcW w:w="1276" w:type="dxa"/>
            <w:tcBorders>
              <w:bottom w:val="single" w:sz="4" w:space="0" w:color="auto"/>
            </w:tcBorders>
            <w:shd w:val="clear" w:color="auto" w:fill="auto"/>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99,8</w:t>
            </w:r>
          </w:p>
        </w:tc>
      </w:tr>
    </w:tbl>
    <w:p w:rsidR="00CB34E2" w:rsidRPr="006C16BB" w:rsidRDefault="00CB34E2" w:rsidP="00CB34E2">
      <w:pPr>
        <w:pStyle w:val="NormalANX"/>
        <w:spacing w:before="0" w:after="0" w:line="240" w:lineRule="auto"/>
        <w:ind w:firstLine="0"/>
        <w:rPr>
          <w:rFonts w:ascii="TimesET" w:hAnsi="TimesET"/>
          <w:sz w:val="24"/>
          <w:szCs w:val="24"/>
        </w:rPr>
      </w:pPr>
    </w:p>
    <w:p w:rsidR="00CB34E2" w:rsidRPr="006C16BB" w:rsidRDefault="00CB34E2" w:rsidP="00CB34E2">
      <w:pPr>
        <w:pStyle w:val="211"/>
        <w:tabs>
          <w:tab w:val="left" w:pos="851"/>
        </w:tabs>
        <w:spacing w:line="240" w:lineRule="auto"/>
        <w:ind w:firstLine="709"/>
        <w:rPr>
          <w:szCs w:val="24"/>
          <w:lang w:val="ru-RU"/>
        </w:rPr>
      </w:pPr>
      <w:r w:rsidRPr="006C16BB">
        <w:rPr>
          <w:szCs w:val="24"/>
          <w:lang w:val="ru-RU"/>
        </w:rPr>
        <w:t>Бюджетные ассигнования по данному подразделу предусмотрены:</w:t>
      </w:r>
    </w:p>
    <w:p w:rsidR="00CB34E2" w:rsidRPr="006C16BB" w:rsidRDefault="00CB34E2" w:rsidP="00CB34E2">
      <w:pPr>
        <w:spacing w:after="0" w:line="240" w:lineRule="auto"/>
        <w:ind w:firstLine="720"/>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подпрограммы «Развитие кадровых ресурсов в здравоохранении» государственной программы Чувашской Респуб</w:t>
      </w:r>
      <w:r w:rsidR="00A50C1D" w:rsidRPr="006C16BB">
        <w:rPr>
          <w:rFonts w:ascii="TimesET" w:eastAsia="Times New Roman" w:hAnsi="TimesET" w:cs="Times New Roman"/>
          <w:sz w:val="24"/>
          <w:szCs w:val="24"/>
          <w:lang w:eastAsia="ru-RU"/>
        </w:rPr>
        <w:t>лики «Развитие здравоохранения»</w:t>
      </w:r>
      <w:r w:rsidRPr="006C16BB">
        <w:rPr>
          <w:rFonts w:ascii="TimesET" w:eastAsia="Times New Roman" w:hAnsi="TimesET" w:cs="Times New Roman"/>
          <w:sz w:val="24"/>
          <w:szCs w:val="24"/>
          <w:lang w:eastAsia="ru-RU"/>
        </w:rPr>
        <w:t xml:space="preserve"> на</w:t>
      </w:r>
      <w:r w:rsidRPr="006C16BB">
        <w:t xml:space="preserve"> </w:t>
      </w:r>
      <w:r w:rsidRPr="006C16BB">
        <w:rPr>
          <w:rFonts w:ascii="TimesET" w:eastAsia="Times New Roman" w:hAnsi="TimesET" w:cs="Times New Roman"/>
          <w:sz w:val="24"/>
          <w:szCs w:val="24"/>
          <w:lang w:eastAsia="ru-RU"/>
        </w:rPr>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 в 2019 году – 51432,5 тыс. рублей, 2020</w:t>
      </w:r>
      <w:r w:rsidR="00525E4A"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53485,3</w:t>
      </w:r>
      <w:r w:rsidRPr="006C16BB">
        <w:rPr>
          <w:rFonts w:ascii="TimesET" w:eastAsia="Times New Roman" w:hAnsi="TimesET" w:cs="Times New Roman"/>
          <w:sz w:val="24"/>
          <w:szCs w:val="20"/>
          <w:lang w:eastAsia="ru-RU"/>
        </w:rPr>
        <w:t xml:space="preserve"> </w:t>
      </w:r>
      <w:r w:rsidRPr="006C16BB">
        <w:rPr>
          <w:rFonts w:ascii="TimesET" w:eastAsia="Times New Roman" w:hAnsi="TimesET" w:cs="Times New Roman"/>
          <w:sz w:val="24"/>
          <w:szCs w:val="24"/>
          <w:lang w:eastAsia="ru-RU"/>
        </w:rPr>
        <w:t>тыс. рублей ежегодно;</w:t>
      </w:r>
    </w:p>
    <w:p w:rsidR="00CB34E2" w:rsidRPr="006C16BB" w:rsidRDefault="00CB34E2" w:rsidP="00CB34E2">
      <w:pPr>
        <w:spacing w:after="0" w:line="240" w:lineRule="auto"/>
        <w:ind w:firstLine="720"/>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подпрограммы «Развитие культуры в Чувашской Республике» государственной программы Чувашской Республик</w:t>
      </w:r>
      <w:r w:rsidR="00A50C1D" w:rsidRPr="006C16BB">
        <w:rPr>
          <w:rFonts w:ascii="TimesET" w:eastAsia="Times New Roman" w:hAnsi="TimesET" w:cs="Times New Roman"/>
          <w:sz w:val="24"/>
          <w:szCs w:val="24"/>
          <w:lang w:eastAsia="ru-RU"/>
        </w:rPr>
        <w:t>и «Развитие культуры и туризма»</w:t>
      </w:r>
      <w:r w:rsidRPr="006C16BB">
        <w:rPr>
          <w:rFonts w:ascii="TimesET" w:eastAsia="Times New Roman" w:hAnsi="TimesET" w:cs="Times New Roman"/>
          <w:sz w:val="24"/>
          <w:szCs w:val="24"/>
          <w:lang w:eastAsia="ru-RU"/>
        </w:rPr>
        <w:t xml:space="preserve"> в 2019 году – 102594,8 тыс. рублей, в 2020</w:t>
      </w:r>
      <w:r w:rsidR="00525E4A"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78459,8 тыс. рублей ежегодно, в том числе на:</w:t>
      </w:r>
    </w:p>
    <w:p w:rsidR="00CB34E2" w:rsidRPr="006C16BB" w:rsidRDefault="00CB34E2" w:rsidP="00212EB5">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выплату стипендий обучающимся и студентам государственных образовательных организаций Чувашской Республи</w:t>
      </w:r>
      <w:r w:rsidR="00A50C1D" w:rsidRPr="006C16BB">
        <w:rPr>
          <w:rFonts w:ascii="TimesET" w:eastAsia="Times New Roman" w:hAnsi="TimesET" w:cs="Times New Roman"/>
          <w:sz w:val="24"/>
          <w:szCs w:val="24"/>
          <w:lang w:eastAsia="ru-RU"/>
        </w:rPr>
        <w:t>ки в сфере культуры и искусства</w:t>
      </w:r>
      <w:r w:rsidRPr="006C16BB">
        <w:rPr>
          <w:rFonts w:ascii="TimesET" w:eastAsia="Times New Roman" w:hAnsi="TimesET" w:cs="Times New Roman"/>
          <w:sz w:val="24"/>
          <w:szCs w:val="24"/>
          <w:lang w:eastAsia="ru-RU"/>
        </w:rPr>
        <w:t xml:space="preserve"> </w:t>
      </w:r>
      <w:r w:rsidRPr="006C16BB">
        <w:rPr>
          <w:rFonts w:ascii="TimesET" w:eastAsia="Times New Roman" w:hAnsi="TimesET" w:cs="Times New Roman"/>
          <w:sz w:val="24"/>
          <w:szCs w:val="24"/>
          <w:lang w:eastAsia="ru-RU"/>
        </w:rPr>
        <w:lastRenderedPageBreak/>
        <w:t>в 2019 году – 3021,1 тыс. рублей, в 2020-2021 годах – по 3114,5 тыс. рублей ежегодно;</w:t>
      </w:r>
    </w:p>
    <w:p w:rsidR="00CB34E2" w:rsidRPr="006C16BB" w:rsidRDefault="00CB34E2" w:rsidP="00212EB5">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обеспечение деятельности государственных профессиональных образовательных организаций Чувашской Республи</w:t>
      </w:r>
      <w:r w:rsidR="00A50C1D" w:rsidRPr="006C16BB">
        <w:rPr>
          <w:rFonts w:ascii="TimesET" w:eastAsia="Times New Roman" w:hAnsi="TimesET" w:cs="Times New Roman"/>
          <w:sz w:val="24"/>
          <w:szCs w:val="24"/>
          <w:lang w:eastAsia="ru-RU"/>
        </w:rPr>
        <w:t>ки в сфере культуры и искусства</w:t>
      </w:r>
      <w:r w:rsidRPr="006C16BB">
        <w:rPr>
          <w:rFonts w:ascii="TimesET" w:eastAsia="Times New Roman" w:hAnsi="TimesET" w:cs="Times New Roman"/>
          <w:sz w:val="24"/>
          <w:szCs w:val="24"/>
          <w:lang w:eastAsia="ru-RU"/>
        </w:rPr>
        <w:t xml:space="preserve"> в 2019 году – 72524,5 тыс. рублей, в 2020</w:t>
      </w:r>
      <w:r w:rsidR="00525E4A"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75345,3 тыс. рублей ежегодно;</w:t>
      </w:r>
    </w:p>
    <w:p w:rsidR="00CB34E2" w:rsidRPr="006C16BB" w:rsidRDefault="00CB34E2" w:rsidP="00212EB5">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обеспечение </w:t>
      </w:r>
      <w:proofErr w:type="gramStart"/>
      <w:r w:rsidRPr="006C16BB">
        <w:rPr>
          <w:rFonts w:ascii="TimesET" w:eastAsia="Times New Roman" w:hAnsi="TimesET" w:cs="Times New Roman"/>
          <w:sz w:val="24"/>
          <w:szCs w:val="24"/>
          <w:lang w:eastAsia="ru-RU"/>
        </w:rPr>
        <w:t>государственных  образовательных</w:t>
      </w:r>
      <w:proofErr w:type="gramEnd"/>
      <w:r w:rsidRPr="006C16BB">
        <w:rPr>
          <w:rFonts w:ascii="TimesET" w:eastAsia="Times New Roman" w:hAnsi="TimesET" w:cs="Times New Roman"/>
          <w:sz w:val="24"/>
          <w:szCs w:val="24"/>
          <w:lang w:eastAsia="ru-RU"/>
        </w:rPr>
        <w:t xml:space="preserve"> организаций в сфере культуры и искусства специальным оборудованием и современными техническими средствами, в том числе средствами охраны и противопожарной защиты в 2019 году – 27 049,2 тыс. рублей;</w:t>
      </w:r>
    </w:p>
    <w:p w:rsidR="00CB34E2" w:rsidRPr="006C16BB" w:rsidRDefault="00CB34E2" w:rsidP="00CB34E2">
      <w:pPr>
        <w:spacing w:after="0" w:line="240" w:lineRule="auto"/>
        <w:ind w:firstLine="720"/>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подпрограммы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 на обеспечение деятельности республиканских специализированных детско-юношеских спортивных школ олимпийского резерва, училищ олимпийского резерва, центра спортивной подготовки в 2019 году – 42380,3 тыс. рублей, в 2020</w:t>
      </w:r>
      <w:r w:rsidR="00525E4A"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43623,0 тыс. рублей ежегодно;</w:t>
      </w:r>
    </w:p>
    <w:p w:rsidR="00CB34E2" w:rsidRPr="006C16BB" w:rsidRDefault="00CB34E2" w:rsidP="00CB34E2">
      <w:pPr>
        <w:tabs>
          <w:tab w:val="left" w:pos="851"/>
        </w:tabs>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государственной программы Чувашской Республики «Развитие образования» в 2019 году – 1032751,1 тыс. рублей, в 2020 году – 1060379,9 тыс. рублей, в 2021 году – 1057909,9 тыс. рублей, в том числе:</w:t>
      </w:r>
    </w:p>
    <w:p w:rsidR="00CB34E2" w:rsidRPr="006C16BB" w:rsidRDefault="00CB34E2" w:rsidP="00212EB5">
      <w:pPr>
        <w:tabs>
          <w:tab w:val="left" w:pos="851"/>
        </w:tabs>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в рамках подпрограммы «Государственная </w:t>
      </w:r>
      <w:r w:rsidR="00A50C1D" w:rsidRPr="006C16BB">
        <w:rPr>
          <w:rFonts w:ascii="TimesET" w:eastAsia="Times New Roman" w:hAnsi="TimesET" w:cs="Times New Roman"/>
          <w:sz w:val="24"/>
          <w:szCs w:val="24"/>
          <w:lang w:eastAsia="ru-RU"/>
        </w:rPr>
        <w:t>поддержка развития образования»</w:t>
      </w:r>
      <w:r w:rsidRPr="006C16BB">
        <w:rPr>
          <w:rFonts w:ascii="TimesET" w:eastAsia="Times New Roman" w:hAnsi="TimesET" w:cs="Times New Roman"/>
          <w:sz w:val="24"/>
          <w:szCs w:val="24"/>
          <w:lang w:eastAsia="ru-RU"/>
        </w:rPr>
        <w:t xml:space="preserve"> в 2019 году – 1032608,5 тыс. рублей, в 2020 году – 1060237,3 тыс. рублей, в 2021 году – 1057767,3 тыс. рублей, из них на:</w:t>
      </w:r>
    </w:p>
    <w:p w:rsidR="00CB34E2" w:rsidRPr="006C16BB" w:rsidRDefault="00CB34E2" w:rsidP="00212EB5">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обеспечение деятельности государственных профессиональных образовательных организаций Чувашской Республики в 2019 году – 1017136,6 тыс. рублей, в 2020 году – 1044333,4 тыс. рублей</w:t>
      </w:r>
      <w:r w:rsidR="00A50C1D" w:rsidRPr="006C16BB">
        <w:rPr>
          <w:rFonts w:ascii="TimesET" w:eastAsia="Times New Roman" w:hAnsi="TimesET" w:cs="Times New Roman"/>
          <w:sz w:val="24"/>
          <w:szCs w:val="24"/>
          <w:lang w:eastAsia="ru-RU"/>
        </w:rPr>
        <w:t>,</w:t>
      </w:r>
      <w:r w:rsidRPr="006C16BB">
        <w:rPr>
          <w:rFonts w:ascii="TimesET" w:eastAsia="Times New Roman" w:hAnsi="TimesET" w:cs="Times New Roman"/>
          <w:sz w:val="24"/>
          <w:szCs w:val="24"/>
          <w:lang w:eastAsia="ru-RU"/>
        </w:rPr>
        <w:t xml:space="preserve"> в 2021 году – 1041863,4 тыс. рублей;</w:t>
      </w:r>
    </w:p>
    <w:p w:rsidR="00CB34E2" w:rsidRPr="006C16BB" w:rsidRDefault="00CB34E2" w:rsidP="00212EB5">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 в 2019 году – 14471,9 тыс. рублей, в 2020</w:t>
      </w:r>
      <w:r w:rsidR="00525E4A"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14903,9 тыс. рублей ежегодно;</w:t>
      </w:r>
    </w:p>
    <w:p w:rsidR="00CB34E2" w:rsidRPr="006C16BB" w:rsidRDefault="00CB34E2" w:rsidP="00212EB5">
      <w:pPr>
        <w:spacing w:after="0" w:line="240" w:lineRule="auto"/>
        <w:ind w:firstLine="993"/>
        <w:jc w:val="both"/>
        <w:rPr>
          <w:rFonts w:ascii="TimesET" w:hAnsi="TimesET"/>
          <w:sz w:val="24"/>
          <w:szCs w:val="24"/>
        </w:rPr>
      </w:pPr>
      <w:r w:rsidRPr="006C16BB">
        <w:rPr>
          <w:rFonts w:ascii="TimesET" w:hAnsi="TimesET"/>
          <w:sz w:val="24"/>
          <w:szCs w:val="24"/>
        </w:rPr>
        <w:t>выплату грантов Главы Чувашской Республики для студентов государственных образовательных организаций Чувашской Республики в 2019–2021 годах – по 1000,0 тыс. рублей ежегодно (</w:t>
      </w:r>
      <w:r w:rsidRPr="006C16BB">
        <w:rPr>
          <w:rFonts w:ascii="TimesET" w:hAnsi="TimesET" w:cs="TimesET"/>
          <w:sz w:val="24"/>
          <w:szCs w:val="24"/>
        </w:rPr>
        <w:t>10 грантов Главы Чувашской Республики для студентов выпускных курсов государственных профессиональных образовательных организаций Чувашской Республики, обучающихся по очной форме обучения по имеющим государственную аккредитацию образовательным программам среднего профессионального образования, достигших значительных результатов в учебной, научной, творческой, спортивной, общественной деятельности и заключивших договоры о целевом обучении для последующего трудоустройства в государственных профессиональных образовательных организациях Чувашской Республики на должностях педагогических работников выплачиваются ежемесячно в течение последнего года обучения в размере 10 тыс. рублей каждый</w:t>
      </w:r>
      <w:r w:rsidRPr="006C16BB">
        <w:rPr>
          <w:rFonts w:ascii="TimesET" w:hAnsi="TimesET"/>
          <w:sz w:val="24"/>
          <w:szCs w:val="24"/>
        </w:rPr>
        <w:t>);</w:t>
      </w:r>
    </w:p>
    <w:p w:rsidR="00CB34E2" w:rsidRPr="006C16BB" w:rsidRDefault="00CB34E2" w:rsidP="00212EB5">
      <w:pPr>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подпрограммы «Комплексное развитие профессионального образования в Чувашской Республике» на модернизацию инфраструктуры и содержания профессионального образования в 2019-2021 годах – по 142,6 тыс. рублей ежегодно.</w:t>
      </w:r>
    </w:p>
    <w:p w:rsidR="00CB34E2" w:rsidRPr="006C16BB" w:rsidRDefault="00CB34E2" w:rsidP="00CB34E2">
      <w:pPr>
        <w:spacing w:after="0" w:line="240" w:lineRule="auto"/>
        <w:ind w:firstLine="720"/>
        <w:jc w:val="both"/>
        <w:rPr>
          <w:rFonts w:ascii="TimesET" w:eastAsia="Times New Roman" w:hAnsi="TimesET" w:cs="Times New Roman"/>
          <w:sz w:val="24"/>
          <w:szCs w:val="24"/>
          <w:lang w:eastAsia="ru-RU"/>
        </w:rPr>
      </w:pPr>
    </w:p>
    <w:p w:rsidR="009814F8" w:rsidRPr="006C16BB" w:rsidRDefault="009814F8" w:rsidP="00CB34E2">
      <w:pPr>
        <w:spacing w:after="0" w:line="240" w:lineRule="auto"/>
        <w:ind w:firstLine="720"/>
        <w:jc w:val="both"/>
        <w:rPr>
          <w:rFonts w:ascii="TimesET" w:eastAsia="Times New Roman" w:hAnsi="TimesET" w:cs="Times New Roman"/>
          <w:sz w:val="24"/>
          <w:szCs w:val="24"/>
          <w:lang w:eastAsia="ru-RU"/>
        </w:rPr>
      </w:pPr>
    </w:p>
    <w:p w:rsidR="009814F8" w:rsidRPr="006C16BB" w:rsidRDefault="009814F8" w:rsidP="00CB34E2">
      <w:pPr>
        <w:spacing w:after="0" w:line="240" w:lineRule="auto"/>
        <w:ind w:firstLine="720"/>
        <w:jc w:val="both"/>
        <w:rPr>
          <w:rFonts w:ascii="TimesET" w:eastAsia="Times New Roman" w:hAnsi="TimesET" w:cs="Times New Roman"/>
          <w:sz w:val="24"/>
          <w:szCs w:val="24"/>
          <w:lang w:eastAsia="ru-RU"/>
        </w:rPr>
      </w:pPr>
    </w:p>
    <w:p w:rsidR="009814F8" w:rsidRPr="006C16BB" w:rsidRDefault="009814F8" w:rsidP="00CB34E2">
      <w:pPr>
        <w:spacing w:after="0" w:line="240" w:lineRule="auto"/>
        <w:ind w:firstLine="720"/>
        <w:jc w:val="both"/>
        <w:rPr>
          <w:rFonts w:ascii="TimesET" w:eastAsia="Times New Roman" w:hAnsi="TimesET" w:cs="Times New Roman"/>
          <w:sz w:val="24"/>
          <w:szCs w:val="24"/>
          <w:lang w:eastAsia="ru-RU"/>
        </w:rPr>
      </w:pPr>
    </w:p>
    <w:p w:rsidR="00CB34E2" w:rsidRPr="006C16BB" w:rsidRDefault="00CB34E2" w:rsidP="00CB34E2">
      <w:pPr>
        <w:spacing w:after="0" w:line="240" w:lineRule="auto"/>
        <w:jc w:val="center"/>
        <w:rPr>
          <w:rFonts w:ascii="TimesET" w:hAnsi="TimesET"/>
          <w:b/>
          <w:bCs/>
          <w:sz w:val="24"/>
          <w:szCs w:val="24"/>
        </w:rPr>
      </w:pPr>
      <w:r w:rsidRPr="006C16BB">
        <w:rPr>
          <w:rFonts w:ascii="TimesET" w:hAnsi="TimesET"/>
          <w:b/>
          <w:bCs/>
          <w:sz w:val="24"/>
          <w:szCs w:val="24"/>
        </w:rPr>
        <w:lastRenderedPageBreak/>
        <w:t>Подраздел «Профессиональная подготовка, переподготовка и</w:t>
      </w:r>
    </w:p>
    <w:p w:rsidR="00CB34E2" w:rsidRPr="006C16BB" w:rsidRDefault="00CB34E2" w:rsidP="00CB34E2">
      <w:pPr>
        <w:spacing w:after="0" w:line="240" w:lineRule="auto"/>
        <w:jc w:val="center"/>
        <w:rPr>
          <w:rFonts w:ascii="TimesET" w:hAnsi="TimesET"/>
          <w:b/>
          <w:bCs/>
          <w:sz w:val="24"/>
          <w:szCs w:val="24"/>
        </w:rPr>
      </w:pPr>
      <w:r w:rsidRPr="006C16BB">
        <w:rPr>
          <w:rFonts w:ascii="TimesET" w:hAnsi="TimesET"/>
          <w:b/>
          <w:bCs/>
          <w:sz w:val="24"/>
          <w:szCs w:val="24"/>
        </w:rPr>
        <w:t>повышение квалификации»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Расходные обязательства Чувашской Республики в сфере профессиональной подготовки, переподготовки и повышения квалификации образования определяются:</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Федеральным законом от 29 декабря 2012 г. № 273-ФЗ «Об образовании в Российской Федерации»;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организации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Законом Чувашской Республики от 30 июля 2013 г. № 50 «Об образовании в Чувашской Республике»;</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Законом Чувашской Республики от 18 октября 2004 г. № 26 «Об упорядочении оплаты труда работников государственных учреждений Чувашской Республики»;</w:t>
      </w:r>
    </w:p>
    <w:p w:rsidR="00CB34E2" w:rsidRPr="006C16BB" w:rsidRDefault="00CB34E2" w:rsidP="00CB34E2">
      <w:pPr>
        <w:spacing w:after="0" w:line="240" w:lineRule="auto"/>
        <w:ind w:firstLine="720"/>
        <w:jc w:val="both"/>
        <w:rPr>
          <w:rFonts w:ascii="TimesET" w:hAnsi="TimesET"/>
          <w:sz w:val="24"/>
          <w:szCs w:val="24"/>
        </w:rPr>
      </w:pPr>
      <w:r w:rsidRPr="006C16BB">
        <w:rPr>
          <w:rFonts w:ascii="TimesET" w:hAnsi="TimesET"/>
          <w:sz w:val="24"/>
          <w:szCs w:val="24"/>
        </w:rPr>
        <w:t>постановлением Кабинета Министров Чувашской Республики от 29 мая 2007 г. № 121 «Об утверждении Положения о государственном заказе на профессиональную переподготовку, повышение квалификации и стажировку государственных гражданских служащих Чувашской Республики».</w:t>
      </w:r>
    </w:p>
    <w:p w:rsidR="00CB34E2" w:rsidRPr="006C16BB" w:rsidRDefault="00CB34E2" w:rsidP="00CB34E2">
      <w:pPr>
        <w:pStyle w:val="21"/>
        <w:ind w:firstLine="709"/>
        <w:rPr>
          <w:rFonts w:ascii="TimesET" w:hAnsi="TimesET"/>
          <w:bCs/>
          <w:sz w:val="24"/>
          <w:szCs w:val="24"/>
        </w:rPr>
      </w:pPr>
      <w:r w:rsidRPr="006C16BB">
        <w:rPr>
          <w:rFonts w:ascii="TimesET" w:hAnsi="TimesET"/>
          <w:bCs/>
          <w:sz w:val="24"/>
          <w:szCs w:val="24"/>
        </w:rPr>
        <w:t>Общий объем расходов по подразделу характеризуется следующими данными:</w:t>
      </w:r>
    </w:p>
    <w:p w:rsidR="00500556" w:rsidRPr="006C16BB" w:rsidRDefault="00500556" w:rsidP="00CB34E2">
      <w:pPr>
        <w:pStyle w:val="21"/>
        <w:ind w:firstLine="709"/>
        <w:rPr>
          <w:rFonts w:ascii="TimesET" w:hAnsi="TimesET"/>
          <w:bCs/>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7"/>
        <w:gridCol w:w="1276"/>
        <w:gridCol w:w="1134"/>
        <w:gridCol w:w="1276"/>
      </w:tblGrid>
      <w:tr w:rsidR="00CB34E2" w:rsidRPr="006C16BB" w:rsidTr="00301470">
        <w:trPr>
          <w:cantSplit/>
        </w:trPr>
        <w:tc>
          <w:tcPr>
            <w:tcW w:w="5557" w:type="dxa"/>
            <w:vMerge w:val="restart"/>
          </w:tcPr>
          <w:p w:rsidR="00CB34E2" w:rsidRPr="006C16BB" w:rsidRDefault="00CB34E2" w:rsidP="007826A3">
            <w:pPr>
              <w:spacing w:after="0" w:line="240" w:lineRule="auto"/>
              <w:jc w:val="center"/>
              <w:rPr>
                <w:rFonts w:ascii="TimesET" w:hAnsi="TimesET"/>
                <w:sz w:val="20"/>
                <w:szCs w:val="20"/>
              </w:rPr>
            </w:pPr>
          </w:p>
        </w:tc>
        <w:tc>
          <w:tcPr>
            <w:tcW w:w="3686" w:type="dxa"/>
            <w:gridSpan w:val="3"/>
            <w:tcBorders>
              <w:bottom w:val="single" w:sz="4" w:space="0" w:color="auto"/>
            </w:tcBorders>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CB34E2" w:rsidRPr="006C16BB" w:rsidTr="00301470">
        <w:trPr>
          <w:cantSplit/>
          <w:trHeight w:val="390"/>
        </w:trPr>
        <w:tc>
          <w:tcPr>
            <w:tcW w:w="5557" w:type="dxa"/>
            <w:vMerge/>
            <w:vAlign w:val="center"/>
          </w:tcPr>
          <w:p w:rsidR="00CB34E2" w:rsidRPr="006C16BB" w:rsidRDefault="00CB34E2" w:rsidP="007826A3">
            <w:pPr>
              <w:spacing w:after="0" w:line="240" w:lineRule="auto"/>
              <w:jc w:val="center"/>
              <w:rPr>
                <w:rFonts w:ascii="TimesET" w:hAnsi="TimesET"/>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2021 год</w:t>
            </w:r>
          </w:p>
        </w:tc>
      </w:tr>
      <w:tr w:rsidR="00CB34E2" w:rsidRPr="006C16BB" w:rsidTr="00301470">
        <w:tc>
          <w:tcPr>
            <w:tcW w:w="5557" w:type="dxa"/>
          </w:tcPr>
          <w:p w:rsidR="00CB34E2" w:rsidRPr="006C16BB" w:rsidRDefault="00CB34E2" w:rsidP="007826A3">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276" w:type="dxa"/>
            <w:tcBorders>
              <w:top w:val="single" w:sz="4" w:space="0" w:color="auto"/>
              <w:bottom w:val="single" w:sz="4" w:space="0" w:color="auto"/>
            </w:tcBorders>
          </w:tcPr>
          <w:p w:rsidR="00CB34E2" w:rsidRPr="006C16BB" w:rsidRDefault="00E937BB" w:rsidP="007826A3">
            <w:pPr>
              <w:spacing w:after="0" w:line="240" w:lineRule="auto"/>
              <w:jc w:val="center"/>
              <w:rPr>
                <w:rFonts w:ascii="TimesET" w:hAnsi="TimesET"/>
                <w:sz w:val="20"/>
                <w:szCs w:val="20"/>
              </w:rPr>
            </w:pPr>
            <w:r w:rsidRPr="006C16BB">
              <w:rPr>
                <w:rFonts w:ascii="TimesET" w:hAnsi="TimesET"/>
                <w:sz w:val="20"/>
                <w:szCs w:val="20"/>
              </w:rPr>
              <w:t>73083,4</w:t>
            </w:r>
          </w:p>
        </w:tc>
        <w:tc>
          <w:tcPr>
            <w:tcW w:w="1134" w:type="dxa"/>
            <w:tcBorders>
              <w:top w:val="single" w:sz="4" w:space="0" w:color="auto"/>
              <w:bottom w:val="single" w:sz="4" w:space="0" w:color="auto"/>
            </w:tcBorders>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74033,0</w:t>
            </w:r>
          </w:p>
        </w:tc>
        <w:tc>
          <w:tcPr>
            <w:tcW w:w="1276" w:type="dxa"/>
            <w:tcBorders>
              <w:top w:val="single" w:sz="4" w:space="0" w:color="auto"/>
              <w:bottom w:val="single" w:sz="4" w:space="0" w:color="auto"/>
            </w:tcBorders>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74033,0</w:t>
            </w:r>
          </w:p>
        </w:tc>
      </w:tr>
      <w:tr w:rsidR="00CB34E2" w:rsidRPr="006C16BB" w:rsidTr="00301470">
        <w:tc>
          <w:tcPr>
            <w:tcW w:w="5557" w:type="dxa"/>
          </w:tcPr>
          <w:p w:rsidR="00CB34E2" w:rsidRPr="006C16BB" w:rsidRDefault="00CB34E2" w:rsidP="007826A3">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276" w:type="dxa"/>
            <w:shd w:val="clear" w:color="auto" w:fill="auto"/>
          </w:tcPr>
          <w:p w:rsidR="00CB34E2" w:rsidRPr="006C16BB" w:rsidRDefault="00CB34E2" w:rsidP="007826A3">
            <w:pPr>
              <w:spacing w:after="0" w:line="240" w:lineRule="auto"/>
              <w:jc w:val="center"/>
              <w:rPr>
                <w:rFonts w:ascii="TimesET" w:hAnsi="TimesET"/>
                <w:sz w:val="20"/>
                <w:szCs w:val="20"/>
              </w:rPr>
            </w:pPr>
          </w:p>
        </w:tc>
        <w:tc>
          <w:tcPr>
            <w:tcW w:w="1134" w:type="dxa"/>
            <w:tcBorders>
              <w:bottom w:val="single" w:sz="4" w:space="0" w:color="auto"/>
            </w:tcBorders>
            <w:shd w:val="clear" w:color="auto" w:fill="auto"/>
          </w:tcPr>
          <w:p w:rsidR="00CB34E2" w:rsidRPr="006C16BB" w:rsidRDefault="00E937BB" w:rsidP="00E937BB">
            <w:pPr>
              <w:spacing w:after="0" w:line="240" w:lineRule="auto"/>
              <w:jc w:val="center"/>
              <w:rPr>
                <w:rFonts w:ascii="TimesET" w:hAnsi="TimesET"/>
                <w:sz w:val="20"/>
                <w:szCs w:val="20"/>
              </w:rPr>
            </w:pPr>
            <w:r w:rsidRPr="006C16BB">
              <w:rPr>
                <w:rFonts w:ascii="TimesET" w:hAnsi="TimesET"/>
                <w:sz w:val="20"/>
                <w:szCs w:val="20"/>
              </w:rPr>
              <w:t>101,3</w:t>
            </w:r>
          </w:p>
        </w:tc>
        <w:tc>
          <w:tcPr>
            <w:tcW w:w="1276" w:type="dxa"/>
            <w:tcBorders>
              <w:bottom w:val="single" w:sz="4" w:space="0" w:color="auto"/>
            </w:tcBorders>
            <w:shd w:val="clear" w:color="auto" w:fill="auto"/>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100,0</w:t>
            </w:r>
          </w:p>
        </w:tc>
      </w:tr>
    </w:tbl>
    <w:p w:rsidR="00CB34E2" w:rsidRPr="006C16BB" w:rsidRDefault="00CB34E2" w:rsidP="00CB34E2">
      <w:pPr>
        <w:pStyle w:val="211"/>
        <w:tabs>
          <w:tab w:val="left" w:pos="851"/>
        </w:tabs>
        <w:spacing w:line="240" w:lineRule="auto"/>
        <w:ind w:firstLine="709"/>
        <w:rPr>
          <w:sz w:val="22"/>
          <w:szCs w:val="22"/>
          <w:lang w:val="ru-RU"/>
        </w:rPr>
      </w:pPr>
    </w:p>
    <w:p w:rsidR="00CB34E2" w:rsidRPr="006C16BB" w:rsidRDefault="00CB34E2" w:rsidP="00CB34E2">
      <w:pPr>
        <w:pStyle w:val="211"/>
        <w:tabs>
          <w:tab w:val="left" w:pos="851"/>
        </w:tabs>
        <w:spacing w:line="240" w:lineRule="auto"/>
        <w:ind w:firstLine="709"/>
        <w:rPr>
          <w:szCs w:val="24"/>
          <w:lang w:val="ru-RU"/>
        </w:rPr>
      </w:pPr>
      <w:r w:rsidRPr="006C16BB">
        <w:rPr>
          <w:szCs w:val="24"/>
          <w:lang w:val="ru-RU"/>
        </w:rPr>
        <w:t>Бюджетные ассигнования по данному подразделу предусмотрены:</w:t>
      </w:r>
    </w:p>
    <w:p w:rsidR="00CB34E2" w:rsidRPr="006C16BB" w:rsidRDefault="00CB34E2" w:rsidP="00CB34E2">
      <w:pPr>
        <w:pStyle w:val="211"/>
        <w:tabs>
          <w:tab w:val="left" w:pos="851"/>
        </w:tabs>
        <w:spacing w:line="240" w:lineRule="auto"/>
        <w:ind w:firstLine="709"/>
        <w:rPr>
          <w:szCs w:val="24"/>
          <w:lang w:val="ru-RU"/>
        </w:rPr>
      </w:pPr>
      <w:r w:rsidRPr="006C16BB">
        <w:rPr>
          <w:szCs w:val="24"/>
          <w:lang w:val="ru-RU"/>
        </w:rPr>
        <w:t xml:space="preserve">в рамках подпрограммы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 на организацию обучения специалистов в образовательных организациях </w:t>
      </w:r>
      <w:r w:rsidR="00E937BB" w:rsidRPr="006C16BB">
        <w:rPr>
          <w:szCs w:val="24"/>
          <w:lang w:val="ru-RU"/>
        </w:rPr>
        <w:t>в</w:t>
      </w:r>
      <w:r w:rsidRPr="006C16BB">
        <w:rPr>
          <w:szCs w:val="24"/>
          <w:lang w:val="ru-RU"/>
        </w:rPr>
        <w:t xml:space="preserve"> 2019</w:t>
      </w:r>
      <w:r w:rsidR="00E937BB" w:rsidRPr="006C16BB">
        <w:rPr>
          <w:szCs w:val="24"/>
          <w:lang w:val="ru-RU"/>
        </w:rPr>
        <w:t xml:space="preserve"> году – 1888,9</w:t>
      </w:r>
      <w:r w:rsidR="00C1740F" w:rsidRPr="006C16BB">
        <w:rPr>
          <w:szCs w:val="24"/>
          <w:lang w:val="ru-RU"/>
        </w:rPr>
        <w:t> </w:t>
      </w:r>
      <w:r w:rsidR="00E937BB" w:rsidRPr="006C16BB">
        <w:rPr>
          <w:szCs w:val="24"/>
          <w:lang w:val="ru-RU"/>
        </w:rPr>
        <w:t>тыс. рублей, в 2020-2021</w:t>
      </w:r>
      <w:r w:rsidRPr="006C16BB">
        <w:rPr>
          <w:szCs w:val="24"/>
          <w:lang w:val="ru-RU"/>
        </w:rPr>
        <w:t xml:space="preserve"> годы – по 825,4 тыс. рублей ежегодно;</w:t>
      </w:r>
    </w:p>
    <w:p w:rsidR="00CB34E2" w:rsidRPr="006C16BB" w:rsidRDefault="00CB34E2" w:rsidP="00CB34E2">
      <w:pPr>
        <w:tabs>
          <w:tab w:val="left" w:pos="851"/>
        </w:tabs>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подпрограммы «Развитие кадровых ресурсов в здравоохранении» государственной программы Чувашской Республик</w:t>
      </w:r>
      <w:r w:rsidR="00A50C1D" w:rsidRPr="006C16BB">
        <w:rPr>
          <w:rFonts w:ascii="TimesET" w:eastAsia="Times New Roman" w:hAnsi="TimesET" w:cs="Times New Roman"/>
          <w:sz w:val="24"/>
          <w:szCs w:val="24"/>
          <w:lang w:eastAsia="ru-RU"/>
        </w:rPr>
        <w:t>и «Развитие здравоохранения»</w:t>
      </w:r>
      <w:r w:rsidRPr="006C16BB">
        <w:rPr>
          <w:rFonts w:ascii="TimesET" w:eastAsia="Times New Roman" w:hAnsi="TimesET" w:cs="Times New Roman"/>
          <w:sz w:val="24"/>
          <w:szCs w:val="24"/>
          <w:lang w:eastAsia="ru-RU"/>
        </w:rPr>
        <w:t xml:space="preserve"> на обеспечение деятельности государственных организаций дополнительного профессионального образования Чувашской Республики в сфере здравоохранения в 2019 году – 22161,8 тыс. рублей, в 2020</w:t>
      </w:r>
      <w:r w:rsidR="005E0BF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22828,5 тыс. рублей ежегодно;</w:t>
      </w:r>
    </w:p>
    <w:p w:rsidR="00CB34E2" w:rsidRPr="006C16BB" w:rsidRDefault="00CB34E2" w:rsidP="00CB34E2">
      <w:pPr>
        <w:tabs>
          <w:tab w:val="left" w:pos="851"/>
        </w:tabs>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подпрограммы «Государственная поддержка развития образования» государственной программы Чувашской Ре</w:t>
      </w:r>
      <w:r w:rsidR="00A50C1D" w:rsidRPr="006C16BB">
        <w:rPr>
          <w:rFonts w:ascii="TimesET" w:eastAsia="Times New Roman" w:hAnsi="TimesET" w:cs="Times New Roman"/>
          <w:sz w:val="24"/>
          <w:szCs w:val="24"/>
          <w:lang w:eastAsia="ru-RU"/>
        </w:rPr>
        <w:t>спублики «Развитие образования»</w:t>
      </w:r>
      <w:r w:rsidRPr="006C16BB">
        <w:rPr>
          <w:rFonts w:ascii="TimesET" w:eastAsia="Times New Roman" w:hAnsi="TimesET" w:cs="Times New Roman"/>
          <w:sz w:val="24"/>
          <w:szCs w:val="24"/>
          <w:lang w:eastAsia="ru-RU"/>
        </w:rPr>
        <w:t xml:space="preserve"> в 2019 году – 49032,7 тыс. рублей, в </w:t>
      </w:r>
      <w:r w:rsidRPr="006C16BB">
        <w:rPr>
          <w:rFonts w:ascii="TimesET" w:eastAsia="Times New Roman" w:hAnsi="TimesET" w:cs="Times New Roman"/>
          <w:bCs/>
          <w:sz w:val="24"/>
          <w:szCs w:val="24"/>
          <w:lang w:eastAsia="ru-RU"/>
        </w:rPr>
        <w:t>2020</w:t>
      </w:r>
      <w:r w:rsidR="005E0BFC" w:rsidRPr="006C16BB">
        <w:rPr>
          <w:rFonts w:ascii="TimesET" w:eastAsia="Times New Roman" w:hAnsi="TimesET"/>
          <w:sz w:val="24"/>
          <w:szCs w:val="24"/>
          <w:lang w:eastAsia="ru-RU"/>
        </w:rPr>
        <w:t>-</w:t>
      </w:r>
      <w:r w:rsidRPr="006C16BB">
        <w:rPr>
          <w:rFonts w:ascii="TimesET" w:eastAsia="Times New Roman" w:hAnsi="TimesET" w:cs="Times New Roman"/>
          <w:bCs/>
          <w:sz w:val="24"/>
          <w:szCs w:val="24"/>
          <w:lang w:eastAsia="ru-RU"/>
        </w:rPr>
        <w:t xml:space="preserve">2021 годах </w:t>
      </w:r>
      <w:r w:rsidRPr="006C16BB">
        <w:rPr>
          <w:rFonts w:ascii="TimesET" w:eastAsia="Times New Roman" w:hAnsi="TimesET" w:cs="Times New Roman"/>
          <w:sz w:val="24"/>
          <w:szCs w:val="24"/>
          <w:lang w:eastAsia="ru-RU"/>
        </w:rPr>
        <w:t>–</w:t>
      </w:r>
      <w:r w:rsidRPr="006C16BB">
        <w:rPr>
          <w:rFonts w:ascii="TimesET" w:eastAsia="Times New Roman" w:hAnsi="TimesET" w:cs="Times New Roman"/>
          <w:bCs/>
          <w:sz w:val="24"/>
          <w:szCs w:val="24"/>
          <w:lang w:eastAsia="ru-RU"/>
        </w:rPr>
        <w:t xml:space="preserve"> по </w:t>
      </w:r>
      <w:r w:rsidRPr="006C16BB">
        <w:rPr>
          <w:rFonts w:ascii="TimesET" w:eastAsia="Times New Roman" w:hAnsi="TimesET" w:cs="Times New Roman"/>
          <w:sz w:val="24"/>
          <w:szCs w:val="24"/>
          <w:lang w:eastAsia="ru-RU"/>
        </w:rPr>
        <w:t>50379,1</w:t>
      </w:r>
      <w:r w:rsidRPr="006C16BB">
        <w:rPr>
          <w:rFonts w:ascii="TimesET" w:eastAsia="Times New Roman" w:hAnsi="TimesET" w:cs="Times New Roman"/>
          <w:bCs/>
          <w:sz w:val="24"/>
          <w:szCs w:val="24"/>
          <w:lang w:eastAsia="ru-RU"/>
        </w:rPr>
        <w:t xml:space="preserve"> тыс. рублей ежегодно, </w:t>
      </w:r>
      <w:r w:rsidRPr="006C16BB">
        <w:rPr>
          <w:rFonts w:ascii="TimesET" w:eastAsia="Times New Roman" w:hAnsi="TimesET" w:cs="Times New Roman"/>
          <w:sz w:val="24"/>
          <w:szCs w:val="24"/>
          <w:lang w:eastAsia="ru-RU"/>
        </w:rPr>
        <w:t>в том числе на:</w:t>
      </w:r>
    </w:p>
    <w:p w:rsidR="00CB34E2" w:rsidRPr="006C16BB" w:rsidRDefault="00CB34E2" w:rsidP="00212EB5">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lastRenderedPageBreak/>
        <w:t xml:space="preserve">обеспечение деятельности государственных организаций дополнительного профессионального </w:t>
      </w:r>
      <w:proofErr w:type="gramStart"/>
      <w:r w:rsidRPr="006C16BB">
        <w:rPr>
          <w:rFonts w:ascii="TimesET" w:eastAsia="Times New Roman" w:hAnsi="TimesET" w:cs="Times New Roman"/>
          <w:sz w:val="24"/>
          <w:szCs w:val="24"/>
          <w:lang w:eastAsia="ru-RU"/>
        </w:rPr>
        <w:t>образования  Чувашской</w:t>
      </w:r>
      <w:proofErr w:type="gramEnd"/>
      <w:r w:rsidRPr="006C16BB">
        <w:rPr>
          <w:rFonts w:ascii="TimesET" w:eastAsia="Times New Roman" w:hAnsi="TimesET" w:cs="Times New Roman"/>
          <w:sz w:val="24"/>
          <w:szCs w:val="24"/>
          <w:lang w:eastAsia="ru-RU"/>
        </w:rPr>
        <w:t xml:space="preserve"> Республики в 2019 году – 43280,9 тыс. рублей, в </w:t>
      </w:r>
      <w:r w:rsidRPr="006C16BB">
        <w:rPr>
          <w:rFonts w:ascii="TimesET" w:eastAsia="Times New Roman" w:hAnsi="TimesET" w:cs="Times New Roman"/>
          <w:bCs/>
          <w:sz w:val="24"/>
          <w:szCs w:val="24"/>
          <w:lang w:eastAsia="ru-RU"/>
        </w:rPr>
        <w:t>2020</w:t>
      </w:r>
      <w:r w:rsidR="005E0BFC" w:rsidRPr="006C16BB">
        <w:rPr>
          <w:rFonts w:ascii="TimesET" w:eastAsia="Times New Roman" w:hAnsi="TimesET"/>
          <w:sz w:val="24"/>
          <w:szCs w:val="24"/>
          <w:lang w:eastAsia="ru-RU"/>
        </w:rPr>
        <w:t>-</w:t>
      </w:r>
      <w:r w:rsidRPr="006C16BB">
        <w:rPr>
          <w:rFonts w:ascii="TimesET" w:eastAsia="Times New Roman" w:hAnsi="TimesET" w:cs="Times New Roman"/>
          <w:bCs/>
          <w:sz w:val="24"/>
          <w:szCs w:val="24"/>
          <w:lang w:eastAsia="ru-RU"/>
        </w:rPr>
        <w:t xml:space="preserve">2021 годах </w:t>
      </w:r>
      <w:r w:rsidRPr="006C16BB">
        <w:rPr>
          <w:rFonts w:ascii="TimesET" w:eastAsia="Times New Roman" w:hAnsi="TimesET" w:cs="Times New Roman"/>
          <w:sz w:val="24"/>
          <w:szCs w:val="24"/>
          <w:lang w:eastAsia="ru-RU"/>
        </w:rPr>
        <w:t>–</w:t>
      </w:r>
      <w:r w:rsidRPr="006C16BB">
        <w:rPr>
          <w:rFonts w:ascii="TimesET" w:eastAsia="Times New Roman" w:hAnsi="TimesET" w:cs="Times New Roman"/>
          <w:bCs/>
          <w:sz w:val="24"/>
          <w:szCs w:val="24"/>
          <w:lang w:eastAsia="ru-RU"/>
        </w:rPr>
        <w:t xml:space="preserve"> по </w:t>
      </w:r>
      <w:r w:rsidRPr="006C16BB">
        <w:rPr>
          <w:rFonts w:ascii="TimesET" w:eastAsia="Times New Roman" w:hAnsi="TimesET" w:cs="Times New Roman"/>
          <w:sz w:val="24"/>
          <w:szCs w:val="24"/>
          <w:lang w:eastAsia="ru-RU"/>
        </w:rPr>
        <w:t>44627,3</w:t>
      </w:r>
      <w:r w:rsidRPr="006C16BB">
        <w:rPr>
          <w:rFonts w:ascii="TimesET" w:eastAsia="Times New Roman" w:hAnsi="TimesET" w:cs="Times New Roman"/>
          <w:bCs/>
          <w:sz w:val="24"/>
          <w:szCs w:val="24"/>
          <w:lang w:eastAsia="ru-RU"/>
        </w:rPr>
        <w:t xml:space="preserve"> тыс. рублей ежегодно</w:t>
      </w:r>
      <w:r w:rsidRPr="006C16BB">
        <w:rPr>
          <w:rFonts w:ascii="TimesET" w:eastAsia="Times New Roman" w:hAnsi="TimesET" w:cs="Times New Roman"/>
          <w:sz w:val="24"/>
          <w:szCs w:val="24"/>
          <w:lang w:eastAsia="ru-RU"/>
        </w:rPr>
        <w:t>;</w:t>
      </w:r>
    </w:p>
    <w:p w:rsidR="00CB34E2" w:rsidRPr="006C16BB" w:rsidRDefault="00CB34E2" w:rsidP="00212EB5">
      <w:pPr>
        <w:spacing w:after="0" w:line="240" w:lineRule="auto"/>
        <w:ind w:firstLine="993"/>
        <w:jc w:val="both"/>
        <w:rPr>
          <w:rFonts w:ascii="TimesET" w:eastAsia="Times New Roman" w:hAnsi="TimesET" w:cs="Times New Roman"/>
          <w:bCs/>
          <w:sz w:val="24"/>
          <w:szCs w:val="24"/>
          <w:lang w:eastAsia="ru-RU"/>
        </w:rPr>
      </w:pPr>
      <w:r w:rsidRPr="006C16BB">
        <w:rPr>
          <w:rFonts w:ascii="TimesET" w:eastAsia="Times New Roman" w:hAnsi="TimesET" w:cs="Times New Roman"/>
          <w:sz w:val="24"/>
          <w:szCs w:val="24"/>
          <w:lang w:eastAsia="ru-RU"/>
        </w:rPr>
        <w:t>организационно-методическое сопровождение проведения аттестации педагогических работников в соответствии со статьей 49 Федерального закона «Об обра</w:t>
      </w:r>
      <w:r w:rsidR="00A50C1D" w:rsidRPr="006C16BB">
        <w:rPr>
          <w:rFonts w:ascii="TimesET" w:eastAsia="Times New Roman" w:hAnsi="TimesET" w:cs="Times New Roman"/>
          <w:sz w:val="24"/>
          <w:szCs w:val="24"/>
          <w:lang w:eastAsia="ru-RU"/>
        </w:rPr>
        <w:t>зовании в Российской Федерации»</w:t>
      </w:r>
      <w:r w:rsidRPr="006C16BB">
        <w:rPr>
          <w:rFonts w:ascii="TimesET" w:eastAsia="Times New Roman" w:hAnsi="TimesET" w:cs="Times New Roman"/>
          <w:sz w:val="24"/>
          <w:szCs w:val="24"/>
          <w:lang w:eastAsia="ru-RU"/>
        </w:rPr>
        <w:t xml:space="preserve"> в </w:t>
      </w:r>
      <w:r w:rsidRPr="006C16BB">
        <w:rPr>
          <w:rFonts w:ascii="TimesET" w:eastAsia="Times New Roman" w:hAnsi="TimesET" w:cs="Times New Roman"/>
          <w:bCs/>
          <w:sz w:val="24"/>
          <w:szCs w:val="24"/>
          <w:lang w:eastAsia="ru-RU"/>
        </w:rPr>
        <w:t>2019</w:t>
      </w:r>
      <w:r w:rsidR="005E0BFC" w:rsidRPr="006C16BB">
        <w:rPr>
          <w:rFonts w:ascii="TimesET" w:eastAsia="Times New Roman" w:hAnsi="TimesET"/>
          <w:sz w:val="24"/>
          <w:szCs w:val="24"/>
          <w:lang w:eastAsia="ru-RU"/>
        </w:rPr>
        <w:t>-</w:t>
      </w:r>
      <w:r w:rsidRPr="006C16BB">
        <w:rPr>
          <w:rFonts w:ascii="TimesET" w:eastAsia="Times New Roman" w:hAnsi="TimesET" w:cs="Times New Roman"/>
          <w:bCs/>
          <w:sz w:val="24"/>
          <w:szCs w:val="24"/>
          <w:lang w:eastAsia="ru-RU"/>
        </w:rPr>
        <w:t xml:space="preserve">2021 годах </w:t>
      </w:r>
      <w:r w:rsidRPr="006C16BB">
        <w:rPr>
          <w:rFonts w:ascii="TimesET" w:eastAsia="Times New Roman" w:hAnsi="TimesET" w:cs="Times New Roman"/>
          <w:sz w:val="24"/>
          <w:szCs w:val="24"/>
          <w:lang w:eastAsia="ru-RU"/>
        </w:rPr>
        <w:t>–</w:t>
      </w:r>
      <w:r w:rsidRPr="006C16BB">
        <w:rPr>
          <w:rFonts w:ascii="TimesET" w:eastAsia="Times New Roman" w:hAnsi="TimesET" w:cs="Times New Roman"/>
          <w:bCs/>
          <w:sz w:val="24"/>
          <w:szCs w:val="24"/>
          <w:lang w:eastAsia="ru-RU"/>
        </w:rPr>
        <w:t xml:space="preserve"> по </w:t>
      </w:r>
      <w:r w:rsidRPr="006C16BB">
        <w:rPr>
          <w:rFonts w:ascii="TimesET" w:eastAsia="Times New Roman" w:hAnsi="TimesET" w:cs="Times New Roman"/>
          <w:sz w:val="24"/>
          <w:szCs w:val="24"/>
          <w:lang w:eastAsia="ru-RU"/>
        </w:rPr>
        <w:t>5751,8</w:t>
      </w:r>
      <w:r w:rsidRPr="006C16BB">
        <w:rPr>
          <w:rFonts w:ascii="TimesET" w:eastAsia="Times New Roman" w:hAnsi="TimesET" w:cs="Times New Roman"/>
          <w:bCs/>
          <w:sz w:val="24"/>
          <w:szCs w:val="24"/>
          <w:lang w:eastAsia="ru-RU"/>
        </w:rPr>
        <w:t xml:space="preserve"> тыс. рублей ежегодно.</w:t>
      </w:r>
    </w:p>
    <w:p w:rsidR="00500556" w:rsidRPr="006C16BB" w:rsidRDefault="00500556" w:rsidP="00212EB5">
      <w:pPr>
        <w:spacing w:after="0" w:line="240" w:lineRule="auto"/>
        <w:ind w:firstLine="993"/>
        <w:jc w:val="both"/>
        <w:rPr>
          <w:rFonts w:ascii="TimesET" w:eastAsia="Times New Roman" w:hAnsi="TimesET" w:cs="Times New Roman"/>
          <w:bCs/>
          <w:sz w:val="24"/>
          <w:szCs w:val="24"/>
          <w:lang w:eastAsia="ru-RU"/>
        </w:rPr>
      </w:pPr>
    </w:p>
    <w:p w:rsidR="00CB34E2" w:rsidRPr="006C16BB" w:rsidRDefault="00CB34E2" w:rsidP="00CB34E2">
      <w:pPr>
        <w:spacing w:after="0" w:line="240" w:lineRule="auto"/>
        <w:jc w:val="center"/>
        <w:rPr>
          <w:rFonts w:ascii="TimesET" w:hAnsi="TimesET"/>
          <w:b/>
          <w:bCs/>
          <w:sz w:val="24"/>
          <w:szCs w:val="24"/>
        </w:rPr>
      </w:pPr>
      <w:r w:rsidRPr="006C16BB">
        <w:rPr>
          <w:rFonts w:ascii="TimesET" w:hAnsi="TimesET"/>
          <w:b/>
          <w:bCs/>
          <w:sz w:val="24"/>
          <w:szCs w:val="24"/>
        </w:rPr>
        <w:t>Подраздел «Высшее образование»</w:t>
      </w:r>
    </w:p>
    <w:p w:rsidR="00CB34E2" w:rsidRPr="006C16BB" w:rsidRDefault="00CB34E2" w:rsidP="00CB34E2">
      <w:pPr>
        <w:pStyle w:val="a6"/>
        <w:spacing w:after="0" w:line="240" w:lineRule="auto"/>
        <w:ind w:left="0" w:firstLine="708"/>
        <w:jc w:val="both"/>
        <w:rPr>
          <w:rFonts w:ascii="TimesET" w:hAnsi="TimesET"/>
          <w:iCs/>
          <w:sz w:val="24"/>
          <w:szCs w:val="24"/>
        </w:rPr>
      </w:pPr>
      <w:r w:rsidRPr="006C16BB">
        <w:rPr>
          <w:rFonts w:ascii="TimesET" w:hAnsi="TimesET"/>
          <w:bCs/>
          <w:iCs/>
          <w:sz w:val="24"/>
          <w:szCs w:val="24"/>
        </w:rPr>
        <w:t>Расходные обязательства Чувашской Республики в сфере высшего образования</w:t>
      </w:r>
      <w:r w:rsidRPr="006C16BB">
        <w:rPr>
          <w:rFonts w:ascii="TimesET" w:hAnsi="TimesET"/>
          <w:iCs/>
          <w:sz w:val="24"/>
          <w:szCs w:val="24"/>
        </w:rPr>
        <w:t xml:space="preserve"> определяются:</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Федеральным законом от 29 декабря 2012 г. № 273-ФЗ «Об образовании в Российской Федерации»;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Законом Чувашской Республики от 30 июля 2013 г. № 50 «Об образовании в Чувашской Республике»;</w:t>
      </w:r>
    </w:p>
    <w:p w:rsidR="00CB34E2" w:rsidRPr="006C16BB" w:rsidRDefault="00CB34E2" w:rsidP="00CB34E2">
      <w:pPr>
        <w:spacing w:after="0" w:line="240" w:lineRule="auto"/>
        <w:ind w:firstLine="708"/>
        <w:jc w:val="both"/>
        <w:rPr>
          <w:rFonts w:ascii="TimesET" w:hAnsi="TimesET"/>
          <w:sz w:val="24"/>
          <w:szCs w:val="24"/>
        </w:rPr>
      </w:pPr>
      <w:r w:rsidRPr="006C16BB">
        <w:rPr>
          <w:rFonts w:ascii="TimesET" w:hAnsi="TimesET"/>
          <w:sz w:val="24"/>
          <w:szCs w:val="24"/>
        </w:rPr>
        <w:t>Законом Чувашской Республики от 24 ноября 2004 г. № 48 «О социальной поддержке детей в Чувашской Республике»;</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Законом Чувашской Республики от 18 октября 2004 г. № 26 «Об упорядочении оплаты труда работников государственных учреждений Чувашской Республики»;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 xml:space="preserve">распоряжением Главы Чувашской Республики </w:t>
      </w:r>
      <w:r w:rsidR="00A50C1D" w:rsidRPr="006C16BB">
        <w:rPr>
          <w:rFonts w:ascii="TimesET" w:hAnsi="TimesET"/>
          <w:sz w:val="24"/>
          <w:szCs w:val="24"/>
        </w:rPr>
        <w:t>от 28 февраля 2013 г. № 51-рг о</w:t>
      </w:r>
      <w:r w:rsidRPr="006C16BB">
        <w:rPr>
          <w:rFonts w:ascii="TimesET" w:hAnsi="TimesET"/>
          <w:sz w:val="24"/>
          <w:szCs w:val="24"/>
        </w:rPr>
        <w:t>б утверждении плана мероприятий («дорожной карты») «Изменения в отраслях социальной сферы, направленные на повышение эффективности образования</w:t>
      </w:r>
      <w:r w:rsidR="00A50C1D" w:rsidRPr="006C16BB">
        <w:rPr>
          <w:rFonts w:ascii="TimesET" w:hAnsi="TimesET"/>
          <w:sz w:val="24"/>
          <w:szCs w:val="24"/>
        </w:rPr>
        <w:t xml:space="preserve"> и науки в Чувашской Республике</w:t>
      </w:r>
      <w:r w:rsidRPr="006C16BB">
        <w:rPr>
          <w:rFonts w:ascii="TimesET" w:hAnsi="TimesET"/>
          <w:sz w:val="24"/>
          <w:szCs w:val="24"/>
        </w:rPr>
        <w:t>.</w:t>
      </w:r>
    </w:p>
    <w:p w:rsidR="00CB34E2" w:rsidRPr="006C16BB" w:rsidRDefault="00CB34E2" w:rsidP="00CB34E2">
      <w:pPr>
        <w:pStyle w:val="21"/>
        <w:ind w:firstLine="709"/>
        <w:rPr>
          <w:rFonts w:ascii="TimesET" w:hAnsi="TimesET"/>
          <w:bCs/>
          <w:sz w:val="24"/>
          <w:szCs w:val="24"/>
        </w:rPr>
      </w:pPr>
      <w:r w:rsidRPr="006C16BB">
        <w:rPr>
          <w:rFonts w:ascii="TimesET" w:hAnsi="TimesET"/>
          <w:bCs/>
          <w:sz w:val="24"/>
          <w:szCs w:val="24"/>
        </w:rPr>
        <w:t>Общий объем расходов по подразделу характеризуется следующими данными:</w:t>
      </w:r>
    </w:p>
    <w:p w:rsidR="00CB34E2" w:rsidRPr="006C16BB" w:rsidRDefault="00CB34E2" w:rsidP="00CB34E2">
      <w:pPr>
        <w:pStyle w:val="21"/>
        <w:ind w:firstLine="709"/>
        <w:rPr>
          <w:rFonts w:ascii="TimesET" w:hAnsi="TimesET"/>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275"/>
        <w:gridCol w:w="1276"/>
        <w:gridCol w:w="1276"/>
      </w:tblGrid>
      <w:tr w:rsidR="00CB34E2" w:rsidRPr="006C16BB" w:rsidTr="007826A3">
        <w:trPr>
          <w:cantSplit/>
        </w:trPr>
        <w:tc>
          <w:tcPr>
            <w:tcW w:w="5524" w:type="dxa"/>
            <w:vMerge w:val="restart"/>
          </w:tcPr>
          <w:p w:rsidR="00CB34E2" w:rsidRPr="006C16BB" w:rsidRDefault="00CB34E2" w:rsidP="007826A3">
            <w:pPr>
              <w:spacing w:after="0" w:line="240" w:lineRule="auto"/>
              <w:jc w:val="center"/>
              <w:rPr>
                <w:rFonts w:ascii="TimesET" w:hAnsi="TimesET"/>
                <w:sz w:val="20"/>
                <w:szCs w:val="20"/>
              </w:rPr>
            </w:pPr>
          </w:p>
        </w:tc>
        <w:tc>
          <w:tcPr>
            <w:tcW w:w="3827" w:type="dxa"/>
            <w:gridSpan w:val="3"/>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CB34E2" w:rsidRPr="006C16BB" w:rsidTr="007826A3">
        <w:trPr>
          <w:cantSplit/>
          <w:trHeight w:val="390"/>
        </w:trPr>
        <w:tc>
          <w:tcPr>
            <w:tcW w:w="5524" w:type="dxa"/>
            <w:vMerge/>
            <w:vAlign w:val="center"/>
          </w:tcPr>
          <w:p w:rsidR="00CB34E2" w:rsidRPr="006C16BB" w:rsidRDefault="00CB34E2" w:rsidP="007826A3">
            <w:pPr>
              <w:spacing w:after="0" w:line="240" w:lineRule="auto"/>
              <w:jc w:val="center"/>
              <w:rPr>
                <w:rFonts w:ascii="TimesET" w:hAnsi="TimesET"/>
                <w:sz w:val="20"/>
                <w:szCs w:val="20"/>
              </w:rPr>
            </w:pPr>
          </w:p>
        </w:tc>
        <w:tc>
          <w:tcPr>
            <w:tcW w:w="1275"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2019 год</w:t>
            </w:r>
          </w:p>
        </w:tc>
        <w:tc>
          <w:tcPr>
            <w:tcW w:w="1276"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2020 год</w:t>
            </w:r>
          </w:p>
        </w:tc>
        <w:tc>
          <w:tcPr>
            <w:tcW w:w="1276"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2021 год</w:t>
            </w:r>
          </w:p>
        </w:tc>
      </w:tr>
      <w:tr w:rsidR="00CB34E2" w:rsidRPr="006C16BB" w:rsidTr="007826A3">
        <w:tc>
          <w:tcPr>
            <w:tcW w:w="5524" w:type="dxa"/>
            <w:vAlign w:val="bottom"/>
          </w:tcPr>
          <w:p w:rsidR="00CB34E2" w:rsidRPr="006C16BB" w:rsidRDefault="00CB34E2" w:rsidP="007826A3">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275" w:type="dxa"/>
            <w:tcBorders>
              <w:bottom w:val="single" w:sz="4" w:space="0" w:color="auto"/>
            </w:tcBorders>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65045,3</w:t>
            </w:r>
          </w:p>
        </w:tc>
        <w:tc>
          <w:tcPr>
            <w:tcW w:w="1276" w:type="dxa"/>
            <w:tcBorders>
              <w:bottom w:val="single" w:sz="4" w:space="0" w:color="auto"/>
            </w:tcBorders>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57485,1</w:t>
            </w:r>
          </w:p>
        </w:tc>
        <w:tc>
          <w:tcPr>
            <w:tcW w:w="1276" w:type="dxa"/>
            <w:tcBorders>
              <w:bottom w:val="single" w:sz="4" w:space="0" w:color="auto"/>
            </w:tcBorders>
          </w:tcPr>
          <w:p w:rsidR="00CB34E2" w:rsidRPr="006C16BB" w:rsidRDefault="00CB34E2" w:rsidP="007E5A18">
            <w:pPr>
              <w:spacing w:after="0" w:line="240" w:lineRule="auto"/>
              <w:jc w:val="center"/>
              <w:rPr>
                <w:rFonts w:ascii="TimesET" w:hAnsi="TimesET"/>
                <w:sz w:val="20"/>
                <w:szCs w:val="20"/>
              </w:rPr>
            </w:pPr>
            <w:r w:rsidRPr="006C16BB">
              <w:rPr>
                <w:rFonts w:ascii="TimesET" w:hAnsi="TimesET"/>
                <w:sz w:val="20"/>
                <w:szCs w:val="20"/>
              </w:rPr>
              <w:t>57485,1</w:t>
            </w:r>
          </w:p>
        </w:tc>
      </w:tr>
      <w:tr w:rsidR="00CB34E2" w:rsidRPr="006C16BB" w:rsidTr="007826A3">
        <w:tc>
          <w:tcPr>
            <w:tcW w:w="5524" w:type="dxa"/>
            <w:vAlign w:val="bottom"/>
          </w:tcPr>
          <w:p w:rsidR="00CB34E2" w:rsidRPr="006C16BB" w:rsidRDefault="00CB34E2" w:rsidP="007826A3">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275" w:type="dxa"/>
            <w:shd w:val="clear" w:color="auto" w:fill="auto"/>
          </w:tcPr>
          <w:p w:rsidR="00CB34E2" w:rsidRPr="006C16BB" w:rsidRDefault="00CB34E2" w:rsidP="007826A3">
            <w:pPr>
              <w:spacing w:after="0" w:line="240" w:lineRule="auto"/>
              <w:jc w:val="center"/>
              <w:rPr>
                <w:rFonts w:ascii="TimesET" w:hAnsi="TimesET"/>
                <w:sz w:val="20"/>
                <w:szCs w:val="20"/>
              </w:rPr>
            </w:pPr>
          </w:p>
        </w:tc>
        <w:tc>
          <w:tcPr>
            <w:tcW w:w="1276" w:type="dxa"/>
            <w:tcBorders>
              <w:bottom w:val="single" w:sz="4" w:space="0" w:color="auto"/>
            </w:tcBorders>
            <w:shd w:val="clear" w:color="auto" w:fill="auto"/>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88,4</w:t>
            </w:r>
          </w:p>
        </w:tc>
        <w:tc>
          <w:tcPr>
            <w:tcW w:w="1276" w:type="dxa"/>
            <w:tcBorders>
              <w:bottom w:val="single" w:sz="4" w:space="0" w:color="auto"/>
            </w:tcBorders>
            <w:shd w:val="clear" w:color="auto" w:fill="auto"/>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100,0</w:t>
            </w:r>
          </w:p>
        </w:tc>
      </w:tr>
    </w:tbl>
    <w:p w:rsidR="00500556" w:rsidRPr="006C16BB" w:rsidRDefault="00500556" w:rsidP="00CB34E2">
      <w:pPr>
        <w:spacing w:after="0" w:line="240" w:lineRule="auto"/>
        <w:ind w:firstLine="720"/>
        <w:jc w:val="both"/>
        <w:rPr>
          <w:rFonts w:ascii="TimesET" w:eastAsia="Times New Roman" w:hAnsi="TimesET" w:cs="Times New Roman"/>
          <w:sz w:val="24"/>
          <w:szCs w:val="24"/>
          <w:lang w:eastAsia="ru-RU"/>
        </w:rPr>
      </w:pPr>
    </w:p>
    <w:p w:rsidR="00CB34E2" w:rsidRPr="006C16BB" w:rsidRDefault="00CB34E2" w:rsidP="00CB34E2">
      <w:pPr>
        <w:spacing w:after="0" w:line="240" w:lineRule="auto"/>
        <w:ind w:firstLine="720"/>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Бюджетные ассигнования по данному подразделу предусмотрены в рамках подпрограммы «Развитие культуры в Чувашской Республике» государственной программы Чувашской Республики «Развитие культуры и туризма</w:t>
      </w:r>
      <w:r w:rsidR="00A50C1D" w:rsidRPr="006C16BB">
        <w:rPr>
          <w:rFonts w:ascii="TimesET" w:eastAsia="Times New Roman" w:hAnsi="TimesET" w:cs="Times New Roman"/>
          <w:sz w:val="24"/>
          <w:szCs w:val="24"/>
          <w:lang w:eastAsia="ru-RU"/>
        </w:rPr>
        <w:t>», в</w:t>
      </w:r>
      <w:r w:rsidRPr="006C16BB">
        <w:rPr>
          <w:rFonts w:ascii="TimesET" w:eastAsia="Times New Roman" w:hAnsi="TimesET" w:cs="Times New Roman"/>
          <w:sz w:val="24"/>
          <w:szCs w:val="24"/>
          <w:lang w:eastAsia="ru-RU"/>
        </w:rPr>
        <w:t xml:space="preserve"> 2019 году – 65045,3</w:t>
      </w:r>
      <w:r w:rsidR="009C560F" w:rsidRPr="006C16BB">
        <w:rPr>
          <w:rFonts w:ascii="TimesET" w:eastAsia="Times New Roman" w:hAnsi="TimesET" w:cs="Times New Roman"/>
          <w:sz w:val="24"/>
          <w:szCs w:val="24"/>
          <w:lang w:eastAsia="ru-RU"/>
        </w:rPr>
        <w:t xml:space="preserve"> </w:t>
      </w:r>
      <w:r w:rsidRPr="006C16BB">
        <w:rPr>
          <w:rFonts w:ascii="TimesET" w:eastAsia="Times New Roman" w:hAnsi="TimesET" w:cs="Times New Roman"/>
          <w:sz w:val="24"/>
          <w:szCs w:val="24"/>
          <w:lang w:eastAsia="ru-RU"/>
        </w:rPr>
        <w:t>тыс. рублей, в 2020-2021 годах – по 57485,1 тыс. рублей ежегодно, в том числе на:</w:t>
      </w:r>
    </w:p>
    <w:p w:rsidR="00CB34E2" w:rsidRPr="006C16BB" w:rsidRDefault="00CB34E2" w:rsidP="00940C0E">
      <w:pPr>
        <w:spacing w:after="0" w:line="240" w:lineRule="auto"/>
        <w:ind w:firstLine="993"/>
        <w:jc w:val="both"/>
        <w:rPr>
          <w:rFonts w:ascii="TimesET" w:eastAsia="Times New Roman" w:hAnsi="TimesET" w:cs="Times New Roman"/>
          <w:bCs/>
          <w:sz w:val="24"/>
          <w:szCs w:val="24"/>
          <w:lang w:eastAsia="ru-RU"/>
        </w:rPr>
      </w:pPr>
      <w:r w:rsidRPr="006C16BB">
        <w:rPr>
          <w:rFonts w:ascii="TimesET" w:eastAsia="Times New Roman" w:hAnsi="TimesET" w:cs="Times New Roman"/>
          <w:bCs/>
          <w:sz w:val="24"/>
          <w:szCs w:val="24"/>
          <w:lang w:eastAsia="ru-RU"/>
        </w:rPr>
        <w:t>выплату стипендий обучающимся и студентам государственных образовательных организаций Чувашской Республики в сфере культуры и искусства в 2019 году – 6916,8 тыс. рублей, в 2020-2021 годы –</w:t>
      </w:r>
      <w:r w:rsidR="00A50C1D" w:rsidRPr="006C16BB">
        <w:rPr>
          <w:rFonts w:ascii="TimesET" w:eastAsia="Times New Roman" w:hAnsi="TimesET" w:cs="Times New Roman"/>
          <w:bCs/>
          <w:sz w:val="24"/>
          <w:szCs w:val="24"/>
          <w:lang w:eastAsia="ru-RU"/>
        </w:rPr>
        <w:t xml:space="preserve"> по</w:t>
      </w:r>
      <w:r w:rsidRPr="006C16BB">
        <w:rPr>
          <w:rFonts w:ascii="TimesET" w:eastAsia="Times New Roman" w:hAnsi="TimesET" w:cs="Times New Roman"/>
          <w:bCs/>
          <w:sz w:val="24"/>
          <w:szCs w:val="24"/>
          <w:lang w:eastAsia="ru-RU"/>
        </w:rPr>
        <w:t xml:space="preserve"> 7130,5 тыс. рублей</w:t>
      </w:r>
      <w:r w:rsidR="00A50C1D" w:rsidRPr="006C16BB">
        <w:rPr>
          <w:rFonts w:ascii="TimesET" w:eastAsia="Times New Roman" w:hAnsi="TimesET" w:cs="Times New Roman"/>
          <w:bCs/>
          <w:sz w:val="24"/>
          <w:szCs w:val="24"/>
          <w:lang w:eastAsia="ru-RU"/>
        </w:rPr>
        <w:t xml:space="preserve"> ежегодно</w:t>
      </w:r>
      <w:r w:rsidRPr="006C16BB">
        <w:rPr>
          <w:rFonts w:ascii="TimesET" w:eastAsia="Times New Roman" w:hAnsi="TimesET" w:cs="Times New Roman"/>
          <w:bCs/>
          <w:sz w:val="24"/>
          <w:szCs w:val="24"/>
          <w:lang w:eastAsia="ru-RU"/>
        </w:rPr>
        <w:t>;</w:t>
      </w:r>
    </w:p>
    <w:p w:rsidR="00CB34E2" w:rsidRPr="006C16BB" w:rsidRDefault="00CB34E2" w:rsidP="00940C0E">
      <w:pPr>
        <w:autoSpaceDE w:val="0"/>
        <w:autoSpaceDN w:val="0"/>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обеспечение деятельности государственных образовательных организаций высшего образования Чувашской Республики в сфере культуры и искусства, в 2019 году – 48778,5 тыс. рублей, в 2020</w:t>
      </w:r>
      <w:r w:rsidR="005E0BF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50354,6 тыс. рублей ежегодно;</w:t>
      </w:r>
    </w:p>
    <w:p w:rsidR="00CB34E2" w:rsidRPr="006C16BB" w:rsidRDefault="00CB34E2" w:rsidP="00940C0E">
      <w:pPr>
        <w:autoSpaceDE w:val="0"/>
        <w:autoSpaceDN w:val="0"/>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 в том числе средствами охраны и противопожарной защиты, в 2019 году – 9350,0 тыс. рублей.</w:t>
      </w:r>
    </w:p>
    <w:p w:rsidR="00CB34E2" w:rsidRPr="006C16BB" w:rsidRDefault="00CB34E2" w:rsidP="00CB34E2">
      <w:pPr>
        <w:autoSpaceDE w:val="0"/>
        <w:autoSpaceDN w:val="0"/>
        <w:spacing w:after="0" w:line="240" w:lineRule="auto"/>
        <w:ind w:firstLine="720"/>
        <w:jc w:val="both"/>
        <w:rPr>
          <w:rFonts w:ascii="TimesET" w:eastAsia="Times New Roman" w:hAnsi="TimesET" w:cs="Times New Roman"/>
          <w:sz w:val="24"/>
          <w:szCs w:val="24"/>
          <w:lang w:eastAsia="ru-RU"/>
        </w:rPr>
      </w:pPr>
    </w:p>
    <w:p w:rsidR="00CB34E2" w:rsidRPr="006C16BB" w:rsidRDefault="00CB34E2" w:rsidP="00CB34E2">
      <w:pPr>
        <w:spacing w:after="0" w:line="240" w:lineRule="auto"/>
        <w:jc w:val="center"/>
        <w:rPr>
          <w:rFonts w:ascii="TimesET" w:hAnsi="TimesET"/>
          <w:b/>
          <w:bCs/>
          <w:sz w:val="24"/>
          <w:szCs w:val="24"/>
        </w:rPr>
      </w:pPr>
      <w:r w:rsidRPr="006C16BB">
        <w:rPr>
          <w:rFonts w:ascii="TimesET" w:hAnsi="TimesET"/>
          <w:b/>
          <w:bCs/>
          <w:sz w:val="24"/>
          <w:szCs w:val="24"/>
        </w:rPr>
        <w:t>Подраздел «Молодежная политика»</w:t>
      </w:r>
    </w:p>
    <w:p w:rsidR="00CB34E2" w:rsidRPr="006C16BB" w:rsidRDefault="00CB34E2" w:rsidP="00CB34E2">
      <w:pPr>
        <w:pStyle w:val="NormalANX"/>
        <w:spacing w:before="0" w:after="0" w:line="240" w:lineRule="auto"/>
        <w:rPr>
          <w:rFonts w:ascii="TimesET" w:hAnsi="TimesET"/>
          <w:sz w:val="24"/>
          <w:szCs w:val="24"/>
        </w:rPr>
      </w:pPr>
      <w:r w:rsidRPr="006C16BB">
        <w:rPr>
          <w:rFonts w:ascii="TimesET" w:hAnsi="TimesET"/>
          <w:sz w:val="24"/>
          <w:szCs w:val="24"/>
        </w:rPr>
        <w:lastRenderedPageBreak/>
        <w:t>Расходные обязательства Чувашской Республики в сфере молодежной политики определяются:</w:t>
      </w:r>
    </w:p>
    <w:p w:rsidR="00CB34E2" w:rsidRPr="006C16BB" w:rsidRDefault="00CB34E2" w:rsidP="00CB34E2">
      <w:pPr>
        <w:spacing w:after="0" w:line="240" w:lineRule="auto"/>
        <w:ind w:firstLine="708"/>
        <w:jc w:val="both"/>
        <w:rPr>
          <w:rFonts w:ascii="TimesET" w:hAnsi="TimesET"/>
          <w:sz w:val="24"/>
          <w:szCs w:val="24"/>
        </w:rPr>
      </w:pPr>
      <w:r w:rsidRPr="006C16BB">
        <w:rPr>
          <w:rFonts w:ascii="TimesET" w:hAnsi="TimesET"/>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w:t>
      </w:r>
      <w:r w:rsidR="00E36732" w:rsidRPr="006C16BB">
        <w:rPr>
          <w:rFonts w:ascii="TimesET" w:hAnsi="TimesET"/>
          <w:sz w:val="24"/>
          <w:szCs w:val="24"/>
        </w:rPr>
        <w:t>относится решение вопросов по</w:t>
      </w:r>
      <w:r w:rsidRPr="006C16BB">
        <w:rPr>
          <w:rFonts w:ascii="TimesET" w:hAnsi="TimesET"/>
          <w:sz w:val="24"/>
          <w:szCs w:val="24"/>
        </w:rPr>
        <w:t xml:space="preserve"> ос</w:t>
      </w:r>
      <w:r w:rsidR="00E36732" w:rsidRPr="006C16BB">
        <w:rPr>
          <w:rFonts w:ascii="TimesET" w:hAnsi="TimesET"/>
          <w:sz w:val="24"/>
          <w:szCs w:val="24"/>
        </w:rPr>
        <w:t>уществлению</w:t>
      </w:r>
      <w:r w:rsidRPr="006C16BB">
        <w:rPr>
          <w:rFonts w:ascii="TimesET" w:hAnsi="TimesET"/>
          <w:sz w:val="24"/>
          <w:szCs w:val="24"/>
        </w:rPr>
        <w:t xml:space="preserve"> региональных и межмуниципальных программ и мероприятий по работе с детьми и молодежью;</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Федеральным законом от 29 декабря 2012 г. № 273-ФЗ «Об образовании в Российской Федерации»;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Законом Чувашской Республики от 30 июля 2013 г. № 50 «Об образовании в Чувашской Республике»;</w:t>
      </w:r>
    </w:p>
    <w:p w:rsidR="00CB34E2" w:rsidRPr="006C16BB" w:rsidRDefault="00CB34E2" w:rsidP="00CB34E2">
      <w:pPr>
        <w:spacing w:after="0" w:line="240" w:lineRule="auto"/>
        <w:ind w:firstLine="720"/>
        <w:jc w:val="both"/>
        <w:rPr>
          <w:rFonts w:ascii="TimesET" w:hAnsi="TimesET"/>
          <w:sz w:val="24"/>
          <w:szCs w:val="24"/>
        </w:rPr>
      </w:pPr>
      <w:r w:rsidRPr="006C16BB">
        <w:rPr>
          <w:rFonts w:ascii="TimesET" w:hAnsi="TimesET"/>
          <w:sz w:val="24"/>
          <w:szCs w:val="24"/>
        </w:rPr>
        <w:t>Законом Чувашской Республики от 15 ноября 2007 г. № 70 «О государственной молодежной политике»;</w:t>
      </w:r>
    </w:p>
    <w:p w:rsidR="00CB34E2" w:rsidRPr="006C16BB" w:rsidRDefault="00CB34E2" w:rsidP="00CB34E2">
      <w:pPr>
        <w:spacing w:after="0" w:line="240" w:lineRule="auto"/>
        <w:ind w:firstLine="720"/>
        <w:jc w:val="both"/>
        <w:rPr>
          <w:rFonts w:ascii="TimesET" w:hAnsi="TimesET"/>
          <w:sz w:val="24"/>
          <w:szCs w:val="24"/>
        </w:rPr>
      </w:pPr>
      <w:r w:rsidRPr="006C16BB">
        <w:rPr>
          <w:rFonts w:ascii="TimesET" w:hAnsi="TimesET"/>
          <w:sz w:val="24"/>
          <w:szCs w:val="24"/>
        </w:rPr>
        <w:t>Законом Чувашской Республики от 24 ноября 2004 г. № 48 «О социальной поддержке детей в Чувашской Республике»;</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Законом Чувашской Республики от 18 октября 2004 г. № 26 «Об упорядочении оплаты труда работников государственных учреждений Чувашской Республики»;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Указ</w:t>
      </w:r>
      <w:r w:rsidR="00A50C1D" w:rsidRPr="006C16BB">
        <w:rPr>
          <w:rFonts w:ascii="TimesET" w:hAnsi="TimesET"/>
          <w:sz w:val="24"/>
          <w:szCs w:val="24"/>
        </w:rPr>
        <w:t>ом</w:t>
      </w:r>
      <w:r w:rsidRPr="006C16BB">
        <w:rPr>
          <w:rFonts w:ascii="TimesET" w:hAnsi="TimesET"/>
          <w:sz w:val="24"/>
          <w:szCs w:val="24"/>
        </w:rPr>
        <w:t xml:space="preserve"> Президента Чувашской Республики от 30 ноября 1996 г. № 129 «О государственных молодежных премиях Чувашской Республики»;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распоряжением Главы Чувашской Республики от 2</w:t>
      </w:r>
      <w:r w:rsidR="00A50C1D" w:rsidRPr="006C16BB">
        <w:rPr>
          <w:rFonts w:ascii="TimesET" w:hAnsi="TimesET"/>
          <w:sz w:val="24"/>
          <w:szCs w:val="24"/>
        </w:rPr>
        <w:t>8 февраля 2013 г.     № 51-рг о</w:t>
      </w:r>
      <w:r w:rsidRPr="006C16BB">
        <w:rPr>
          <w:rFonts w:ascii="TimesET" w:hAnsi="TimesET"/>
          <w:sz w:val="24"/>
          <w:szCs w:val="24"/>
        </w:rPr>
        <w:t>б утверждении плана мероприятий («дорожной карты») «Изменения в отраслях социальной сферы, направленные на повышение эффективности образования</w:t>
      </w:r>
      <w:r w:rsidR="00A50C1D" w:rsidRPr="006C16BB">
        <w:rPr>
          <w:rFonts w:ascii="TimesET" w:hAnsi="TimesET"/>
          <w:sz w:val="24"/>
          <w:szCs w:val="24"/>
        </w:rPr>
        <w:t xml:space="preserve"> и науки в Чувашской Республике</w:t>
      </w:r>
      <w:r w:rsidRPr="006C16BB">
        <w:rPr>
          <w:rFonts w:ascii="TimesET" w:hAnsi="TimesET"/>
          <w:szCs w:val="24"/>
        </w:rPr>
        <w:t>.</w:t>
      </w:r>
    </w:p>
    <w:p w:rsidR="00CB34E2" w:rsidRPr="006C16BB" w:rsidRDefault="00CB34E2" w:rsidP="00CB34E2">
      <w:pPr>
        <w:pStyle w:val="21"/>
        <w:ind w:firstLine="709"/>
        <w:rPr>
          <w:rFonts w:ascii="TimesET" w:hAnsi="TimesET"/>
          <w:bCs/>
          <w:sz w:val="24"/>
          <w:szCs w:val="24"/>
        </w:rPr>
      </w:pPr>
      <w:r w:rsidRPr="006C16BB">
        <w:rPr>
          <w:rFonts w:ascii="TimesET" w:hAnsi="TimesET"/>
          <w:bCs/>
          <w:sz w:val="24"/>
          <w:szCs w:val="24"/>
        </w:rPr>
        <w:t>Общий объем расходов по подразделу характеризуется следующими данными:</w:t>
      </w:r>
    </w:p>
    <w:p w:rsidR="00301470" w:rsidRPr="006C16BB" w:rsidRDefault="00301470" w:rsidP="00CB34E2">
      <w:pPr>
        <w:pStyle w:val="21"/>
        <w:ind w:firstLine="709"/>
        <w:rPr>
          <w:rFonts w:ascii="TimesET" w:hAnsi="TimesET"/>
          <w:bCs/>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6"/>
        <w:gridCol w:w="1417"/>
        <w:gridCol w:w="1134"/>
        <w:gridCol w:w="1276"/>
      </w:tblGrid>
      <w:tr w:rsidR="00CB34E2" w:rsidRPr="006C16BB" w:rsidTr="00301470">
        <w:trPr>
          <w:cantSplit/>
        </w:trPr>
        <w:tc>
          <w:tcPr>
            <w:tcW w:w="5416" w:type="dxa"/>
            <w:vMerge w:val="restart"/>
          </w:tcPr>
          <w:p w:rsidR="00CB34E2" w:rsidRPr="006C16BB" w:rsidRDefault="00CB34E2" w:rsidP="007826A3">
            <w:pPr>
              <w:spacing w:after="0" w:line="240" w:lineRule="auto"/>
              <w:jc w:val="center"/>
              <w:rPr>
                <w:rFonts w:ascii="TimesET" w:hAnsi="TimesET"/>
                <w:sz w:val="20"/>
                <w:szCs w:val="20"/>
              </w:rPr>
            </w:pPr>
          </w:p>
        </w:tc>
        <w:tc>
          <w:tcPr>
            <w:tcW w:w="3827" w:type="dxa"/>
            <w:gridSpan w:val="3"/>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CB34E2" w:rsidRPr="006C16BB" w:rsidTr="00301470">
        <w:trPr>
          <w:cantSplit/>
          <w:trHeight w:val="390"/>
        </w:trPr>
        <w:tc>
          <w:tcPr>
            <w:tcW w:w="5416" w:type="dxa"/>
            <w:vMerge/>
            <w:vAlign w:val="center"/>
          </w:tcPr>
          <w:p w:rsidR="00CB34E2" w:rsidRPr="006C16BB" w:rsidRDefault="00CB34E2" w:rsidP="007826A3">
            <w:pPr>
              <w:spacing w:after="0" w:line="240" w:lineRule="auto"/>
              <w:jc w:val="center"/>
              <w:rPr>
                <w:rFonts w:ascii="TimesET" w:hAnsi="TimesET"/>
                <w:sz w:val="20"/>
                <w:szCs w:val="20"/>
              </w:rPr>
            </w:pPr>
          </w:p>
        </w:tc>
        <w:tc>
          <w:tcPr>
            <w:tcW w:w="1417"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2019 год</w:t>
            </w:r>
          </w:p>
        </w:tc>
        <w:tc>
          <w:tcPr>
            <w:tcW w:w="1134"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2020 год</w:t>
            </w:r>
          </w:p>
        </w:tc>
        <w:tc>
          <w:tcPr>
            <w:tcW w:w="1276"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2021 год</w:t>
            </w:r>
          </w:p>
        </w:tc>
      </w:tr>
      <w:tr w:rsidR="00CB34E2" w:rsidRPr="006C16BB" w:rsidTr="00301470">
        <w:tc>
          <w:tcPr>
            <w:tcW w:w="5416" w:type="dxa"/>
          </w:tcPr>
          <w:p w:rsidR="00CB34E2" w:rsidRPr="006C16BB" w:rsidRDefault="00CB34E2" w:rsidP="007826A3">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417" w:type="dxa"/>
            <w:tcBorders>
              <w:bottom w:val="single" w:sz="4" w:space="0" w:color="auto"/>
            </w:tcBorders>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69770,2</w:t>
            </w:r>
          </w:p>
        </w:tc>
        <w:tc>
          <w:tcPr>
            <w:tcW w:w="1134" w:type="dxa"/>
            <w:tcBorders>
              <w:bottom w:val="single" w:sz="4" w:space="0" w:color="auto"/>
            </w:tcBorders>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73151,9</w:t>
            </w:r>
          </w:p>
        </w:tc>
        <w:tc>
          <w:tcPr>
            <w:tcW w:w="1276" w:type="dxa"/>
            <w:tcBorders>
              <w:bottom w:val="single" w:sz="4" w:space="0" w:color="auto"/>
            </w:tcBorders>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67970,0</w:t>
            </w:r>
          </w:p>
        </w:tc>
      </w:tr>
      <w:tr w:rsidR="00CB34E2" w:rsidRPr="006C16BB" w:rsidTr="00301470">
        <w:tc>
          <w:tcPr>
            <w:tcW w:w="5416" w:type="dxa"/>
          </w:tcPr>
          <w:p w:rsidR="00CB34E2" w:rsidRPr="006C16BB" w:rsidRDefault="00CB34E2" w:rsidP="007826A3">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417" w:type="dxa"/>
            <w:shd w:val="clear" w:color="auto" w:fill="auto"/>
          </w:tcPr>
          <w:p w:rsidR="00CB34E2" w:rsidRPr="006C16BB" w:rsidRDefault="00CB34E2" w:rsidP="007826A3">
            <w:pPr>
              <w:spacing w:after="0" w:line="240" w:lineRule="auto"/>
              <w:jc w:val="center"/>
              <w:rPr>
                <w:rFonts w:ascii="TimesET" w:hAnsi="TimesET"/>
                <w:sz w:val="20"/>
                <w:szCs w:val="20"/>
              </w:rPr>
            </w:pPr>
          </w:p>
        </w:tc>
        <w:tc>
          <w:tcPr>
            <w:tcW w:w="1134" w:type="dxa"/>
            <w:tcBorders>
              <w:bottom w:val="single" w:sz="4" w:space="0" w:color="auto"/>
            </w:tcBorders>
            <w:shd w:val="clear" w:color="auto" w:fill="auto"/>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104,8</w:t>
            </w:r>
          </w:p>
        </w:tc>
        <w:tc>
          <w:tcPr>
            <w:tcW w:w="1276" w:type="dxa"/>
            <w:tcBorders>
              <w:bottom w:val="single" w:sz="4" w:space="0" w:color="auto"/>
            </w:tcBorders>
            <w:shd w:val="clear" w:color="auto" w:fill="auto"/>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92,9</w:t>
            </w:r>
          </w:p>
        </w:tc>
      </w:tr>
    </w:tbl>
    <w:p w:rsidR="00CB34E2" w:rsidRPr="006C16BB" w:rsidRDefault="00CB34E2" w:rsidP="00CB34E2">
      <w:pPr>
        <w:pStyle w:val="211"/>
        <w:tabs>
          <w:tab w:val="left" w:pos="851"/>
        </w:tabs>
        <w:spacing w:line="240" w:lineRule="auto"/>
        <w:ind w:firstLine="709"/>
        <w:rPr>
          <w:szCs w:val="24"/>
          <w:lang w:val="ru-RU"/>
        </w:rPr>
      </w:pPr>
    </w:p>
    <w:p w:rsidR="00CB34E2" w:rsidRPr="006C16BB" w:rsidRDefault="00CB34E2" w:rsidP="00CB34E2">
      <w:pPr>
        <w:pStyle w:val="NormalANX"/>
        <w:spacing w:before="0" w:after="0" w:line="240" w:lineRule="auto"/>
        <w:rPr>
          <w:rFonts w:ascii="TimesET" w:hAnsi="TimesET"/>
          <w:sz w:val="24"/>
          <w:szCs w:val="24"/>
        </w:rPr>
      </w:pPr>
      <w:r w:rsidRPr="006C16BB">
        <w:rPr>
          <w:rFonts w:ascii="TimesET" w:hAnsi="TimesET"/>
          <w:sz w:val="24"/>
          <w:szCs w:val="24"/>
        </w:rPr>
        <w:t>Бюджетные ассигнования по данному подразделу предусмотрены:</w:t>
      </w:r>
    </w:p>
    <w:p w:rsidR="00CB34E2" w:rsidRPr="006C16BB" w:rsidRDefault="00CB34E2" w:rsidP="00CB34E2">
      <w:pPr>
        <w:spacing w:after="0" w:line="240" w:lineRule="auto"/>
        <w:ind w:firstLine="720"/>
        <w:jc w:val="both"/>
        <w:rPr>
          <w:rFonts w:ascii="TimesET" w:eastAsia="Times New Roman" w:hAnsi="TimesET" w:cs="Times New Roman"/>
          <w:sz w:val="24"/>
          <w:szCs w:val="24"/>
          <w:lang w:eastAsia="ru-RU"/>
        </w:rPr>
      </w:pPr>
      <w:r w:rsidRPr="006C16BB">
        <w:rPr>
          <w:rFonts w:ascii="TimesET" w:hAnsi="TimesET" w:cs="TimesET"/>
          <w:sz w:val="24"/>
          <w:szCs w:val="24"/>
        </w:rPr>
        <w:t>в рамках подпрограммы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r w:rsidRPr="006C16BB">
        <w:rPr>
          <w:rFonts w:ascii="TimesET" w:eastAsia="Times New Roman" w:hAnsi="TimesET" w:cs="Times New Roman"/>
          <w:sz w:val="24"/>
          <w:szCs w:val="24"/>
          <w:lang w:eastAsia="ru-RU"/>
        </w:rPr>
        <w:t xml:space="preserve"> на обеспечение отдыха и оздоровления детей, нуждающихся в санаторно-курортном лечении, в 2019 году – 11 271,8 тыс. рублей, в 2020-2021 годах – по 11462,2</w:t>
      </w:r>
      <w:r w:rsidRPr="006C16BB">
        <w:rPr>
          <w:rFonts w:ascii="TimesET" w:eastAsia="Times New Roman" w:hAnsi="TimesET" w:cs="Times New Roman"/>
          <w:sz w:val="24"/>
          <w:szCs w:val="20"/>
          <w:lang w:eastAsia="ru-RU"/>
        </w:rPr>
        <w:t xml:space="preserve"> </w:t>
      </w:r>
      <w:r w:rsidRPr="006C16BB">
        <w:rPr>
          <w:rFonts w:ascii="TimesET" w:eastAsia="Times New Roman" w:hAnsi="TimesET" w:cs="Times New Roman"/>
          <w:sz w:val="24"/>
          <w:szCs w:val="24"/>
          <w:lang w:eastAsia="ru-RU"/>
        </w:rPr>
        <w:t>тыс. рублей ежегодно;</w:t>
      </w:r>
    </w:p>
    <w:p w:rsidR="00CB34E2" w:rsidRPr="006C16BB" w:rsidRDefault="00CB34E2" w:rsidP="00CB34E2">
      <w:pPr>
        <w:autoSpaceDE w:val="0"/>
        <w:autoSpaceDN w:val="0"/>
        <w:adjustRightInd w:val="0"/>
        <w:spacing w:after="0" w:line="0" w:lineRule="atLeast"/>
        <w:ind w:firstLine="709"/>
        <w:contextualSpacing/>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подпрограммы «Совершенствование социальной поддержки семьи и детей» государственной программы Чувашской Республики «Социал</w:t>
      </w:r>
      <w:r w:rsidR="00A50C1D" w:rsidRPr="006C16BB">
        <w:rPr>
          <w:rFonts w:ascii="TimesET" w:eastAsia="Times New Roman" w:hAnsi="TimesET" w:cs="Times New Roman"/>
          <w:sz w:val="24"/>
          <w:szCs w:val="24"/>
          <w:lang w:eastAsia="ru-RU"/>
        </w:rPr>
        <w:t>ьная поддержка граждан»</w:t>
      </w:r>
      <w:r w:rsidRPr="006C16BB">
        <w:rPr>
          <w:rFonts w:ascii="TimesET" w:eastAsia="Times New Roman" w:hAnsi="TimesET" w:cs="Times New Roman"/>
          <w:sz w:val="24"/>
          <w:szCs w:val="24"/>
          <w:lang w:eastAsia="ru-RU"/>
        </w:rPr>
        <w:t xml:space="preserve"> на обеспечение отдыха и оздоровления детей, в том числе детей, находящихся в трудной жизненной ситуации, в 2019 году – 51755,5 тыс. рублей, в 2020</w:t>
      </w:r>
      <w:r w:rsidR="005E0BF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49764,9 тыс. рублей ежегодно;</w:t>
      </w:r>
    </w:p>
    <w:p w:rsidR="00CB34E2" w:rsidRPr="006C16BB" w:rsidRDefault="00CB34E2" w:rsidP="00CB34E2">
      <w:pPr>
        <w:autoSpaceDE w:val="0"/>
        <w:autoSpaceDN w:val="0"/>
        <w:adjustRightInd w:val="0"/>
        <w:spacing w:after="0" w:line="0" w:lineRule="atLeast"/>
        <w:ind w:firstLine="709"/>
        <w:contextualSpacing/>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lastRenderedPageBreak/>
        <w:t>в рамках подпрограммы «Развитие культуры в Чувашской Республике» государственной программы Чувашской Республики «Развитие культуры и туризма» на подготовку и проведение празднования на федеральном уровне памятных дат субъектов Российской Федерации в 2020 году – 1100,0 тыс. рублей;</w:t>
      </w:r>
    </w:p>
    <w:p w:rsidR="00CB34E2" w:rsidRPr="006C16BB" w:rsidRDefault="00CB34E2" w:rsidP="00CB34E2">
      <w:pPr>
        <w:pStyle w:val="NormalANX"/>
        <w:spacing w:before="0" w:after="0" w:line="0" w:lineRule="atLeast"/>
        <w:contextualSpacing/>
        <w:rPr>
          <w:rFonts w:ascii="TimesET" w:hAnsi="TimesET"/>
          <w:sz w:val="24"/>
          <w:szCs w:val="24"/>
        </w:rPr>
      </w:pPr>
      <w:r w:rsidRPr="006C16BB">
        <w:rPr>
          <w:rFonts w:ascii="TimesET" w:hAnsi="TimesET"/>
          <w:sz w:val="24"/>
          <w:szCs w:val="24"/>
        </w:rPr>
        <w:t>в рамках государственной программы Чувашской Республики «Развитие образования» в 2019 году – 6742,9 тыс. рублей, в 2020 году – 10824,8 тыс. рублей, в 2021 году – 6742,9 тыс. рублей в том числе:</w:t>
      </w:r>
    </w:p>
    <w:p w:rsidR="00CB34E2" w:rsidRPr="006C16BB" w:rsidRDefault="00CB34E2" w:rsidP="00940C0E">
      <w:pPr>
        <w:pStyle w:val="NormalANX"/>
        <w:spacing w:before="0" w:after="0" w:line="240" w:lineRule="auto"/>
        <w:ind w:firstLine="851"/>
        <w:rPr>
          <w:rFonts w:ascii="TimesET" w:hAnsi="TimesET"/>
          <w:sz w:val="24"/>
          <w:szCs w:val="24"/>
        </w:rPr>
      </w:pPr>
      <w:r w:rsidRPr="006C16BB">
        <w:rPr>
          <w:rFonts w:ascii="TimesET" w:hAnsi="TimesET"/>
          <w:sz w:val="24"/>
          <w:szCs w:val="24"/>
        </w:rPr>
        <w:t xml:space="preserve">в рамках подпрограммы </w:t>
      </w:r>
      <w:r w:rsidR="00A50C1D" w:rsidRPr="006C16BB">
        <w:rPr>
          <w:rFonts w:ascii="TimesET" w:hAnsi="TimesET"/>
          <w:sz w:val="24"/>
          <w:szCs w:val="24"/>
        </w:rPr>
        <w:t>«Молодежь Чувашской Республики»</w:t>
      </w:r>
      <w:r w:rsidRPr="006C16BB">
        <w:rPr>
          <w:rFonts w:ascii="TimesET" w:hAnsi="TimesET"/>
          <w:sz w:val="24"/>
          <w:szCs w:val="24"/>
        </w:rPr>
        <w:t xml:space="preserve"> в 2019 году – 2394,1 тыс. рублей, в 2020 году – 6476,0 тыс. рублей, в 2021 году – 2394,1 тыс. рублей, в том числе на:</w:t>
      </w:r>
    </w:p>
    <w:p w:rsidR="00CB34E2" w:rsidRPr="006C16BB" w:rsidRDefault="00CB34E2" w:rsidP="00940C0E">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организацию и проведение специализированных (профильных смен (лагерей) в 2019</w:t>
      </w:r>
      <w:r w:rsidR="005E0BF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398,9 тыс. рублей ежегодно;</w:t>
      </w:r>
    </w:p>
    <w:p w:rsidR="00CB34E2" w:rsidRPr="006C16BB" w:rsidRDefault="00CB34E2" w:rsidP="00940C0E">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содействие развитию молодежного предпринимательства в рамках государственной поддержки малого и среднего предпринимательства, включая крестьянские (фермерски</w:t>
      </w:r>
      <w:r w:rsidR="00A50C1D" w:rsidRPr="006C16BB">
        <w:rPr>
          <w:rFonts w:ascii="TimesET" w:eastAsia="Times New Roman" w:hAnsi="TimesET" w:cs="Times New Roman"/>
          <w:sz w:val="24"/>
          <w:szCs w:val="24"/>
          <w:lang w:eastAsia="ru-RU"/>
        </w:rPr>
        <w:t>е) хозяйства, а также реализацию</w:t>
      </w:r>
      <w:r w:rsidRPr="006C16BB">
        <w:rPr>
          <w:rFonts w:ascii="TimesET" w:eastAsia="Times New Roman" w:hAnsi="TimesET" w:cs="Times New Roman"/>
          <w:sz w:val="24"/>
          <w:szCs w:val="24"/>
          <w:lang w:eastAsia="ru-RU"/>
        </w:rPr>
        <w:t xml:space="preserve"> мероприятий по поддержке молодежного предпринимательства в 2020 году – 4081,9 тыс. рублей;</w:t>
      </w:r>
    </w:p>
    <w:p w:rsidR="00CB34E2" w:rsidRPr="006C16BB" w:rsidRDefault="00CB34E2" w:rsidP="00940C0E">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организацию мероприятий по вовлечению молодежи в социальную практику в 2019</w:t>
      </w:r>
      <w:r w:rsidR="005E0BF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1495,2 тыс. рублей ежегодно;</w:t>
      </w:r>
    </w:p>
    <w:p w:rsidR="00CB34E2" w:rsidRPr="006C16BB" w:rsidRDefault="00CB34E2" w:rsidP="00940C0E">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выплату государственных молодежных премий Чувашской Республики в 2019</w:t>
      </w:r>
      <w:r w:rsidR="005E0BF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500,0 тыс. рублей ежегодно (10 единовременных Государственных молодежных премий Чувашской Республики по 50 тыс. рублей каждая);</w:t>
      </w:r>
    </w:p>
    <w:p w:rsidR="00CB34E2" w:rsidRPr="006C16BB" w:rsidRDefault="00CB34E2" w:rsidP="00940C0E">
      <w:pPr>
        <w:pStyle w:val="NormalANX"/>
        <w:spacing w:before="0" w:after="0" w:line="240" w:lineRule="auto"/>
        <w:ind w:firstLine="851"/>
        <w:rPr>
          <w:rFonts w:ascii="TimesET" w:hAnsi="TimesET"/>
          <w:sz w:val="24"/>
          <w:szCs w:val="24"/>
        </w:rPr>
      </w:pPr>
      <w:r w:rsidRPr="006C16BB">
        <w:rPr>
          <w:rFonts w:ascii="TimesET" w:hAnsi="TimesET"/>
          <w:sz w:val="24"/>
          <w:szCs w:val="24"/>
        </w:rPr>
        <w:t>в рамках подпрограммы «Патриотическое воспитание и допризывная подготовка</w:t>
      </w:r>
      <w:r w:rsidR="00A50C1D" w:rsidRPr="006C16BB">
        <w:rPr>
          <w:rFonts w:ascii="TimesET" w:hAnsi="TimesET"/>
          <w:sz w:val="24"/>
          <w:szCs w:val="24"/>
        </w:rPr>
        <w:t xml:space="preserve"> молодежи Чувашской Республики» на</w:t>
      </w:r>
      <w:r w:rsidRPr="006C16BB">
        <w:rPr>
          <w:rFonts w:ascii="TimesET" w:hAnsi="TimesET"/>
          <w:sz w:val="24"/>
          <w:szCs w:val="24"/>
        </w:rPr>
        <w:t xml:space="preserve"> организацию и проведение мероприятий, направленных на патриотическое воспитание детей и допризывную подготовку молодежи</w:t>
      </w:r>
      <w:r w:rsidR="00A50C1D" w:rsidRPr="006C16BB">
        <w:rPr>
          <w:rFonts w:ascii="TimesET" w:hAnsi="TimesET"/>
          <w:sz w:val="24"/>
          <w:szCs w:val="24"/>
        </w:rPr>
        <w:t>,</w:t>
      </w:r>
      <w:r w:rsidRPr="006C16BB">
        <w:rPr>
          <w:rFonts w:ascii="TimesET" w:hAnsi="TimesET"/>
          <w:sz w:val="24"/>
          <w:szCs w:val="24"/>
        </w:rPr>
        <w:t xml:space="preserve"> в 2019-2021 годах – по 4348,8 тыс. рублей ежегодно.</w:t>
      </w:r>
    </w:p>
    <w:p w:rsidR="00A50C1D" w:rsidRPr="006C16BB" w:rsidRDefault="00A50C1D" w:rsidP="00940C0E">
      <w:pPr>
        <w:pStyle w:val="NormalANX"/>
        <w:spacing w:before="0" w:after="0" w:line="240" w:lineRule="auto"/>
        <w:ind w:firstLine="851"/>
        <w:rPr>
          <w:rFonts w:ascii="TimesET" w:hAnsi="TimesET"/>
          <w:sz w:val="24"/>
          <w:szCs w:val="24"/>
        </w:rPr>
      </w:pPr>
    </w:p>
    <w:p w:rsidR="00CB34E2" w:rsidRPr="006C16BB" w:rsidRDefault="00CB34E2" w:rsidP="00E54AA9">
      <w:pPr>
        <w:spacing w:after="0" w:line="240" w:lineRule="auto"/>
        <w:jc w:val="center"/>
        <w:rPr>
          <w:rFonts w:ascii="TimesET" w:hAnsi="TimesET"/>
          <w:b/>
          <w:bCs/>
          <w:sz w:val="24"/>
          <w:szCs w:val="24"/>
        </w:rPr>
      </w:pPr>
      <w:r w:rsidRPr="006C16BB">
        <w:rPr>
          <w:rFonts w:ascii="TimesET" w:hAnsi="TimesET"/>
          <w:b/>
          <w:bCs/>
          <w:sz w:val="24"/>
          <w:szCs w:val="24"/>
        </w:rPr>
        <w:t>Подраздел «Прикладные научные исследования в области образования»</w:t>
      </w:r>
    </w:p>
    <w:p w:rsidR="00CB34E2" w:rsidRPr="006C16BB" w:rsidRDefault="00CB34E2" w:rsidP="00CB34E2">
      <w:pPr>
        <w:pStyle w:val="a6"/>
        <w:spacing w:after="0" w:line="240" w:lineRule="auto"/>
        <w:ind w:left="0" w:firstLine="708"/>
        <w:jc w:val="both"/>
        <w:rPr>
          <w:rFonts w:ascii="TimesET" w:hAnsi="TimesET"/>
          <w:iCs/>
          <w:sz w:val="24"/>
          <w:szCs w:val="24"/>
        </w:rPr>
      </w:pPr>
      <w:r w:rsidRPr="006C16BB">
        <w:rPr>
          <w:rFonts w:ascii="TimesET" w:hAnsi="TimesET"/>
          <w:bCs/>
          <w:iCs/>
          <w:sz w:val="24"/>
          <w:szCs w:val="24"/>
        </w:rPr>
        <w:t>Расходные обязательства Чувашской Республики в сфере прикладных научных исследований в области образования</w:t>
      </w:r>
      <w:r w:rsidRPr="006C16BB">
        <w:rPr>
          <w:rFonts w:ascii="TimesET" w:hAnsi="TimesET"/>
          <w:iCs/>
          <w:sz w:val="24"/>
          <w:szCs w:val="24"/>
        </w:rPr>
        <w:t xml:space="preserve"> определяются:</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 xml:space="preserve">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w:t>
      </w:r>
      <w:r w:rsidR="00A50C1D" w:rsidRPr="006C16BB">
        <w:rPr>
          <w:rFonts w:ascii="TimesET" w:hAnsi="TimesET"/>
          <w:sz w:val="24"/>
          <w:szCs w:val="24"/>
        </w:rPr>
        <w:t>относятся организация и осуществление</w:t>
      </w:r>
      <w:r w:rsidRPr="006C16BB">
        <w:rPr>
          <w:rFonts w:ascii="TimesET" w:hAnsi="TimesET"/>
          <w:sz w:val="24"/>
          <w:szCs w:val="24"/>
        </w:rPr>
        <w:t xml:space="preserve"> региональных научно-технических и инновационных программ и проектов, в том числе научными организациями субъекта Российской Федерации;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Федеральным законом от 29 декабря 2012 г. № 273-ФЗ «Об образовании в Российской Федерации»;</w:t>
      </w:r>
    </w:p>
    <w:p w:rsidR="00CB34E2" w:rsidRPr="006C16BB" w:rsidRDefault="00CB34E2" w:rsidP="00CB34E2">
      <w:pPr>
        <w:pStyle w:val="NormalANX"/>
        <w:spacing w:before="0" w:after="0" w:line="240" w:lineRule="auto"/>
        <w:rPr>
          <w:rFonts w:ascii="TimesET" w:hAnsi="TimesET"/>
          <w:sz w:val="24"/>
          <w:szCs w:val="24"/>
        </w:rPr>
      </w:pPr>
      <w:r w:rsidRPr="006C16BB">
        <w:rPr>
          <w:rFonts w:ascii="TimesET" w:hAnsi="TimesET"/>
          <w:sz w:val="24"/>
          <w:szCs w:val="24"/>
        </w:rPr>
        <w:t>Федеральным законом от 23 августа 1996 г. № 127-ФЗ «О науке и государственной научно-технической политике»;</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Законом Чувашской Республики от 30 июля 2013 г. № 50 «Об образовании в Чувашской Республике»;</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Законом Чувашской Республики от 20 июня 2002 г. № 18 «О науке и научно-технической политике Чувашской Республики»;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lastRenderedPageBreak/>
        <w:t>Законом Чувашской Республики от 18 октября 2004 г. № 26 «Об упорядочении оплаты труда работников государственных учреждений Чувашской Республики»;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распоряжением Главы Чувашской Республики от 28</w:t>
      </w:r>
      <w:r w:rsidR="00A50C1D" w:rsidRPr="006C16BB">
        <w:rPr>
          <w:rFonts w:ascii="TimesET" w:hAnsi="TimesET"/>
          <w:sz w:val="24"/>
          <w:szCs w:val="24"/>
        </w:rPr>
        <w:t xml:space="preserve"> февраля 2013 г.      № 51-рг о</w:t>
      </w:r>
      <w:r w:rsidRPr="006C16BB">
        <w:rPr>
          <w:rFonts w:ascii="TimesET" w:hAnsi="TimesET"/>
          <w:sz w:val="24"/>
          <w:szCs w:val="24"/>
        </w:rPr>
        <w:t>б утверждении плана мероприятий («дорожной карты») «Изменения в отраслях социальной сферы, направленные на повышение эффективности образования</w:t>
      </w:r>
      <w:r w:rsidR="00A50C1D" w:rsidRPr="006C16BB">
        <w:rPr>
          <w:rFonts w:ascii="TimesET" w:hAnsi="TimesET"/>
          <w:sz w:val="24"/>
          <w:szCs w:val="24"/>
        </w:rPr>
        <w:t xml:space="preserve"> и науки в Чувашской Республике</w:t>
      </w:r>
      <w:r w:rsidRPr="006C16BB">
        <w:rPr>
          <w:rFonts w:ascii="TimesET" w:hAnsi="TimesET"/>
          <w:bCs/>
          <w:szCs w:val="24"/>
        </w:rPr>
        <w:t>.</w:t>
      </w:r>
    </w:p>
    <w:p w:rsidR="00CB34E2" w:rsidRPr="006C16BB" w:rsidRDefault="00CB34E2" w:rsidP="00CB34E2">
      <w:pPr>
        <w:pStyle w:val="21"/>
        <w:ind w:firstLine="709"/>
        <w:rPr>
          <w:rFonts w:ascii="TimesET" w:hAnsi="TimesET"/>
          <w:bCs/>
          <w:sz w:val="24"/>
          <w:szCs w:val="24"/>
        </w:rPr>
      </w:pPr>
      <w:r w:rsidRPr="006C16BB">
        <w:rPr>
          <w:rFonts w:ascii="TimesET" w:hAnsi="TimesET"/>
          <w:bCs/>
          <w:sz w:val="24"/>
          <w:szCs w:val="24"/>
        </w:rPr>
        <w:t>Общий объем расходов по подразделу характеризуется следующими данными:</w:t>
      </w:r>
    </w:p>
    <w:p w:rsidR="00CB34E2" w:rsidRPr="006C16BB" w:rsidRDefault="00CB34E2" w:rsidP="00CB34E2">
      <w:pPr>
        <w:pStyle w:val="21"/>
        <w:ind w:firstLine="709"/>
        <w:rPr>
          <w:rFonts w:ascii="TimesET" w:hAnsi="TimesET"/>
          <w:bCs/>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1276"/>
        <w:gridCol w:w="1134"/>
        <w:gridCol w:w="1134"/>
      </w:tblGrid>
      <w:tr w:rsidR="00CB34E2" w:rsidRPr="006C16BB" w:rsidTr="00E54AA9">
        <w:trPr>
          <w:cantSplit/>
        </w:trPr>
        <w:tc>
          <w:tcPr>
            <w:tcW w:w="5699" w:type="dxa"/>
            <w:vMerge w:val="restart"/>
          </w:tcPr>
          <w:p w:rsidR="00CB34E2" w:rsidRPr="006C16BB" w:rsidRDefault="00CB34E2" w:rsidP="007826A3">
            <w:pPr>
              <w:spacing w:after="0" w:line="240" w:lineRule="auto"/>
              <w:jc w:val="center"/>
              <w:rPr>
                <w:rFonts w:ascii="TimesET" w:hAnsi="TimesET"/>
                <w:sz w:val="20"/>
                <w:szCs w:val="20"/>
              </w:rPr>
            </w:pPr>
          </w:p>
        </w:tc>
        <w:tc>
          <w:tcPr>
            <w:tcW w:w="3544" w:type="dxa"/>
            <w:gridSpan w:val="3"/>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CB34E2" w:rsidRPr="006C16BB" w:rsidTr="00E54AA9">
        <w:trPr>
          <w:cantSplit/>
          <w:trHeight w:val="390"/>
        </w:trPr>
        <w:tc>
          <w:tcPr>
            <w:tcW w:w="5699" w:type="dxa"/>
            <w:vMerge/>
          </w:tcPr>
          <w:p w:rsidR="00CB34E2" w:rsidRPr="006C16BB" w:rsidRDefault="00CB34E2" w:rsidP="007826A3">
            <w:pPr>
              <w:spacing w:after="0" w:line="240" w:lineRule="auto"/>
              <w:jc w:val="center"/>
              <w:rPr>
                <w:rFonts w:ascii="TimesET" w:hAnsi="TimesET"/>
                <w:sz w:val="20"/>
                <w:szCs w:val="20"/>
              </w:rPr>
            </w:pPr>
          </w:p>
        </w:tc>
        <w:tc>
          <w:tcPr>
            <w:tcW w:w="1276"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2019 год</w:t>
            </w:r>
          </w:p>
        </w:tc>
        <w:tc>
          <w:tcPr>
            <w:tcW w:w="1134"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2020 год</w:t>
            </w:r>
          </w:p>
        </w:tc>
        <w:tc>
          <w:tcPr>
            <w:tcW w:w="1134"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2021 год</w:t>
            </w:r>
          </w:p>
        </w:tc>
      </w:tr>
      <w:tr w:rsidR="00CB34E2" w:rsidRPr="006C16BB" w:rsidTr="00E54AA9">
        <w:tc>
          <w:tcPr>
            <w:tcW w:w="5699" w:type="dxa"/>
          </w:tcPr>
          <w:p w:rsidR="00CB34E2" w:rsidRPr="006C16BB" w:rsidRDefault="00CB34E2" w:rsidP="007826A3">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276" w:type="dxa"/>
            <w:tcBorders>
              <w:bottom w:val="single" w:sz="4" w:space="0" w:color="auto"/>
            </w:tcBorders>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39409,4</w:t>
            </w:r>
          </w:p>
        </w:tc>
        <w:tc>
          <w:tcPr>
            <w:tcW w:w="1134" w:type="dxa"/>
            <w:tcBorders>
              <w:bottom w:val="single" w:sz="4" w:space="0" w:color="auto"/>
            </w:tcBorders>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40755,0</w:t>
            </w:r>
          </w:p>
        </w:tc>
        <w:tc>
          <w:tcPr>
            <w:tcW w:w="1134" w:type="dxa"/>
            <w:tcBorders>
              <w:bottom w:val="single" w:sz="4" w:space="0" w:color="auto"/>
            </w:tcBorders>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40755,0</w:t>
            </w:r>
          </w:p>
        </w:tc>
      </w:tr>
      <w:tr w:rsidR="00CB34E2" w:rsidRPr="006C16BB" w:rsidTr="00E54AA9">
        <w:trPr>
          <w:trHeight w:val="150"/>
        </w:trPr>
        <w:tc>
          <w:tcPr>
            <w:tcW w:w="5699" w:type="dxa"/>
          </w:tcPr>
          <w:p w:rsidR="00CB34E2" w:rsidRPr="006C16BB" w:rsidRDefault="00CB34E2" w:rsidP="007826A3">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276" w:type="dxa"/>
            <w:shd w:val="clear" w:color="auto" w:fill="auto"/>
          </w:tcPr>
          <w:p w:rsidR="00CB34E2" w:rsidRPr="006C16BB" w:rsidRDefault="00CB34E2" w:rsidP="007826A3">
            <w:pPr>
              <w:spacing w:after="0" w:line="240" w:lineRule="auto"/>
              <w:jc w:val="center"/>
              <w:rPr>
                <w:rFonts w:ascii="TimesET" w:hAnsi="TimesET"/>
                <w:sz w:val="20"/>
                <w:szCs w:val="20"/>
              </w:rPr>
            </w:pPr>
          </w:p>
        </w:tc>
        <w:tc>
          <w:tcPr>
            <w:tcW w:w="1134" w:type="dxa"/>
            <w:tcBorders>
              <w:bottom w:val="single" w:sz="4" w:space="0" w:color="auto"/>
            </w:tcBorders>
            <w:shd w:val="clear" w:color="auto" w:fill="auto"/>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103,4</w:t>
            </w:r>
          </w:p>
        </w:tc>
        <w:tc>
          <w:tcPr>
            <w:tcW w:w="1134" w:type="dxa"/>
            <w:tcBorders>
              <w:bottom w:val="single" w:sz="4" w:space="0" w:color="auto"/>
            </w:tcBorders>
            <w:shd w:val="clear" w:color="auto" w:fill="auto"/>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100,0</w:t>
            </w:r>
          </w:p>
        </w:tc>
      </w:tr>
    </w:tbl>
    <w:p w:rsidR="00CB34E2" w:rsidRPr="006C16BB" w:rsidRDefault="00CB34E2" w:rsidP="00CB34E2">
      <w:pPr>
        <w:pStyle w:val="211"/>
        <w:tabs>
          <w:tab w:val="left" w:pos="851"/>
        </w:tabs>
        <w:spacing w:line="240" w:lineRule="auto"/>
        <w:ind w:firstLine="709"/>
        <w:rPr>
          <w:sz w:val="22"/>
          <w:szCs w:val="22"/>
          <w:lang w:val="ru-RU"/>
        </w:rPr>
      </w:pPr>
    </w:p>
    <w:p w:rsidR="00CB34E2" w:rsidRPr="006C16BB" w:rsidRDefault="00CB34E2" w:rsidP="00CB34E2">
      <w:pPr>
        <w:pStyle w:val="211"/>
        <w:tabs>
          <w:tab w:val="left" w:pos="851"/>
        </w:tabs>
        <w:spacing w:line="240" w:lineRule="auto"/>
        <w:ind w:firstLine="709"/>
        <w:rPr>
          <w:szCs w:val="24"/>
          <w:lang w:val="ru-RU"/>
        </w:rPr>
      </w:pPr>
      <w:r w:rsidRPr="006C16BB">
        <w:rPr>
          <w:szCs w:val="24"/>
          <w:lang w:val="ru-RU"/>
        </w:rPr>
        <w:t>Бюджетные ассигнования на исполнение вышеуказанных расходных обязательств предусмотрены в рамках подпрограммы «Государственная поддержка развития образования» государственной программы Чувашской Ре</w:t>
      </w:r>
      <w:r w:rsidR="00A50C1D" w:rsidRPr="006C16BB">
        <w:rPr>
          <w:szCs w:val="24"/>
          <w:lang w:val="ru-RU"/>
        </w:rPr>
        <w:t>спублики «Развитие образования»</w:t>
      </w:r>
      <w:r w:rsidRPr="006C16BB">
        <w:rPr>
          <w:szCs w:val="24"/>
          <w:lang w:val="ru-RU"/>
        </w:rPr>
        <w:t xml:space="preserve"> на:</w:t>
      </w:r>
    </w:p>
    <w:p w:rsidR="00CB34E2" w:rsidRPr="006C16BB" w:rsidRDefault="00CB34E2" w:rsidP="007030B4">
      <w:pPr>
        <w:pStyle w:val="NormalANX"/>
        <w:spacing w:before="0" w:after="0" w:line="240" w:lineRule="auto"/>
        <w:ind w:firstLine="851"/>
        <w:rPr>
          <w:rFonts w:ascii="TimesET" w:hAnsi="TimesET"/>
          <w:sz w:val="24"/>
          <w:szCs w:val="24"/>
        </w:rPr>
      </w:pPr>
      <w:r w:rsidRPr="006C16BB">
        <w:rPr>
          <w:rFonts w:ascii="TimesET" w:hAnsi="TimesET"/>
          <w:sz w:val="24"/>
          <w:szCs w:val="24"/>
        </w:rPr>
        <w:t>обеспечение деятельности государственных научных учреждений в 2019 году – 38864,2 тыс. рублей, в 2020</w:t>
      </w:r>
      <w:r w:rsidR="005E0BFC" w:rsidRPr="006C16BB">
        <w:rPr>
          <w:rFonts w:ascii="TimesET" w:hAnsi="TimesET"/>
          <w:sz w:val="24"/>
          <w:szCs w:val="24"/>
        </w:rPr>
        <w:t>-</w:t>
      </w:r>
      <w:r w:rsidRPr="006C16BB">
        <w:rPr>
          <w:rFonts w:ascii="TimesET" w:hAnsi="TimesET"/>
          <w:sz w:val="24"/>
          <w:szCs w:val="24"/>
        </w:rPr>
        <w:t>2021 годах – по 40209,8 тыс. рублей ежегодно;</w:t>
      </w:r>
    </w:p>
    <w:p w:rsidR="00CB34E2" w:rsidRPr="006C16BB" w:rsidRDefault="00CB34E2" w:rsidP="007030B4">
      <w:pPr>
        <w:pStyle w:val="NormalANX"/>
        <w:spacing w:before="0" w:after="0" w:line="240" w:lineRule="auto"/>
        <w:ind w:firstLine="851"/>
        <w:rPr>
          <w:rFonts w:ascii="TimesET" w:hAnsi="TimesET"/>
          <w:sz w:val="24"/>
          <w:szCs w:val="24"/>
        </w:rPr>
      </w:pPr>
      <w:r w:rsidRPr="006C16BB">
        <w:rPr>
          <w:rFonts w:ascii="TimesET" w:hAnsi="TimesET"/>
          <w:sz w:val="24"/>
          <w:szCs w:val="24"/>
        </w:rPr>
        <w:t>выполнение научно-исследовательских и опытно-конструкторских работ в 2019</w:t>
      </w:r>
      <w:r w:rsidR="005E0BFC" w:rsidRPr="006C16BB">
        <w:rPr>
          <w:rFonts w:ascii="TimesET" w:hAnsi="TimesET"/>
          <w:sz w:val="24"/>
          <w:szCs w:val="24"/>
        </w:rPr>
        <w:t>-</w:t>
      </w:r>
      <w:r w:rsidRPr="006C16BB">
        <w:rPr>
          <w:rFonts w:ascii="TimesET" w:hAnsi="TimesET"/>
          <w:sz w:val="24"/>
          <w:szCs w:val="24"/>
        </w:rPr>
        <w:t>2021 годах – по 545,2 тыс. рублей ежегодно.</w:t>
      </w:r>
    </w:p>
    <w:p w:rsidR="00CB34E2" w:rsidRPr="006C16BB" w:rsidRDefault="00CB34E2" w:rsidP="00CB34E2">
      <w:pPr>
        <w:pStyle w:val="NormalANX"/>
        <w:spacing w:before="0" w:after="0" w:line="240" w:lineRule="auto"/>
        <w:rPr>
          <w:rFonts w:ascii="TimesET" w:hAnsi="TimesET"/>
          <w:sz w:val="24"/>
          <w:szCs w:val="24"/>
        </w:rPr>
      </w:pPr>
    </w:p>
    <w:p w:rsidR="00CB34E2" w:rsidRPr="006C16BB" w:rsidRDefault="00CB34E2" w:rsidP="00CB34E2">
      <w:pPr>
        <w:spacing w:after="0" w:line="240" w:lineRule="auto"/>
        <w:jc w:val="center"/>
        <w:rPr>
          <w:rFonts w:ascii="TimesET" w:hAnsi="TimesET"/>
          <w:b/>
          <w:bCs/>
          <w:sz w:val="24"/>
          <w:szCs w:val="24"/>
        </w:rPr>
      </w:pPr>
      <w:r w:rsidRPr="006C16BB">
        <w:rPr>
          <w:rFonts w:ascii="TimesET" w:hAnsi="TimesET"/>
          <w:b/>
          <w:bCs/>
          <w:sz w:val="24"/>
          <w:szCs w:val="24"/>
        </w:rPr>
        <w:t>Подраздел «Другие вопросы в области образования»</w:t>
      </w:r>
    </w:p>
    <w:p w:rsidR="00CB34E2" w:rsidRPr="006C16BB" w:rsidRDefault="00CB34E2" w:rsidP="00CB34E2">
      <w:pPr>
        <w:pStyle w:val="a6"/>
        <w:spacing w:after="0" w:line="240" w:lineRule="auto"/>
        <w:ind w:left="0" w:firstLine="708"/>
        <w:jc w:val="both"/>
        <w:rPr>
          <w:rFonts w:ascii="TimesET" w:hAnsi="TimesET"/>
          <w:iCs/>
          <w:sz w:val="24"/>
          <w:szCs w:val="24"/>
        </w:rPr>
      </w:pPr>
      <w:r w:rsidRPr="006C16BB">
        <w:rPr>
          <w:rFonts w:ascii="TimesET" w:hAnsi="TimesET"/>
          <w:bCs/>
          <w:iCs/>
          <w:sz w:val="24"/>
          <w:szCs w:val="24"/>
        </w:rPr>
        <w:t>Расходные обязательства Чувашской Республики в сфере других вопросов в области образования</w:t>
      </w:r>
      <w:r w:rsidRPr="006C16BB">
        <w:rPr>
          <w:rFonts w:ascii="TimesET" w:hAnsi="TimesET"/>
          <w:iCs/>
          <w:sz w:val="24"/>
          <w:szCs w:val="24"/>
        </w:rPr>
        <w:t xml:space="preserve"> определяются:</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работников государственных учреждений субъекта Российской Федерации;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Федеральным законом от 29 декабря 2012 г. № 273-ФЗ «Об образовании в Российской Федерации»;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Законом Чувашской Республики от 30 июля 2013 г. № 50 «Об образовании в Чувашской Республике»;</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Законом Чувашской Республики от 18 октября 2004 г. № 26 «Об упорядочении оплаты труда работников государственных учреждений Чувашской Республики»;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Указом Президента Чувашской Республики от 23 августа 1999 г. № 59 «Об утверждении именных стипендий Главы Чувашской Республики»;</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lastRenderedPageBreak/>
        <w:t>Указом Президента Чувашской Республики от 6 марта 2002 г. № 51 «О мерах по усилению государственной поддержки молодых граждан в Чувашской Республике»;</w:t>
      </w:r>
    </w:p>
    <w:p w:rsidR="00CB34E2" w:rsidRPr="006C16BB" w:rsidRDefault="00CB34E2" w:rsidP="00CB34E2">
      <w:pPr>
        <w:pStyle w:val="NormalANX"/>
        <w:shd w:val="clear" w:color="auto" w:fill="FFFFFF" w:themeFill="background1"/>
        <w:spacing w:before="0" w:after="0" w:line="240" w:lineRule="auto"/>
        <w:rPr>
          <w:rFonts w:ascii="TimesET" w:hAnsi="TimesET"/>
          <w:sz w:val="24"/>
          <w:szCs w:val="24"/>
        </w:rPr>
      </w:pPr>
      <w:r w:rsidRPr="006C16BB">
        <w:rPr>
          <w:rFonts w:ascii="TimesET" w:hAnsi="TimesET"/>
          <w:sz w:val="24"/>
          <w:szCs w:val="24"/>
        </w:rPr>
        <w:t>Указом Президента Чувашской Республики от 17 февраля 2005 г. № 15 «О дополнительном государственном содействии селу в обеспечении руководящими кадрами в производственной сфере», в части оказания государственной поддержки в подготовке и переподготовке руководящих кадров для села (п. 2 Указа);</w:t>
      </w:r>
    </w:p>
    <w:p w:rsidR="00CB34E2" w:rsidRPr="006C16BB" w:rsidRDefault="00CB34E2" w:rsidP="00CB34E2">
      <w:pPr>
        <w:pStyle w:val="23"/>
        <w:spacing w:after="0" w:line="240" w:lineRule="auto"/>
        <w:ind w:firstLine="708"/>
        <w:jc w:val="both"/>
        <w:rPr>
          <w:rFonts w:ascii="TimesET" w:hAnsi="TimesET"/>
          <w:sz w:val="24"/>
          <w:szCs w:val="24"/>
        </w:rPr>
      </w:pPr>
      <w:r w:rsidRPr="006C16BB">
        <w:rPr>
          <w:rFonts w:ascii="TimesET" w:hAnsi="TimesET"/>
          <w:sz w:val="24"/>
          <w:szCs w:val="24"/>
        </w:rPr>
        <w:t>распоряжением Главы Чувашской Республики от 2</w:t>
      </w:r>
      <w:r w:rsidR="00F25CE1" w:rsidRPr="006C16BB">
        <w:rPr>
          <w:rFonts w:ascii="TimesET" w:hAnsi="TimesET"/>
          <w:sz w:val="24"/>
          <w:szCs w:val="24"/>
        </w:rPr>
        <w:t>8 февраля 2013 г.     № 51-рг о</w:t>
      </w:r>
      <w:r w:rsidRPr="006C16BB">
        <w:rPr>
          <w:rFonts w:ascii="TimesET" w:hAnsi="TimesET"/>
          <w:sz w:val="24"/>
          <w:szCs w:val="24"/>
        </w:rPr>
        <w:t>б утверждении плана мероприятий («дорожной карты») «Изменения в отраслях социальной сферы, направленные на повышение эффективности образования</w:t>
      </w:r>
      <w:r w:rsidR="00F25CE1" w:rsidRPr="006C16BB">
        <w:rPr>
          <w:rFonts w:ascii="TimesET" w:hAnsi="TimesET"/>
          <w:sz w:val="24"/>
          <w:szCs w:val="24"/>
        </w:rPr>
        <w:t xml:space="preserve"> и науки в Чувашской Республике</w:t>
      </w:r>
      <w:r w:rsidRPr="006C16BB">
        <w:rPr>
          <w:rFonts w:ascii="TimesET" w:hAnsi="TimesET"/>
          <w:szCs w:val="24"/>
        </w:rPr>
        <w:t>.</w:t>
      </w:r>
    </w:p>
    <w:p w:rsidR="00CB34E2" w:rsidRPr="006C16BB" w:rsidRDefault="00CB34E2" w:rsidP="00CB34E2">
      <w:pPr>
        <w:pStyle w:val="21"/>
        <w:ind w:firstLine="709"/>
        <w:rPr>
          <w:rFonts w:ascii="TimesET" w:hAnsi="TimesET"/>
          <w:bCs/>
          <w:sz w:val="24"/>
          <w:szCs w:val="24"/>
        </w:rPr>
      </w:pPr>
      <w:r w:rsidRPr="006C16BB">
        <w:rPr>
          <w:rFonts w:ascii="TimesET" w:hAnsi="TimesET"/>
          <w:bCs/>
          <w:sz w:val="24"/>
          <w:szCs w:val="24"/>
        </w:rPr>
        <w:t>Общий объем расходов по подразделу характеризуется следующими данными:</w:t>
      </w:r>
    </w:p>
    <w:p w:rsidR="00013C83" w:rsidRPr="006C16BB" w:rsidRDefault="00013C83" w:rsidP="00CB34E2">
      <w:pPr>
        <w:pStyle w:val="23"/>
        <w:spacing w:after="0" w:line="240" w:lineRule="auto"/>
        <w:ind w:firstLine="708"/>
        <w:jc w:val="both"/>
        <w:rPr>
          <w:rFonts w:ascii="TimesET" w:hAnsi="TimesET"/>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1134"/>
        <w:gridCol w:w="1134"/>
        <w:gridCol w:w="1134"/>
      </w:tblGrid>
      <w:tr w:rsidR="00CB34E2" w:rsidRPr="006C16BB" w:rsidTr="00301470">
        <w:trPr>
          <w:cantSplit/>
        </w:trPr>
        <w:tc>
          <w:tcPr>
            <w:tcW w:w="5841" w:type="dxa"/>
            <w:vMerge w:val="restart"/>
          </w:tcPr>
          <w:p w:rsidR="00CB34E2" w:rsidRPr="006C16BB" w:rsidRDefault="00CB34E2" w:rsidP="007826A3">
            <w:pPr>
              <w:spacing w:after="0" w:line="240" w:lineRule="auto"/>
              <w:jc w:val="both"/>
              <w:rPr>
                <w:rFonts w:ascii="TimesET" w:hAnsi="TimesET"/>
                <w:sz w:val="20"/>
                <w:szCs w:val="20"/>
              </w:rPr>
            </w:pPr>
          </w:p>
          <w:p w:rsidR="00CB34E2" w:rsidRPr="006C16BB" w:rsidRDefault="00CB34E2" w:rsidP="007826A3">
            <w:pPr>
              <w:spacing w:after="0" w:line="240" w:lineRule="auto"/>
              <w:jc w:val="both"/>
              <w:rPr>
                <w:rFonts w:ascii="TimesET" w:hAnsi="TimesET"/>
                <w:sz w:val="20"/>
                <w:szCs w:val="20"/>
              </w:rPr>
            </w:pPr>
          </w:p>
        </w:tc>
        <w:tc>
          <w:tcPr>
            <w:tcW w:w="3402" w:type="dxa"/>
            <w:gridSpan w:val="3"/>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CB34E2" w:rsidRPr="006C16BB" w:rsidTr="00301470">
        <w:trPr>
          <w:cantSplit/>
          <w:trHeight w:val="390"/>
        </w:trPr>
        <w:tc>
          <w:tcPr>
            <w:tcW w:w="5841" w:type="dxa"/>
            <w:vMerge/>
          </w:tcPr>
          <w:p w:rsidR="00CB34E2" w:rsidRPr="006C16BB" w:rsidRDefault="00CB34E2" w:rsidP="007826A3">
            <w:pPr>
              <w:spacing w:after="0" w:line="240" w:lineRule="auto"/>
              <w:jc w:val="both"/>
              <w:rPr>
                <w:rFonts w:ascii="TimesET" w:hAnsi="TimesET"/>
                <w:sz w:val="20"/>
                <w:szCs w:val="20"/>
              </w:rPr>
            </w:pPr>
          </w:p>
        </w:tc>
        <w:tc>
          <w:tcPr>
            <w:tcW w:w="1134"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2019 год</w:t>
            </w:r>
          </w:p>
        </w:tc>
        <w:tc>
          <w:tcPr>
            <w:tcW w:w="1134"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2020 год</w:t>
            </w:r>
          </w:p>
        </w:tc>
        <w:tc>
          <w:tcPr>
            <w:tcW w:w="1134" w:type="dxa"/>
            <w:tcBorders>
              <w:bottom w:val="single" w:sz="4" w:space="0" w:color="auto"/>
            </w:tcBorders>
            <w:vAlign w:val="center"/>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2021 год</w:t>
            </w:r>
          </w:p>
        </w:tc>
      </w:tr>
      <w:tr w:rsidR="00CB34E2" w:rsidRPr="006C16BB" w:rsidTr="00301470">
        <w:tc>
          <w:tcPr>
            <w:tcW w:w="5841" w:type="dxa"/>
          </w:tcPr>
          <w:p w:rsidR="00CB34E2" w:rsidRPr="006C16BB" w:rsidRDefault="00CB34E2" w:rsidP="007826A3">
            <w:pPr>
              <w:spacing w:after="0" w:line="240" w:lineRule="auto"/>
              <w:jc w:val="both"/>
              <w:rPr>
                <w:rFonts w:ascii="TimesET" w:hAnsi="TimesET"/>
                <w:sz w:val="20"/>
                <w:szCs w:val="20"/>
              </w:rPr>
            </w:pPr>
            <w:r w:rsidRPr="006C16BB">
              <w:rPr>
                <w:rFonts w:ascii="TimesET" w:hAnsi="TimesET"/>
                <w:sz w:val="20"/>
                <w:szCs w:val="20"/>
              </w:rPr>
              <w:t>Общий объем расходов, тыс. рублей</w:t>
            </w:r>
          </w:p>
        </w:tc>
        <w:tc>
          <w:tcPr>
            <w:tcW w:w="1134" w:type="dxa"/>
            <w:tcBorders>
              <w:bottom w:val="single" w:sz="4" w:space="0" w:color="auto"/>
            </w:tcBorders>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114766,7</w:t>
            </w:r>
          </w:p>
        </w:tc>
        <w:tc>
          <w:tcPr>
            <w:tcW w:w="1134" w:type="dxa"/>
            <w:tcBorders>
              <w:bottom w:val="single" w:sz="4" w:space="0" w:color="auto"/>
            </w:tcBorders>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116512,6</w:t>
            </w:r>
          </w:p>
        </w:tc>
        <w:tc>
          <w:tcPr>
            <w:tcW w:w="1134" w:type="dxa"/>
            <w:tcBorders>
              <w:bottom w:val="single" w:sz="4" w:space="0" w:color="auto"/>
            </w:tcBorders>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116512,6</w:t>
            </w:r>
          </w:p>
        </w:tc>
      </w:tr>
      <w:tr w:rsidR="00CB34E2" w:rsidRPr="006C16BB" w:rsidTr="00301470">
        <w:tc>
          <w:tcPr>
            <w:tcW w:w="5841" w:type="dxa"/>
          </w:tcPr>
          <w:p w:rsidR="00CB34E2" w:rsidRPr="006C16BB" w:rsidRDefault="00CB34E2" w:rsidP="007826A3">
            <w:pPr>
              <w:spacing w:after="0" w:line="240" w:lineRule="auto"/>
              <w:ind w:right="-108"/>
              <w:jc w:val="both"/>
              <w:rPr>
                <w:rFonts w:ascii="TimesET" w:hAnsi="TimesET"/>
                <w:sz w:val="20"/>
                <w:szCs w:val="20"/>
              </w:rPr>
            </w:pPr>
            <w:r w:rsidRPr="006C16BB">
              <w:rPr>
                <w:rFonts w:ascii="TimesET" w:hAnsi="TimesET"/>
                <w:sz w:val="20"/>
                <w:szCs w:val="20"/>
              </w:rPr>
              <w:t>Отношение к предыдущему году, %</w:t>
            </w:r>
          </w:p>
        </w:tc>
        <w:tc>
          <w:tcPr>
            <w:tcW w:w="1134" w:type="dxa"/>
            <w:shd w:val="clear" w:color="auto" w:fill="auto"/>
          </w:tcPr>
          <w:p w:rsidR="00CB34E2" w:rsidRPr="006C16BB" w:rsidRDefault="00CB34E2" w:rsidP="007826A3">
            <w:pPr>
              <w:spacing w:after="0" w:line="240" w:lineRule="auto"/>
              <w:jc w:val="center"/>
              <w:rPr>
                <w:rFonts w:ascii="TimesET" w:hAnsi="TimesET"/>
                <w:sz w:val="20"/>
                <w:szCs w:val="20"/>
              </w:rPr>
            </w:pPr>
          </w:p>
        </w:tc>
        <w:tc>
          <w:tcPr>
            <w:tcW w:w="1134" w:type="dxa"/>
            <w:tcBorders>
              <w:bottom w:val="single" w:sz="4" w:space="0" w:color="auto"/>
            </w:tcBorders>
            <w:shd w:val="clear" w:color="auto" w:fill="auto"/>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101,5</w:t>
            </w:r>
          </w:p>
        </w:tc>
        <w:tc>
          <w:tcPr>
            <w:tcW w:w="1134" w:type="dxa"/>
            <w:tcBorders>
              <w:bottom w:val="single" w:sz="4" w:space="0" w:color="auto"/>
            </w:tcBorders>
            <w:shd w:val="clear" w:color="auto" w:fill="auto"/>
          </w:tcPr>
          <w:p w:rsidR="00CB34E2" w:rsidRPr="006C16BB" w:rsidRDefault="00CB34E2" w:rsidP="007826A3">
            <w:pPr>
              <w:spacing w:after="0" w:line="240" w:lineRule="auto"/>
              <w:jc w:val="center"/>
              <w:rPr>
                <w:rFonts w:ascii="TimesET" w:hAnsi="TimesET"/>
                <w:sz w:val="20"/>
                <w:szCs w:val="20"/>
              </w:rPr>
            </w:pPr>
            <w:r w:rsidRPr="006C16BB">
              <w:rPr>
                <w:rFonts w:ascii="TimesET" w:hAnsi="TimesET"/>
                <w:sz w:val="20"/>
                <w:szCs w:val="20"/>
              </w:rPr>
              <w:t>100,0</w:t>
            </w:r>
          </w:p>
        </w:tc>
      </w:tr>
    </w:tbl>
    <w:p w:rsidR="001A562C" w:rsidRPr="006C16BB" w:rsidRDefault="001A562C" w:rsidP="00CB34E2">
      <w:pPr>
        <w:pStyle w:val="NormalANX"/>
        <w:spacing w:before="0" w:after="0" w:line="240" w:lineRule="auto"/>
        <w:rPr>
          <w:rFonts w:ascii="TimesET" w:hAnsi="TimesET"/>
          <w:sz w:val="24"/>
          <w:szCs w:val="24"/>
        </w:rPr>
      </w:pPr>
    </w:p>
    <w:p w:rsidR="00CB34E2" w:rsidRPr="006C16BB" w:rsidRDefault="00CB34E2" w:rsidP="00CB34E2">
      <w:pPr>
        <w:pStyle w:val="NormalANX"/>
        <w:spacing w:before="0" w:after="0" w:line="240" w:lineRule="auto"/>
        <w:rPr>
          <w:rFonts w:ascii="TimesET" w:hAnsi="TimesET"/>
          <w:sz w:val="24"/>
          <w:szCs w:val="24"/>
        </w:rPr>
      </w:pPr>
      <w:r w:rsidRPr="006C16BB">
        <w:rPr>
          <w:rFonts w:ascii="TimesET" w:hAnsi="TimesET"/>
          <w:sz w:val="24"/>
          <w:szCs w:val="24"/>
        </w:rPr>
        <w:t>Бюджетные ассигнования на исполнение вышеуказанных расходных обязательств предусмотрены:</w:t>
      </w:r>
    </w:p>
    <w:p w:rsidR="00CB34E2" w:rsidRPr="006C16BB" w:rsidRDefault="00CB34E2" w:rsidP="00CB34E2">
      <w:pPr>
        <w:spacing w:after="0" w:line="240" w:lineRule="auto"/>
        <w:ind w:firstLine="720"/>
        <w:jc w:val="both"/>
        <w:rPr>
          <w:rFonts w:ascii="TimesET" w:hAnsi="TimesET"/>
          <w:sz w:val="24"/>
          <w:szCs w:val="24"/>
          <w:lang w:eastAsia="ru-RU"/>
        </w:rPr>
      </w:pPr>
      <w:r w:rsidRPr="006C16BB">
        <w:rPr>
          <w:rFonts w:ascii="TimesET" w:hAnsi="TimesET"/>
          <w:sz w:val="24"/>
          <w:szCs w:val="24"/>
          <w:lang w:eastAsia="ru-RU"/>
        </w:rPr>
        <w:t>в рамках государственной программы Чувашской Республики «Развитие потенциала государственного управления» в 2019-2021 годах в сумме по 1721,8 тыс. рублей ежегодно, в том числе:</w:t>
      </w:r>
    </w:p>
    <w:p w:rsidR="00CB34E2" w:rsidRPr="006C16BB" w:rsidRDefault="00CB34E2" w:rsidP="007030B4">
      <w:pPr>
        <w:spacing w:after="0" w:line="240" w:lineRule="auto"/>
        <w:ind w:firstLine="851"/>
        <w:jc w:val="both"/>
        <w:rPr>
          <w:rFonts w:ascii="TimesET" w:hAnsi="TimesET"/>
          <w:sz w:val="24"/>
          <w:szCs w:val="24"/>
          <w:lang w:eastAsia="ru-RU"/>
        </w:rPr>
      </w:pPr>
      <w:r w:rsidRPr="006C16BB">
        <w:rPr>
          <w:rFonts w:ascii="TimesET" w:hAnsi="TimesET"/>
          <w:sz w:val="24"/>
          <w:szCs w:val="24"/>
          <w:lang w:eastAsia="ru-RU"/>
        </w:rPr>
        <w:t xml:space="preserve">в рамках подпрограммы «Совершенствование кадровой политики и развитие кадрового потенциала государственной гражданской службы Чувашской Республики» на переподготовку и повышение квалификации кадров для гражданской службы в 2019 году </w:t>
      </w:r>
      <w:r w:rsidR="001F472D" w:rsidRPr="006C16BB">
        <w:rPr>
          <w:rFonts w:ascii="TimesET" w:hAnsi="TimesET"/>
          <w:sz w:val="24"/>
          <w:szCs w:val="24"/>
          <w:lang w:eastAsia="ru-RU"/>
        </w:rPr>
        <w:t xml:space="preserve">– </w:t>
      </w:r>
      <w:r w:rsidRPr="006C16BB">
        <w:rPr>
          <w:rFonts w:ascii="TimesET" w:hAnsi="TimesET"/>
          <w:sz w:val="24"/>
          <w:szCs w:val="24"/>
          <w:lang w:eastAsia="ru-RU"/>
        </w:rPr>
        <w:t>в сумме 1521,8 тыс. рублей, в 2020-2021 годах – по 1589,4 тыс. рублей ежегодно;</w:t>
      </w:r>
    </w:p>
    <w:p w:rsidR="00CB34E2" w:rsidRPr="006C16BB" w:rsidRDefault="00CB34E2" w:rsidP="007030B4">
      <w:pPr>
        <w:spacing w:after="0" w:line="240" w:lineRule="auto"/>
        <w:ind w:firstLine="851"/>
        <w:jc w:val="both"/>
        <w:rPr>
          <w:rFonts w:ascii="TimesET" w:hAnsi="TimesET"/>
          <w:sz w:val="24"/>
          <w:szCs w:val="24"/>
          <w:lang w:eastAsia="ru-RU"/>
        </w:rPr>
      </w:pPr>
      <w:r w:rsidRPr="006C16BB">
        <w:rPr>
          <w:rFonts w:ascii="TimesET" w:hAnsi="TimesET"/>
          <w:sz w:val="24"/>
          <w:szCs w:val="24"/>
          <w:lang w:eastAsia="ru-RU"/>
        </w:rPr>
        <w:t>в рамках подпрограммы «Развитие муниципальной службы в Чувашской Республике» на подготовку и повышение квалификации кадров для муниципальной службы в 2019 году</w:t>
      </w:r>
      <w:r w:rsidR="001F472D" w:rsidRPr="006C16BB">
        <w:rPr>
          <w:rFonts w:ascii="TimesET" w:hAnsi="TimesET"/>
          <w:sz w:val="24"/>
          <w:szCs w:val="24"/>
          <w:lang w:eastAsia="ru-RU"/>
        </w:rPr>
        <w:t xml:space="preserve"> –</w:t>
      </w:r>
      <w:r w:rsidRPr="006C16BB">
        <w:rPr>
          <w:rFonts w:ascii="TimesET" w:hAnsi="TimesET"/>
          <w:sz w:val="24"/>
          <w:szCs w:val="24"/>
          <w:lang w:eastAsia="ru-RU"/>
        </w:rPr>
        <w:t xml:space="preserve"> в сумме 200,0 тыс. рублей, в 2020-2021 годах </w:t>
      </w:r>
      <w:r w:rsidR="001F472D" w:rsidRPr="006C16BB">
        <w:rPr>
          <w:rFonts w:ascii="TimesET" w:hAnsi="TimesET"/>
          <w:sz w:val="24"/>
          <w:szCs w:val="24"/>
          <w:lang w:eastAsia="ru-RU"/>
        </w:rPr>
        <w:t>– по 132,4 тыс. рублей ежегодно;</w:t>
      </w:r>
    </w:p>
    <w:p w:rsidR="00CB34E2" w:rsidRPr="006C16BB" w:rsidRDefault="00CB34E2" w:rsidP="00CB34E2">
      <w:pPr>
        <w:spacing w:after="0" w:line="240" w:lineRule="auto"/>
        <w:ind w:firstLine="720"/>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государственной программы Чувашской Республики «Развитие культуры и туризма» в 2019</w:t>
      </w:r>
      <w:r w:rsidR="005E0BF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 xml:space="preserve">2021 годах – по </w:t>
      </w:r>
      <w:r w:rsidRPr="006C16BB">
        <w:rPr>
          <w:rFonts w:ascii="TimesET" w:eastAsia="Times New Roman" w:hAnsi="TimesET" w:cs="Times New Roman"/>
          <w:bCs/>
          <w:sz w:val="24"/>
          <w:szCs w:val="24"/>
          <w:lang w:eastAsia="ru-RU"/>
        </w:rPr>
        <w:t xml:space="preserve">338,9 тыс. рублей </w:t>
      </w:r>
      <w:r w:rsidRPr="006C16BB">
        <w:rPr>
          <w:rFonts w:ascii="TimesET" w:eastAsia="Times New Roman" w:hAnsi="TimesET" w:cs="Times New Roman"/>
          <w:sz w:val="24"/>
          <w:szCs w:val="24"/>
          <w:lang w:eastAsia="ru-RU"/>
        </w:rPr>
        <w:t>ежегодно, в том числе:</w:t>
      </w:r>
    </w:p>
    <w:p w:rsidR="00CB34E2" w:rsidRPr="006C16BB" w:rsidRDefault="00CB34E2" w:rsidP="007030B4">
      <w:pPr>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подпрограммы «Развитие культуры в Чувашской Республике» на организацию участия художественно одаренных детей и молодежи в творческих проектах, в том числе в Молодежных дельфийских играх России, в 2019</w:t>
      </w:r>
      <w:r w:rsidR="005E0BF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93,5 тыс. рублей ежегодно;</w:t>
      </w:r>
    </w:p>
    <w:p w:rsidR="00CB34E2" w:rsidRPr="006C16BB" w:rsidRDefault="00CB34E2" w:rsidP="007030B4">
      <w:pPr>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подпрограммы «Укрепление единства российской нации и этнокультурное развитие народов Чувашской Республики» на обеспечение функционирования государственных и ин</w:t>
      </w:r>
      <w:r w:rsidR="001F472D" w:rsidRPr="006C16BB">
        <w:rPr>
          <w:rFonts w:ascii="TimesET" w:eastAsia="Times New Roman" w:hAnsi="TimesET" w:cs="Times New Roman"/>
          <w:sz w:val="24"/>
          <w:szCs w:val="24"/>
          <w:lang w:eastAsia="ru-RU"/>
        </w:rPr>
        <w:t>ых языков в системе образования</w:t>
      </w:r>
      <w:r w:rsidRPr="006C16BB">
        <w:rPr>
          <w:rFonts w:ascii="TimesET" w:eastAsia="Times New Roman" w:hAnsi="TimesET" w:cs="Times New Roman"/>
          <w:sz w:val="24"/>
          <w:szCs w:val="24"/>
          <w:lang w:eastAsia="ru-RU"/>
        </w:rPr>
        <w:t xml:space="preserve"> в 2019</w:t>
      </w:r>
      <w:r w:rsidR="005E0BF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245,4 тыс. рублей ежегодно;</w:t>
      </w:r>
    </w:p>
    <w:p w:rsidR="00CB34E2" w:rsidRPr="006C16BB" w:rsidRDefault="00CB34E2" w:rsidP="00CB34E2">
      <w:pPr>
        <w:tabs>
          <w:tab w:val="left" w:pos="851"/>
        </w:tabs>
        <w:spacing w:after="0" w:line="240" w:lineRule="auto"/>
        <w:ind w:firstLine="709"/>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государственной программы Чувашской Республики «Развитие образования» в 2019 году – 112706,0 тыс. рублей, в 2019-2020 годах – по 114451,9 тыс. рублей ежегодно, в том числе:</w:t>
      </w:r>
    </w:p>
    <w:p w:rsidR="00CB34E2" w:rsidRPr="006C16BB" w:rsidRDefault="00CB34E2" w:rsidP="007030B4">
      <w:pPr>
        <w:tabs>
          <w:tab w:val="left" w:pos="851"/>
        </w:tabs>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в рамках подпрограммы «Государственная </w:t>
      </w:r>
      <w:r w:rsidR="004A4C2F" w:rsidRPr="006C16BB">
        <w:rPr>
          <w:rFonts w:ascii="TimesET" w:eastAsia="Times New Roman" w:hAnsi="TimesET" w:cs="Times New Roman"/>
          <w:sz w:val="24"/>
          <w:szCs w:val="24"/>
          <w:lang w:eastAsia="ru-RU"/>
        </w:rPr>
        <w:t>поддержка развития образования»</w:t>
      </w:r>
      <w:r w:rsidRPr="006C16BB">
        <w:rPr>
          <w:rFonts w:ascii="TimesET" w:eastAsia="Times New Roman" w:hAnsi="TimesET" w:cs="Times New Roman"/>
          <w:sz w:val="24"/>
          <w:szCs w:val="24"/>
          <w:lang w:eastAsia="ru-RU"/>
        </w:rPr>
        <w:t xml:space="preserve"> в 2019 году – 33783,7 тыс. рублей, в 2020-2021 годах – по 34216,5 тыс. рублей ежегодно, из них на:</w:t>
      </w:r>
    </w:p>
    <w:p w:rsidR="00CB34E2" w:rsidRPr="006C16BB" w:rsidRDefault="00CB34E2" w:rsidP="007030B4">
      <w:pPr>
        <w:tabs>
          <w:tab w:val="left" w:pos="851"/>
        </w:tabs>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lastRenderedPageBreak/>
        <w:t xml:space="preserve">обеспечение деятельности государственных учреждений, обеспечивающих предоставление услуг в сфере образования, в 2019 году – 13306,4 тыс. рублей, в 2020-2021 годах – по 13739,2 тыс. рублей ежегодно; </w:t>
      </w:r>
    </w:p>
    <w:p w:rsidR="00CB34E2" w:rsidRPr="006C16BB" w:rsidRDefault="00CB34E2" w:rsidP="007030B4">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w:t>
      </w:r>
      <w:r w:rsidR="004A4C2F" w:rsidRPr="006C16BB">
        <w:rPr>
          <w:rFonts w:ascii="TimesET" w:eastAsia="Times New Roman" w:hAnsi="TimesET" w:cs="Times New Roman"/>
          <w:sz w:val="24"/>
          <w:szCs w:val="24"/>
          <w:lang w:eastAsia="ru-RU"/>
        </w:rPr>
        <w:t>я электронного документооборота</w:t>
      </w:r>
      <w:r w:rsidRPr="006C16BB">
        <w:rPr>
          <w:rFonts w:ascii="TimesET" w:eastAsia="Times New Roman" w:hAnsi="TimesET" w:cs="Times New Roman"/>
          <w:sz w:val="24"/>
          <w:szCs w:val="24"/>
          <w:lang w:eastAsia="ru-RU"/>
        </w:rPr>
        <w:t xml:space="preserve"> в 2019</w:t>
      </w:r>
      <w:r w:rsidR="005E0BF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 xml:space="preserve">2021 годах – 372,3 тыс. рублей ежегодно; </w:t>
      </w:r>
    </w:p>
    <w:p w:rsidR="00CB34E2" w:rsidRPr="006C16BB" w:rsidRDefault="00CB34E2" w:rsidP="007030B4">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проведение мероприятий по инновационному разв</w:t>
      </w:r>
      <w:r w:rsidR="004A4C2F" w:rsidRPr="006C16BB">
        <w:rPr>
          <w:rFonts w:ascii="TimesET" w:eastAsia="Times New Roman" w:hAnsi="TimesET" w:cs="Times New Roman"/>
          <w:sz w:val="24"/>
          <w:szCs w:val="24"/>
          <w:lang w:eastAsia="ru-RU"/>
        </w:rPr>
        <w:t>итию системы образования в 2019-</w:t>
      </w:r>
      <w:r w:rsidRPr="006C16BB">
        <w:rPr>
          <w:rFonts w:ascii="TimesET" w:eastAsia="Times New Roman" w:hAnsi="TimesET" w:cs="Times New Roman"/>
          <w:sz w:val="24"/>
          <w:szCs w:val="24"/>
          <w:lang w:eastAsia="ru-RU"/>
        </w:rPr>
        <w:t xml:space="preserve">2021 годах – </w:t>
      </w:r>
      <w:r w:rsidR="004A4C2F" w:rsidRPr="006C16BB">
        <w:rPr>
          <w:rFonts w:ascii="TimesET" w:eastAsia="Times New Roman" w:hAnsi="TimesET" w:cs="Times New Roman"/>
          <w:sz w:val="24"/>
          <w:szCs w:val="24"/>
          <w:lang w:eastAsia="ru-RU"/>
        </w:rPr>
        <w:t xml:space="preserve">по </w:t>
      </w:r>
      <w:r w:rsidRPr="006C16BB">
        <w:rPr>
          <w:rFonts w:ascii="TimesET" w:eastAsia="Times New Roman" w:hAnsi="TimesET" w:cs="Times New Roman"/>
          <w:sz w:val="24"/>
          <w:szCs w:val="24"/>
          <w:lang w:eastAsia="ru-RU"/>
        </w:rPr>
        <w:t>2593,1 тыс. рублей ежегодно;</w:t>
      </w:r>
    </w:p>
    <w:p w:rsidR="00CB34E2" w:rsidRPr="006C16BB" w:rsidRDefault="00CB34E2" w:rsidP="007030B4">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проведение мероприятий в области образова</w:t>
      </w:r>
      <w:r w:rsidR="004A4C2F" w:rsidRPr="006C16BB">
        <w:rPr>
          <w:rFonts w:ascii="TimesET" w:eastAsia="Times New Roman" w:hAnsi="TimesET" w:cs="Times New Roman"/>
          <w:sz w:val="24"/>
          <w:szCs w:val="24"/>
          <w:lang w:eastAsia="ru-RU"/>
        </w:rPr>
        <w:t>ния для детей и молодежи в 2019-</w:t>
      </w:r>
      <w:r w:rsidRPr="006C16BB">
        <w:rPr>
          <w:rFonts w:ascii="TimesET" w:eastAsia="Times New Roman" w:hAnsi="TimesET" w:cs="Times New Roman"/>
          <w:sz w:val="24"/>
          <w:szCs w:val="24"/>
          <w:lang w:eastAsia="ru-RU"/>
        </w:rPr>
        <w:t xml:space="preserve">2021 годах – </w:t>
      </w:r>
      <w:r w:rsidR="004A4C2F" w:rsidRPr="006C16BB">
        <w:rPr>
          <w:rFonts w:ascii="TimesET" w:eastAsia="Times New Roman" w:hAnsi="TimesET" w:cs="Times New Roman"/>
          <w:sz w:val="24"/>
          <w:szCs w:val="24"/>
          <w:lang w:eastAsia="ru-RU"/>
        </w:rPr>
        <w:t xml:space="preserve">по </w:t>
      </w:r>
      <w:r w:rsidRPr="006C16BB">
        <w:rPr>
          <w:rFonts w:ascii="TimesET" w:eastAsia="Times New Roman" w:hAnsi="TimesET" w:cs="Times New Roman"/>
          <w:sz w:val="24"/>
          <w:szCs w:val="24"/>
          <w:lang w:eastAsia="ru-RU"/>
        </w:rPr>
        <w:t>534,2 тыс. рублей ежегодно;</w:t>
      </w:r>
    </w:p>
    <w:p w:rsidR="00CB34E2" w:rsidRPr="006C16BB" w:rsidRDefault="00CB34E2" w:rsidP="007030B4">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проведение независимой оценки качеств</w:t>
      </w:r>
      <w:r w:rsidR="004A4C2F" w:rsidRPr="006C16BB">
        <w:rPr>
          <w:rFonts w:ascii="TimesET" w:eastAsia="Times New Roman" w:hAnsi="TimesET" w:cs="Times New Roman"/>
          <w:sz w:val="24"/>
          <w:szCs w:val="24"/>
          <w:lang w:eastAsia="ru-RU"/>
        </w:rPr>
        <w:t>а условий оказания услуг в 2019-</w:t>
      </w:r>
      <w:r w:rsidRPr="006C16BB">
        <w:rPr>
          <w:rFonts w:ascii="TimesET" w:eastAsia="Times New Roman" w:hAnsi="TimesET" w:cs="Times New Roman"/>
          <w:sz w:val="24"/>
          <w:szCs w:val="24"/>
          <w:lang w:eastAsia="ru-RU"/>
        </w:rPr>
        <w:t>2021 годах –</w:t>
      </w:r>
      <w:r w:rsidR="004A4C2F" w:rsidRPr="006C16BB">
        <w:rPr>
          <w:rFonts w:ascii="TimesET" w:eastAsia="Times New Roman" w:hAnsi="TimesET" w:cs="Times New Roman"/>
          <w:sz w:val="24"/>
          <w:szCs w:val="24"/>
          <w:lang w:eastAsia="ru-RU"/>
        </w:rPr>
        <w:t xml:space="preserve"> по</w:t>
      </w:r>
      <w:r w:rsidRPr="006C16BB">
        <w:rPr>
          <w:rFonts w:ascii="TimesET" w:eastAsia="Times New Roman" w:hAnsi="TimesET" w:cs="Times New Roman"/>
          <w:sz w:val="24"/>
          <w:szCs w:val="24"/>
          <w:lang w:eastAsia="ru-RU"/>
        </w:rPr>
        <w:t xml:space="preserve"> 86,6 тыс. рублей ежегодно;</w:t>
      </w:r>
    </w:p>
    <w:p w:rsidR="00CB34E2" w:rsidRPr="006C16BB" w:rsidRDefault="00CB34E2" w:rsidP="007030B4">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выплату именных стипендий Главы Чувашской Республики для обучающихся общеобразоват</w:t>
      </w:r>
      <w:r w:rsidR="004A4C2F" w:rsidRPr="006C16BB">
        <w:rPr>
          <w:rFonts w:ascii="TimesET" w:eastAsia="Times New Roman" w:hAnsi="TimesET" w:cs="Times New Roman"/>
          <w:sz w:val="24"/>
          <w:szCs w:val="24"/>
          <w:lang w:eastAsia="ru-RU"/>
        </w:rPr>
        <w:t>ельных организаций и организаций</w:t>
      </w:r>
      <w:r w:rsidRPr="006C16BB">
        <w:rPr>
          <w:rFonts w:ascii="TimesET" w:eastAsia="Times New Roman" w:hAnsi="TimesET" w:cs="Times New Roman"/>
          <w:sz w:val="24"/>
          <w:szCs w:val="24"/>
          <w:lang w:eastAsia="ru-RU"/>
        </w:rPr>
        <w:t xml:space="preserve"> дополнительного образования в Чувашской Республике, достигших наилучших результатов в изучении основ наук и искусств, в 2019</w:t>
      </w:r>
      <w:r w:rsidR="005E0BF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 xml:space="preserve">2021 годах – </w:t>
      </w:r>
      <w:r w:rsidR="004A4C2F" w:rsidRPr="006C16BB">
        <w:rPr>
          <w:rFonts w:ascii="TimesET" w:eastAsia="Times New Roman" w:hAnsi="TimesET" w:cs="Times New Roman"/>
          <w:sz w:val="24"/>
          <w:szCs w:val="24"/>
          <w:lang w:eastAsia="ru-RU"/>
        </w:rPr>
        <w:t xml:space="preserve">по </w:t>
      </w:r>
      <w:r w:rsidRPr="006C16BB">
        <w:rPr>
          <w:rFonts w:ascii="TimesET" w:eastAsia="Times New Roman" w:hAnsi="TimesET" w:cs="Times New Roman"/>
          <w:sz w:val="24"/>
          <w:szCs w:val="24"/>
          <w:lang w:eastAsia="ru-RU"/>
        </w:rPr>
        <w:t>120,0 тыс. рублей</w:t>
      </w:r>
      <w:r w:rsidR="004A4C2F" w:rsidRPr="006C16BB">
        <w:rPr>
          <w:rFonts w:ascii="TimesET" w:eastAsia="Times New Roman" w:hAnsi="TimesET" w:cs="Times New Roman"/>
          <w:sz w:val="24"/>
          <w:szCs w:val="24"/>
          <w:lang w:eastAsia="ru-RU"/>
        </w:rPr>
        <w:t xml:space="preserve"> ежегодно</w:t>
      </w:r>
      <w:r w:rsidRPr="006C16BB">
        <w:rPr>
          <w:rFonts w:ascii="TimesET" w:eastAsia="Times New Roman" w:hAnsi="TimesET" w:cs="Times New Roman"/>
          <w:sz w:val="24"/>
          <w:szCs w:val="24"/>
          <w:lang w:eastAsia="ru-RU"/>
        </w:rPr>
        <w:t xml:space="preserve"> (25 именных стипендий Главы Чувашской Республики по 400 рублей ежемесячно на учебный год);</w:t>
      </w:r>
    </w:p>
    <w:p w:rsidR="00CB34E2" w:rsidRPr="006C16BB" w:rsidRDefault="00CB34E2" w:rsidP="007030B4">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выплату стипендий Главы Чувашской Республики за особые успехи в изучении физики и математики в 2019</w:t>
      </w:r>
      <w:r w:rsidR="005E0BF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1872,0 тыс. рублей ежегодно (ежемесячно в размере 2000 рублей в течение первого года обучения);</w:t>
      </w:r>
    </w:p>
    <w:p w:rsidR="00CB34E2" w:rsidRPr="006C16BB" w:rsidRDefault="00CB34E2" w:rsidP="007030B4">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выплату грантов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 в 2019</w:t>
      </w:r>
      <w:r w:rsidR="005E0BF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525,0 тыс. рублей ежегодно;</w:t>
      </w:r>
    </w:p>
    <w:p w:rsidR="00CB34E2" w:rsidRPr="006C16BB" w:rsidRDefault="00CB34E2" w:rsidP="007030B4">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организацию и проведение новогодних праздничных представлений, участие в</w:t>
      </w:r>
      <w:r w:rsidR="004A4C2F" w:rsidRPr="006C16BB">
        <w:rPr>
          <w:rFonts w:ascii="TimesET" w:eastAsia="Times New Roman" w:hAnsi="TimesET" w:cs="Times New Roman"/>
          <w:sz w:val="24"/>
          <w:szCs w:val="24"/>
          <w:lang w:eastAsia="ru-RU"/>
        </w:rPr>
        <w:t xml:space="preserve"> общероссийской новогодней елке</w:t>
      </w:r>
      <w:r w:rsidRPr="006C16BB">
        <w:rPr>
          <w:rFonts w:ascii="TimesET" w:eastAsia="Times New Roman" w:hAnsi="TimesET" w:cs="Times New Roman"/>
          <w:sz w:val="24"/>
          <w:szCs w:val="24"/>
          <w:lang w:eastAsia="ru-RU"/>
        </w:rPr>
        <w:t xml:space="preserve"> в 2019-2021 годах – по 834,8 тыс. рублей ежегодно;</w:t>
      </w:r>
    </w:p>
    <w:p w:rsidR="00CB34E2" w:rsidRPr="006C16BB" w:rsidRDefault="00CB34E2" w:rsidP="007030B4">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развитие инфраструктуры комплексного сопров</w:t>
      </w:r>
      <w:r w:rsidR="004A4C2F" w:rsidRPr="006C16BB">
        <w:rPr>
          <w:rFonts w:ascii="TimesET" w:eastAsia="Times New Roman" w:hAnsi="TimesET" w:cs="Times New Roman"/>
          <w:sz w:val="24"/>
          <w:szCs w:val="24"/>
          <w:lang w:eastAsia="ru-RU"/>
        </w:rPr>
        <w:t>ождения детей-сирот, организацию</w:t>
      </w:r>
      <w:r w:rsidRPr="006C16BB">
        <w:rPr>
          <w:rFonts w:ascii="TimesET" w:eastAsia="Times New Roman" w:hAnsi="TimesET" w:cs="Times New Roman"/>
          <w:sz w:val="24"/>
          <w:szCs w:val="24"/>
          <w:lang w:eastAsia="ru-RU"/>
        </w:rPr>
        <w:t xml:space="preserve"> республиканских слетов, конкурсов, конференций, семинаров</w:t>
      </w:r>
      <w:r w:rsidR="004A4C2F" w:rsidRPr="006C16BB">
        <w:rPr>
          <w:rFonts w:ascii="TimesET" w:eastAsia="Times New Roman" w:hAnsi="TimesET" w:cs="Times New Roman"/>
          <w:sz w:val="24"/>
          <w:szCs w:val="24"/>
          <w:lang w:eastAsia="ru-RU"/>
        </w:rPr>
        <w:t>, круглых столов, форумов и др.</w:t>
      </w:r>
      <w:r w:rsidRPr="006C16BB">
        <w:rPr>
          <w:rFonts w:ascii="TimesET" w:eastAsia="Times New Roman" w:hAnsi="TimesET" w:cs="Times New Roman"/>
          <w:sz w:val="24"/>
          <w:szCs w:val="24"/>
          <w:lang w:eastAsia="ru-RU"/>
        </w:rPr>
        <w:t xml:space="preserve"> в 2019-2021 годах – по 750,0 тыс. рублей ежегодно;</w:t>
      </w:r>
    </w:p>
    <w:p w:rsidR="00CB34E2" w:rsidRPr="006C16BB" w:rsidRDefault="00CB34E2" w:rsidP="007030B4">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повышение квалификации и обучение педагогов и специалистов сферы защиты прав детей-сирот и информационное сопровожде</w:t>
      </w:r>
      <w:r w:rsidR="004A4C2F" w:rsidRPr="006C16BB">
        <w:rPr>
          <w:rFonts w:ascii="TimesET" w:eastAsia="Times New Roman" w:hAnsi="TimesET" w:cs="Times New Roman"/>
          <w:sz w:val="24"/>
          <w:szCs w:val="24"/>
          <w:lang w:eastAsia="ru-RU"/>
        </w:rPr>
        <w:t>ние жизнеустройства детей-сирот</w:t>
      </w:r>
      <w:r w:rsidRPr="006C16BB">
        <w:rPr>
          <w:rFonts w:ascii="TimesET" w:eastAsia="Times New Roman" w:hAnsi="TimesET" w:cs="Times New Roman"/>
          <w:sz w:val="24"/>
          <w:szCs w:val="24"/>
          <w:lang w:eastAsia="ru-RU"/>
        </w:rPr>
        <w:t xml:space="preserve"> в 2019</w:t>
      </w:r>
      <w:r w:rsidR="005E0BF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89,3 тыс. рублей ежегодно;</w:t>
      </w:r>
    </w:p>
    <w:p w:rsidR="00CB34E2" w:rsidRPr="006C16BB" w:rsidRDefault="00CB34E2" w:rsidP="007030B4">
      <w:pPr>
        <w:spacing w:after="0" w:line="240" w:lineRule="auto"/>
        <w:ind w:firstLine="993"/>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выплату ежегодных денежных поощрений и грантов Главы Чувашской Республики для поддержки инноваций в сфере образования в 2019</w:t>
      </w:r>
      <w:r w:rsidR="005E0BF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 xml:space="preserve">2021 годах – по 12700,0 тыс. рублей ежегодно (30 денежных поощрений педагогическим работникам по 20 тыс. рублей, денежных поощрений в размере 150 тыс. рублей – победителям республиканского конкурса «Учитель года Чувашии», в размере 100 тыс. рублей – победителям республиканского конкурса «Воспитатель года Чувашии», в размере по 50 тыс. рублей каждое – победителям республиканского конкурса «Самый классный </w:t>
      </w:r>
      <w:proofErr w:type="spellStart"/>
      <w:r w:rsidRPr="006C16BB">
        <w:rPr>
          <w:rFonts w:ascii="TimesET" w:eastAsia="Times New Roman" w:hAnsi="TimesET" w:cs="Times New Roman"/>
          <w:sz w:val="24"/>
          <w:szCs w:val="24"/>
          <w:lang w:eastAsia="ru-RU"/>
        </w:rPr>
        <w:t>классный</w:t>
      </w:r>
      <w:proofErr w:type="spellEnd"/>
      <w:r w:rsidRPr="006C16BB">
        <w:rPr>
          <w:rFonts w:ascii="TimesET" w:eastAsia="Times New Roman" w:hAnsi="TimesET" w:cs="Times New Roman"/>
          <w:sz w:val="24"/>
          <w:szCs w:val="24"/>
          <w:lang w:eastAsia="ru-RU"/>
        </w:rPr>
        <w:t>», «Социальный педагог года Чувашии», «Педагог-психолог года Чувашии», 20 грантов по 200 тыс. рублей – образовательным организациям»);</w:t>
      </w:r>
    </w:p>
    <w:p w:rsidR="00CB34E2" w:rsidRPr="006C16BB" w:rsidRDefault="00CB34E2" w:rsidP="007030B4">
      <w:pPr>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подпрограммы «Молодежь Чувашской Республики» на выплату специальных стипендий Главы Чувашской Республики для представителей молодежи и студентов за особую творческую устремленность в 2019</w:t>
      </w:r>
      <w:r w:rsidR="005E0BF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 xml:space="preserve">2021 годах – по 21960,0 тыс. рублей ежегодно (ежегодно не более 1000 специальных </w:t>
      </w:r>
      <w:r w:rsidRPr="006C16BB">
        <w:rPr>
          <w:rFonts w:ascii="TimesET" w:eastAsia="Times New Roman" w:hAnsi="TimesET" w:cs="Times New Roman"/>
          <w:sz w:val="24"/>
          <w:szCs w:val="24"/>
          <w:lang w:eastAsia="ru-RU"/>
        </w:rPr>
        <w:lastRenderedPageBreak/>
        <w:t>стипендий для представителей молодежи и студентов за особую творческую устремленность в размере 1830 рублей в течение календарного года);</w:t>
      </w:r>
    </w:p>
    <w:p w:rsidR="00CB34E2" w:rsidRPr="006C16BB" w:rsidRDefault="00CB34E2" w:rsidP="007030B4">
      <w:pPr>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подпрограммы «Комплексное развитие профессионального образования в Чувашской Республике»</w:t>
      </w:r>
      <w:r w:rsidRPr="006C16BB">
        <w:rPr>
          <w:rFonts w:ascii="TimesET" w:eastAsia="Times New Roman" w:hAnsi="TimesET" w:cs="Times New Roman"/>
          <w:sz w:val="28"/>
          <w:szCs w:val="20"/>
          <w:lang w:eastAsia="ru-RU"/>
        </w:rPr>
        <w:t xml:space="preserve"> </w:t>
      </w:r>
      <w:r w:rsidRPr="006C16BB">
        <w:rPr>
          <w:rFonts w:ascii="TimesET" w:eastAsia="Times New Roman" w:hAnsi="TimesET" w:cs="Times New Roman"/>
          <w:sz w:val="24"/>
          <w:szCs w:val="24"/>
          <w:lang w:eastAsia="ru-RU"/>
        </w:rPr>
        <w:t>на модернизацию инфраструктуры и содержание профессионального образования в 2019</w:t>
      </w:r>
      <w:r w:rsidR="005E0BF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 xml:space="preserve">2021 годах – по 16359,6 тыс. рублей ежегодно; </w:t>
      </w:r>
    </w:p>
    <w:p w:rsidR="00CB34E2" w:rsidRPr="006C16BB" w:rsidRDefault="00CB34E2" w:rsidP="007030B4">
      <w:pPr>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обеспечения реализации государственной программы Чувашской Республики «Развитие образования» в 2019 году – 40602,7 тыс. рублей, в 2020</w:t>
      </w:r>
      <w:r w:rsidR="005E0BF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41915,8 тыс. рублей ежегодно, из них на:</w:t>
      </w:r>
    </w:p>
    <w:p w:rsidR="00CB34E2" w:rsidRPr="006C16BB" w:rsidRDefault="00CB34E2" w:rsidP="007030B4">
      <w:pPr>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обеспечение функций аппарата Министерства образования и молодежной политики Чувашской Республики в 2019 году – 31362,3 тыс. рублей, в 2020</w:t>
      </w:r>
      <w:r w:rsidR="005E0BF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32420,7 тыс. рублей ежегодно;</w:t>
      </w:r>
    </w:p>
    <w:p w:rsidR="00CB34E2" w:rsidRPr="006C16BB" w:rsidRDefault="00CB34E2" w:rsidP="007030B4">
      <w:pPr>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 в 2019 году – 1475,3 тыс. рублей, в 2020</w:t>
      </w:r>
      <w:r w:rsidR="005E0BF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1514,9 тыс. рублей ежегодно;</w:t>
      </w:r>
    </w:p>
    <w:p w:rsidR="00CB34E2" w:rsidRPr="006C16BB" w:rsidRDefault="00CB34E2" w:rsidP="007030B4">
      <w:pPr>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 в 2019 году – 7765,1 тыс. рублей, в 2020</w:t>
      </w:r>
      <w:r w:rsidR="005E0BF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7980,2 тыс. рублей ежегодно;</w:t>
      </w:r>
    </w:p>
    <w:p w:rsidR="00CB34E2" w:rsidRPr="006C16BB" w:rsidRDefault="00CB34E2" w:rsidP="007030B4">
      <w:pPr>
        <w:spacing w:after="0" w:line="240" w:lineRule="auto"/>
        <w:ind w:firstLine="851"/>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подпрограммы «Развитие муниципальной службы в Чувашской Республике» на подготовку и повышение квалификации кадров для муниципальной службы в 2019 году – 200,0 тыс. рублей, в 2020</w:t>
      </w:r>
      <w:r w:rsidR="005E0BFC"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 по 132,4 тыс. рублей ежегодно.</w:t>
      </w:r>
    </w:p>
    <w:p w:rsidR="00384EE1" w:rsidRPr="006C16BB" w:rsidRDefault="00384EE1" w:rsidP="00384EE1">
      <w:pPr>
        <w:spacing w:after="0" w:line="240" w:lineRule="auto"/>
        <w:ind w:firstLine="720"/>
        <w:jc w:val="both"/>
        <w:rPr>
          <w:rFonts w:ascii="TimesET" w:eastAsia="Times New Roman" w:hAnsi="TimesET" w:cs="Times New Roman"/>
          <w:sz w:val="24"/>
          <w:szCs w:val="24"/>
          <w:lang w:eastAsia="ru-RU"/>
        </w:rPr>
      </w:pPr>
    </w:p>
    <w:p w:rsidR="00F934B7" w:rsidRPr="006C16BB" w:rsidRDefault="00F934B7" w:rsidP="00F934B7">
      <w:pPr>
        <w:pStyle w:val="a6"/>
        <w:widowControl w:val="0"/>
        <w:spacing w:after="0" w:line="240" w:lineRule="auto"/>
        <w:jc w:val="center"/>
        <w:rPr>
          <w:rFonts w:ascii="TimesET" w:hAnsi="TimesET" w:cs="Arial"/>
          <w:b/>
          <w:sz w:val="24"/>
          <w:szCs w:val="24"/>
        </w:rPr>
      </w:pPr>
      <w:r w:rsidRPr="006C16BB">
        <w:rPr>
          <w:rFonts w:ascii="TimesET" w:hAnsi="TimesET" w:cs="Arial"/>
          <w:b/>
          <w:sz w:val="24"/>
          <w:szCs w:val="24"/>
        </w:rPr>
        <w:t xml:space="preserve">Раздел </w:t>
      </w:r>
      <w:r w:rsidR="00E141AB" w:rsidRPr="006C16BB">
        <w:rPr>
          <w:rFonts w:ascii="TimesET" w:hAnsi="TimesET" w:cs="Arial"/>
          <w:b/>
          <w:sz w:val="24"/>
          <w:szCs w:val="24"/>
        </w:rPr>
        <w:t>«</w:t>
      </w:r>
      <w:r w:rsidRPr="006C16BB">
        <w:rPr>
          <w:rFonts w:ascii="TimesET" w:hAnsi="TimesET" w:cs="Arial"/>
          <w:b/>
          <w:sz w:val="24"/>
          <w:szCs w:val="24"/>
        </w:rPr>
        <w:t>КУЛЬТУРА, КИНЕМАТОГРАФИЯ</w:t>
      </w:r>
      <w:r w:rsidR="00E141AB" w:rsidRPr="006C16BB">
        <w:rPr>
          <w:rFonts w:ascii="TimesET" w:hAnsi="TimesET" w:cs="Arial"/>
          <w:b/>
          <w:sz w:val="24"/>
          <w:szCs w:val="24"/>
        </w:rPr>
        <w:t>»</w:t>
      </w:r>
    </w:p>
    <w:p w:rsidR="0061662B" w:rsidRPr="006C16BB" w:rsidRDefault="0061662B" w:rsidP="00F934B7">
      <w:pPr>
        <w:pStyle w:val="a6"/>
        <w:widowControl w:val="0"/>
        <w:spacing w:after="0" w:line="240" w:lineRule="auto"/>
        <w:jc w:val="center"/>
        <w:rPr>
          <w:rFonts w:ascii="TimesET" w:hAnsi="TimesET" w:cs="Arial"/>
          <w:b/>
          <w:sz w:val="24"/>
          <w:szCs w:val="24"/>
        </w:rPr>
      </w:pPr>
    </w:p>
    <w:p w:rsidR="002E0063" w:rsidRPr="006C16BB" w:rsidRDefault="002E0063" w:rsidP="002E0063">
      <w:pPr>
        <w:pStyle w:val="260"/>
        <w:widowControl w:val="0"/>
        <w:spacing w:line="240" w:lineRule="auto"/>
        <w:rPr>
          <w:color w:val="0D0D0D" w:themeColor="text1" w:themeTint="F2"/>
          <w:szCs w:val="24"/>
          <w:lang w:val="ru-RU"/>
        </w:rPr>
      </w:pPr>
      <w:r w:rsidRPr="006C16BB">
        <w:rPr>
          <w:color w:val="0D0D0D" w:themeColor="text1" w:themeTint="F2"/>
          <w:szCs w:val="24"/>
          <w:lang w:val="ru-RU"/>
        </w:rPr>
        <w:t xml:space="preserve">По данному разделу предусмотрены расходы на обеспечение функционирования учреждений культуры и искусства, а также расходы </w:t>
      </w:r>
      <w:r w:rsidRPr="006C16BB">
        <w:rPr>
          <w:rFonts w:cs="Arial"/>
          <w:color w:val="0D0D0D" w:themeColor="text1" w:themeTint="F2"/>
          <w:szCs w:val="24"/>
          <w:lang w:val="ru-RU"/>
        </w:rPr>
        <w:t>на обеспечение деятельности органов исполнительной власти</w:t>
      </w:r>
      <w:r w:rsidRPr="006C16BB">
        <w:rPr>
          <w:color w:val="0D0D0D" w:themeColor="text1" w:themeTint="F2"/>
          <w:szCs w:val="24"/>
          <w:lang w:val="ru-RU"/>
        </w:rPr>
        <w:t>, осуществляющих выработку и реализацию государственной политики в области культуры и кинематографии.</w:t>
      </w:r>
    </w:p>
    <w:p w:rsidR="002E0063" w:rsidRPr="006C16BB" w:rsidRDefault="002E0063" w:rsidP="002E0063">
      <w:pPr>
        <w:widowControl w:val="0"/>
        <w:spacing w:after="0" w:line="240" w:lineRule="auto"/>
        <w:ind w:firstLine="720"/>
        <w:jc w:val="both"/>
        <w:rPr>
          <w:rFonts w:ascii="TimesET" w:hAnsi="TimesET"/>
          <w:color w:val="0D0D0D" w:themeColor="text1" w:themeTint="F2"/>
          <w:sz w:val="24"/>
          <w:szCs w:val="24"/>
        </w:rPr>
      </w:pPr>
      <w:r w:rsidRPr="006C16BB">
        <w:rPr>
          <w:rFonts w:ascii="TimesET" w:hAnsi="TimesET"/>
          <w:color w:val="0D0D0D" w:themeColor="text1" w:themeTint="F2"/>
          <w:sz w:val="24"/>
          <w:szCs w:val="24"/>
        </w:rPr>
        <w:t>Объемы бюджетных ассигнований по разделу характеризуется следующими данными:</w:t>
      </w:r>
    </w:p>
    <w:p w:rsidR="0061662B" w:rsidRPr="006C16BB" w:rsidRDefault="0061662B" w:rsidP="002E0063">
      <w:pPr>
        <w:widowControl w:val="0"/>
        <w:spacing w:after="0" w:line="240" w:lineRule="auto"/>
        <w:ind w:firstLine="720"/>
        <w:jc w:val="both"/>
        <w:rPr>
          <w:rFonts w:ascii="TimesET" w:hAnsi="TimesET"/>
          <w:color w:val="0D0D0D" w:themeColor="text1" w:themeTint="F2"/>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7"/>
        <w:gridCol w:w="1134"/>
        <w:gridCol w:w="1418"/>
        <w:gridCol w:w="1276"/>
      </w:tblGrid>
      <w:tr w:rsidR="002E0063" w:rsidRPr="006C16BB" w:rsidTr="00A10E5B">
        <w:trPr>
          <w:cantSplit/>
          <w:trHeight w:val="311"/>
        </w:trPr>
        <w:tc>
          <w:tcPr>
            <w:tcW w:w="5557" w:type="dxa"/>
            <w:vMerge w:val="restart"/>
          </w:tcPr>
          <w:p w:rsidR="002E0063" w:rsidRPr="006C16BB" w:rsidRDefault="002E0063" w:rsidP="00A10E5B">
            <w:pPr>
              <w:spacing w:after="0" w:line="240" w:lineRule="auto"/>
              <w:rPr>
                <w:rFonts w:ascii="TimesET" w:eastAsia="Times New Roman" w:hAnsi="TimesET" w:cs="Times New Roman"/>
                <w:color w:val="0D0D0D" w:themeColor="text1" w:themeTint="F2"/>
                <w:sz w:val="20"/>
                <w:szCs w:val="20"/>
                <w:lang w:eastAsia="ru-RU"/>
              </w:rPr>
            </w:pPr>
          </w:p>
        </w:tc>
        <w:tc>
          <w:tcPr>
            <w:tcW w:w="3828" w:type="dxa"/>
            <w:gridSpan w:val="3"/>
            <w:vAlign w:val="center"/>
          </w:tcPr>
          <w:p w:rsidR="002E0063" w:rsidRPr="006C16BB" w:rsidRDefault="002E0063" w:rsidP="00A10E5B">
            <w:pPr>
              <w:autoSpaceDE w:val="0"/>
              <w:autoSpaceDN w:val="0"/>
              <w:spacing w:after="0" w:line="240" w:lineRule="auto"/>
              <w:jc w:val="center"/>
              <w:rPr>
                <w:rFonts w:ascii="TimesET" w:eastAsia="Times New Roman" w:hAnsi="TimesET" w:cs="Times New Roman"/>
                <w:color w:val="0D0D0D" w:themeColor="text1" w:themeTint="F2"/>
                <w:sz w:val="20"/>
                <w:szCs w:val="20"/>
                <w:lang w:eastAsia="ru-RU"/>
              </w:rPr>
            </w:pPr>
            <w:r w:rsidRPr="006C16BB">
              <w:rPr>
                <w:rFonts w:ascii="TimesET" w:eastAsia="Times New Roman" w:hAnsi="TimesET" w:cs="Times New Roman"/>
                <w:color w:val="0D0D0D" w:themeColor="text1" w:themeTint="F2"/>
                <w:sz w:val="20"/>
                <w:szCs w:val="20"/>
                <w:lang w:eastAsia="ru-RU"/>
              </w:rPr>
              <w:t>Проект бюджета на:</w:t>
            </w:r>
          </w:p>
        </w:tc>
      </w:tr>
      <w:tr w:rsidR="002E0063" w:rsidRPr="006C16BB" w:rsidTr="00A10E5B">
        <w:trPr>
          <w:cantSplit/>
          <w:trHeight w:val="313"/>
        </w:trPr>
        <w:tc>
          <w:tcPr>
            <w:tcW w:w="5557" w:type="dxa"/>
            <w:vMerge/>
          </w:tcPr>
          <w:p w:rsidR="002E0063" w:rsidRPr="006C16BB" w:rsidRDefault="002E0063" w:rsidP="00A10E5B">
            <w:pPr>
              <w:spacing w:after="0" w:line="240" w:lineRule="auto"/>
              <w:rPr>
                <w:rFonts w:ascii="TimesET" w:eastAsia="Times New Roman" w:hAnsi="TimesET" w:cs="Times New Roman"/>
                <w:color w:val="0D0D0D" w:themeColor="text1" w:themeTint="F2"/>
                <w:sz w:val="20"/>
                <w:szCs w:val="20"/>
                <w:lang w:eastAsia="ru-RU"/>
              </w:rPr>
            </w:pPr>
          </w:p>
        </w:tc>
        <w:tc>
          <w:tcPr>
            <w:tcW w:w="1134" w:type="dxa"/>
            <w:vAlign w:val="center"/>
          </w:tcPr>
          <w:p w:rsidR="002E0063" w:rsidRPr="006C16BB" w:rsidRDefault="002E0063" w:rsidP="00A10E5B">
            <w:pPr>
              <w:autoSpaceDE w:val="0"/>
              <w:autoSpaceDN w:val="0"/>
              <w:spacing w:after="0" w:line="240" w:lineRule="auto"/>
              <w:jc w:val="center"/>
              <w:rPr>
                <w:rFonts w:ascii="TimesET" w:eastAsia="Times New Roman" w:hAnsi="TimesET" w:cs="Times New Roman"/>
                <w:color w:val="0D0D0D" w:themeColor="text1" w:themeTint="F2"/>
                <w:sz w:val="20"/>
                <w:szCs w:val="20"/>
                <w:lang w:eastAsia="ru-RU"/>
              </w:rPr>
            </w:pPr>
            <w:r w:rsidRPr="006C16BB">
              <w:rPr>
                <w:rFonts w:ascii="TimesET" w:eastAsia="Times New Roman" w:hAnsi="TimesET" w:cs="Times New Roman"/>
                <w:color w:val="0D0D0D" w:themeColor="text1" w:themeTint="F2"/>
                <w:sz w:val="20"/>
                <w:szCs w:val="20"/>
                <w:lang w:eastAsia="ru-RU"/>
              </w:rPr>
              <w:t>2019 год</w:t>
            </w:r>
          </w:p>
        </w:tc>
        <w:tc>
          <w:tcPr>
            <w:tcW w:w="1418" w:type="dxa"/>
            <w:vAlign w:val="center"/>
          </w:tcPr>
          <w:p w:rsidR="002E0063" w:rsidRPr="006C16BB" w:rsidRDefault="002E0063" w:rsidP="00A10E5B">
            <w:pPr>
              <w:autoSpaceDE w:val="0"/>
              <w:autoSpaceDN w:val="0"/>
              <w:spacing w:after="0" w:line="240" w:lineRule="auto"/>
              <w:jc w:val="center"/>
              <w:rPr>
                <w:rFonts w:ascii="TimesET" w:eastAsia="Times New Roman" w:hAnsi="TimesET" w:cs="Times New Roman"/>
                <w:color w:val="0D0D0D" w:themeColor="text1" w:themeTint="F2"/>
                <w:sz w:val="20"/>
                <w:szCs w:val="20"/>
                <w:lang w:eastAsia="ru-RU"/>
              </w:rPr>
            </w:pPr>
            <w:r w:rsidRPr="006C16BB">
              <w:rPr>
                <w:rFonts w:ascii="TimesET" w:eastAsia="Times New Roman" w:hAnsi="TimesET" w:cs="Times New Roman"/>
                <w:color w:val="0D0D0D" w:themeColor="text1" w:themeTint="F2"/>
                <w:sz w:val="20"/>
                <w:szCs w:val="20"/>
                <w:lang w:eastAsia="ru-RU"/>
              </w:rPr>
              <w:t>2020 год</w:t>
            </w:r>
          </w:p>
        </w:tc>
        <w:tc>
          <w:tcPr>
            <w:tcW w:w="1276" w:type="dxa"/>
            <w:vAlign w:val="center"/>
          </w:tcPr>
          <w:p w:rsidR="002E0063" w:rsidRPr="006C16BB" w:rsidRDefault="002E0063" w:rsidP="00A10E5B">
            <w:pPr>
              <w:autoSpaceDE w:val="0"/>
              <w:autoSpaceDN w:val="0"/>
              <w:spacing w:after="0" w:line="240" w:lineRule="auto"/>
              <w:jc w:val="center"/>
              <w:rPr>
                <w:rFonts w:ascii="TimesET" w:eastAsia="Times New Roman" w:hAnsi="TimesET" w:cs="Times New Roman"/>
                <w:color w:val="0D0D0D" w:themeColor="text1" w:themeTint="F2"/>
                <w:sz w:val="20"/>
                <w:szCs w:val="20"/>
                <w:lang w:eastAsia="ru-RU"/>
              </w:rPr>
            </w:pPr>
            <w:r w:rsidRPr="006C16BB">
              <w:rPr>
                <w:rFonts w:ascii="TimesET" w:eastAsia="Times New Roman" w:hAnsi="TimesET" w:cs="Times New Roman"/>
                <w:color w:val="0D0D0D" w:themeColor="text1" w:themeTint="F2"/>
                <w:sz w:val="20"/>
                <w:szCs w:val="20"/>
                <w:lang w:eastAsia="ru-RU"/>
              </w:rPr>
              <w:t>2021 год</w:t>
            </w:r>
          </w:p>
        </w:tc>
      </w:tr>
      <w:tr w:rsidR="00F312E5" w:rsidRPr="006C16BB" w:rsidTr="007D251C">
        <w:trPr>
          <w:trHeight w:val="146"/>
        </w:trPr>
        <w:tc>
          <w:tcPr>
            <w:tcW w:w="5557" w:type="dxa"/>
          </w:tcPr>
          <w:p w:rsidR="00F312E5" w:rsidRPr="006C16BB" w:rsidRDefault="007D251C" w:rsidP="007D251C">
            <w:pPr>
              <w:autoSpaceDE w:val="0"/>
              <w:autoSpaceDN w:val="0"/>
              <w:spacing w:after="0" w:line="240" w:lineRule="auto"/>
              <w:rPr>
                <w:rFonts w:ascii="TimesET" w:eastAsia="Times New Roman" w:hAnsi="TimesET" w:cs="Times New Roman"/>
                <w:color w:val="0D0D0D" w:themeColor="text1" w:themeTint="F2"/>
                <w:sz w:val="20"/>
                <w:szCs w:val="20"/>
                <w:lang w:eastAsia="ru-RU"/>
              </w:rPr>
            </w:pPr>
            <w:r w:rsidRPr="006C16BB">
              <w:rPr>
                <w:rFonts w:ascii="TimesET" w:eastAsia="Times New Roman" w:hAnsi="TimesET" w:cs="Times New Roman"/>
                <w:color w:val="0D0D0D" w:themeColor="text1" w:themeTint="F2"/>
                <w:sz w:val="20"/>
                <w:szCs w:val="20"/>
                <w:lang w:eastAsia="ru-RU"/>
              </w:rPr>
              <w:t>О</w:t>
            </w:r>
            <w:r w:rsidR="00F312E5" w:rsidRPr="006C16BB">
              <w:rPr>
                <w:rFonts w:ascii="TimesET" w:eastAsia="Times New Roman" w:hAnsi="TimesET" w:cs="Times New Roman"/>
                <w:color w:val="0D0D0D" w:themeColor="text1" w:themeTint="F2"/>
                <w:sz w:val="20"/>
                <w:szCs w:val="20"/>
                <w:lang w:eastAsia="ru-RU"/>
              </w:rPr>
              <w:t>бщий объем расходов, тыс. рублей</w:t>
            </w:r>
          </w:p>
        </w:tc>
        <w:tc>
          <w:tcPr>
            <w:tcW w:w="1134" w:type="dxa"/>
            <w:shd w:val="clear" w:color="auto" w:fill="auto"/>
          </w:tcPr>
          <w:p w:rsidR="00F312E5" w:rsidRPr="006C16BB" w:rsidRDefault="009E3D73" w:rsidP="007D251C">
            <w:pPr>
              <w:widowControl w:val="0"/>
              <w:spacing w:after="0" w:line="240" w:lineRule="auto"/>
              <w:jc w:val="center"/>
              <w:rPr>
                <w:rFonts w:ascii="TimesET" w:hAnsi="TimesET"/>
                <w:color w:val="0D0D0D" w:themeColor="text1" w:themeTint="F2"/>
                <w:sz w:val="20"/>
                <w:szCs w:val="20"/>
              </w:rPr>
            </w:pPr>
            <w:r w:rsidRPr="006C16BB">
              <w:rPr>
                <w:rFonts w:ascii="TimesET" w:hAnsi="TimesET"/>
                <w:color w:val="0D0D0D" w:themeColor="text1" w:themeTint="F2"/>
                <w:sz w:val="20"/>
                <w:szCs w:val="20"/>
              </w:rPr>
              <w:t>1282009,2</w:t>
            </w:r>
          </w:p>
        </w:tc>
        <w:tc>
          <w:tcPr>
            <w:tcW w:w="1418" w:type="dxa"/>
            <w:shd w:val="clear" w:color="auto" w:fill="auto"/>
          </w:tcPr>
          <w:p w:rsidR="00F312E5" w:rsidRPr="006C16BB" w:rsidRDefault="009E3D73" w:rsidP="007D251C">
            <w:pPr>
              <w:widowControl w:val="0"/>
              <w:spacing w:after="0" w:line="240" w:lineRule="auto"/>
              <w:jc w:val="center"/>
              <w:rPr>
                <w:rFonts w:ascii="TimesET" w:hAnsi="TimesET"/>
                <w:color w:val="0D0D0D" w:themeColor="text1" w:themeTint="F2"/>
                <w:sz w:val="20"/>
                <w:szCs w:val="20"/>
              </w:rPr>
            </w:pPr>
            <w:r w:rsidRPr="006C16BB">
              <w:rPr>
                <w:rFonts w:ascii="TimesET" w:hAnsi="TimesET"/>
                <w:color w:val="0D0D0D" w:themeColor="text1" w:themeTint="F2"/>
                <w:sz w:val="20"/>
                <w:szCs w:val="20"/>
              </w:rPr>
              <w:t>1047078,4</w:t>
            </w:r>
          </w:p>
        </w:tc>
        <w:tc>
          <w:tcPr>
            <w:tcW w:w="1276" w:type="dxa"/>
            <w:shd w:val="clear" w:color="auto" w:fill="auto"/>
          </w:tcPr>
          <w:p w:rsidR="00F312E5" w:rsidRPr="006C16BB" w:rsidRDefault="009E3D73" w:rsidP="007D251C">
            <w:pPr>
              <w:widowControl w:val="0"/>
              <w:spacing w:after="0" w:line="240" w:lineRule="auto"/>
              <w:jc w:val="center"/>
              <w:rPr>
                <w:rFonts w:ascii="TimesET" w:hAnsi="TimesET"/>
                <w:color w:val="0D0D0D" w:themeColor="text1" w:themeTint="F2"/>
                <w:sz w:val="20"/>
                <w:szCs w:val="20"/>
              </w:rPr>
            </w:pPr>
            <w:r w:rsidRPr="006C16BB">
              <w:rPr>
                <w:rFonts w:ascii="TimesET" w:hAnsi="TimesET"/>
                <w:color w:val="0D0D0D" w:themeColor="text1" w:themeTint="F2"/>
                <w:sz w:val="20"/>
                <w:szCs w:val="20"/>
              </w:rPr>
              <w:t>742627,6</w:t>
            </w:r>
          </w:p>
        </w:tc>
      </w:tr>
      <w:tr w:rsidR="00F312E5" w:rsidRPr="006C16BB" w:rsidTr="00A10E5B">
        <w:tc>
          <w:tcPr>
            <w:tcW w:w="5557" w:type="dxa"/>
            <w:vAlign w:val="bottom"/>
          </w:tcPr>
          <w:p w:rsidR="00F312E5" w:rsidRPr="006C16BB" w:rsidRDefault="00F312E5" w:rsidP="00A10E5B">
            <w:pPr>
              <w:autoSpaceDE w:val="0"/>
              <w:autoSpaceDN w:val="0"/>
              <w:spacing w:after="0" w:line="240" w:lineRule="auto"/>
              <w:jc w:val="both"/>
              <w:rPr>
                <w:rFonts w:ascii="TimesET" w:eastAsia="Times New Roman" w:hAnsi="TimesET" w:cs="Times New Roman"/>
                <w:color w:val="0D0D0D" w:themeColor="text1" w:themeTint="F2"/>
                <w:sz w:val="20"/>
                <w:szCs w:val="20"/>
                <w:lang w:eastAsia="ru-RU"/>
              </w:rPr>
            </w:pPr>
            <w:r w:rsidRPr="006C16BB">
              <w:rPr>
                <w:rFonts w:ascii="TimesET" w:eastAsia="Times New Roman" w:hAnsi="TimesET" w:cs="Times New Roman"/>
                <w:color w:val="0D0D0D" w:themeColor="text1" w:themeTint="F2"/>
                <w:sz w:val="20"/>
                <w:szCs w:val="20"/>
                <w:lang w:eastAsia="ru-RU"/>
              </w:rPr>
              <w:t>Доля в бюджетных ассигнованиях республиканского бюджета, %</w:t>
            </w:r>
          </w:p>
        </w:tc>
        <w:tc>
          <w:tcPr>
            <w:tcW w:w="1134" w:type="dxa"/>
            <w:shd w:val="clear" w:color="auto" w:fill="auto"/>
            <w:vAlign w:val="bottom"/>
          </w:tcPr>
          <w:p w:rsidR="00F312E5" w:rsidRPr="006C16BB" w:rsidRDefault="00DD37C1" w:rsidP="007826A3">
            <w:pPr>
              <w:autoSpaceDE w:val="0"/>
              <w:autoSpaceDN w:val="0"/>
              <w:spacing w:after="0" w:line="240" w:lineRule="auto"/>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2,8</w:t>
            </w:r>
          </w:p>
        </w:tc>
        <w:tc>
          <w:tcPr>
            <w:tcW w:w="1418" w:type="dxa"/>
            <w:shd w:val="clear" w:color="auto" w:fill="auto"/>
            <w:vAlign w:val="bottom"/>
          </w:tcPr>
          <w:p w:rsidR="00F312E5" w:rsidRPr="006C16BB" w:rsidRDefault="00DD37C1" w:rsidP="007826A3">
            <w:pPr>
              <w:autoSpaceDE w:val="0"/>
              <w:autoSpaceDN w:val="0"/>
              <w:spacing w:after="0" w:line="240" w:lineRule="auto"/>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2,4</w:t>
            </w:r>
          </w:p>
        </w:tc>
        <w:tc>
          <w:tcPr>
            <w:tcW w:w="1276" w:type="dxa"/>
            <w:shd w:val="clear" w:color="auto" w:fill="auto"/>
            <w:vAlign w:val="bottom"/>
          </w:tcPr>
          <w:p w:rsidR="00F312E5" w:rsidRPr="006C16BB" w:rsidRDefault="00DD37C1" w:rsidP="007826A3">
            <w:pPr>
              <w:autoSpaceDE w:val="0"/>
              <w:autoSpaceDN w:val="0"/>
              <w:spacing w:after="0" w:line="240" w:lineRule="auto"/>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1,7</w:t>
            </w:r>
          </w:p>
        </w:tc>
      </w:tr>
      <w:tr w:rsidR="00F312E5" w:rsidRPr="006C16BB" w:rsidTr="00A10E5B">
        <w:tc>
          <w:tcPr>
            <w:tcW w:w="5557" w:type="dxa"/>
            <w:vAlign w:val="bottom"/>
          </w:tcPr>
          <w:p w:rsidR="00F312E5" w:rsidRPr="006C16BB" w:rsidRDefault="00F312E5" w:rsidP="00A10E5B">
            <w:pPr>
              <w:autoSpaceDE w:val="0"/>
              <w:autoSpaceDN w:val="0"/>
              <w:spacing w:after="0" w:line="240" w:lineRule="auto"/>
              <w:jc w:val="both"/>
              <w:rPr>
                <w:rFonts w:ascii="TimesET" w:eastAsia="Times New Roman" w:hAnsi="TimesET" w:cs="Times New Roman"/>
                <w:color w:val="0D0D0D" w:themeColor="text1" w:themeTint="F2"/>
                <w:sz w:val="20"/>
                <w:szCs w:val="20"/>
                <w:lang w:eastAsia="ru-RU"/>
              </w:rPr>
            </w:pPr>
            <w:r w:rsidRPr="006C16BB">
              <w:rPr>
                <w:rFonts w:ascii="TimesET" w:eastAsia="Times New Roman" w:hAnsi="TimesET" w:cs="Times New Roman"/>
                <w:color w:val="0D0D0D" w:themeColor="text1" w:themeTint="F2"/>
                <w:sz w:val="20"/>
                <w:szCs w:val="20"/>
                <w:lang w:eastAsia="ru-RU"/>
              </w:rPr>
              <w:t>Отношение к предыдущему году, %</w:t>
            </w:r>
          </w:p>
        </w:tc>
        <w:tc>
          <w:tcPr>
            <w:tcW w:w="1134" w:type="dxa"/>
            <w:shd w:val="clear" w:color="auto" w:fill="auto"/>
          </w:tcPr>
          <w:p w:rsidR="00F312E5" w:rsidRPr="006C16BB" w:rsidRDefault="00F312E5" w:rsidP="007826A3">
            <w:pPr>
              <w:spacing w:after="0" w:line="240" w:lineRule="auto"/>
              <w:ind w:right="5"/>
              <w:jc w:val="center"/>
              <w:rPr>
                <w:rFonts w:ascii="TimesET" w:hAnsi="TimesET"/>
                <w:color w:val="0D0D0D" w:themeColor="text1" w:themeTint="F2"/>
                <w:sz w:val="20"/>
                <w:szCs w:val="20"/>
              </w:rPr>
            </w:pPr>
          </w:p>
        </w:tc>
        <w:tc>
          <w:tcPr>
            <w:tcW w:w="1418" w:type="dxa"/>
            <w:shd w:val="clear" w:color="auto" w:fill="auto"/>
          </w:tcPr>
          <w:p w:rsidR="00F312E5" w:rsidRPr="006C16BB" w:rsidRDefault="009E3D73" w:rsidP="007826A3">
            <w:pPr>
              <w:spacing w:after="0" w:line="240" w:lineRule="auto"/>
              <w:ind w:right="5"/>
              <w:jc w:val="center"/>
              <w:rPr>
                <w:rFonts w:ascii="TimesET" w:hAnsi="TimesET"/>
                <w:color w:val="0D0D0D" w:themeColor="text1" w:themeTint="F2"/>
                <w:sz w:val="20"/>
                <w:szCs w:val="20"/>
              </w:rPr>
            </w:pPr>
            <w:r w:rsidRPr="006C16BB">
              <w:rPr>
                <w:rFonts w:ascii="TimesET" w:hAnsi="TimesET"/>
                <w:color w:val="0D0D0D" w:themeColor="text1" w:themeTint="F2"/>
                <w:sz w:val="20"/>
                <w:szCs w:val="20"/>
              </w:rPr>
              <w:t>81,7</w:t>
            </w:r>
          </w:p>
        </w:tc>
        <w:tc>
          <w:tcPr>
            <w:tcW w:w="1276" w:type="dxa"/>
            <w:shd w:val="clear" w:color="auto" w:fill="auto"/>
          </w:tcPr>
          <w:p w:rsidR="00F312E5" w:rsidRPr="006C16BB" w:rsidRDefault="00F312E5" w:rsidP="007826A3">
            <w:pPr>
              <w:spacing w:after="0" w:line="240" w:lineRule="auto"/>
              <w:ind w:right="5"/>
              <w:jc w:val="center"/>
              <w:rPr>
                <w:rFonts w:ascii="TimesET" w:hAnsi="TimesET"/>
                <w:color w:val="0D0D0D" w:themeColor="text1" w:themeTint="F2"/>
                <w:sz w:val="20"/>
                <w:szCs w:val="20"/>
              </w:rPr>
            </w:pPr>
            <w:r w:rsidRPr="006C16BB">
              <w:rPr>
                <w:rFonts w:ascii="TimesET" w:hAnsi="TimesET"/>
                <w:color w:val="0D0D0D" w:themeColor="text1" w:themeTint="F2"/>
                <w:sz w:val="20"/>
                <w:szCs w:val="20"/>
              </w:rPr>
              <w:t>70,9</w:t>
            </w:r>
          </w:p>
        </w:tc>
      </w:tr>
    </w:tbl>
    <w:p w:rsidR="0061662B" w:rsidRPr="006C16BB" w:rsidRDefault="0061662B" w:rsidP="002E0063">
      <w:pPr>
        <w:pStyle w:val="33"/>
        <w:widowControl w:val="0"/>
        <w:spacing w:after="0" w:line="240" w:lineRule="auto"/>
        <w:ind w:firstLine="720"/>
        <w:jc w:val="both"/>
        <w:rPr>
          <w:rFonts w:ascii="TimesET" w:hAnsi="TimesET"/>
          <w:color w:val="0D0D0D" w:themeColor="text1" w:themeTint="F2"/>
          <w:sz w:val="24"/>
          <w:szCs w:val="24"/>
        </w:rPr>
      </w:pPr>
    </w:p>
    <w:p w:rsidR="002E0063" w:rsidRPr="006C16BB" w:rsidRDefault="002E0063" w:rsidP="002E0063">
      <w:pPr>
        <w:pStyle w:val="33"/>
        <w:widowControl w:val="0"/>
        <w:spacing w:after="0" w:line="240" w:lineRule="auto"/>
        <w:ind w:firstLine="720"/>
        <w:jc w:val="both"/>
        <w:rPr>
          <w:rFonts w:ascii="TimesET" w:hAnsi="TimesET"/>
          <w:color w:val="0D0D0D" w:themeColor="text1" w:themeTint="F2"/>
          <w:sz w:val="24"/>
          <w:szCs w:val="24"/>
        </w:rPr>
      </w:pPr>
      <w:r w:rsidRPr="006C16BB">
        <w:rPr>
          <w:rFonts w:ascii="TimesET" w:hAnsi="TimesET"/>
          <w:color w:val="0D0D0D" w:themeColor="text1" w:themeTint="F2"/>
          <w:sz w:val="24"/>
          <w:szCs w:val="24"/>
        </w:rPr>
        <w:t xml:space="preserve">Структура бюджетных ассигнований по разделу «Культура, кинематография» характеризуется следующими данными: </w:t>
      </w:r>
    </w:p>
    <w:p w:rsidR="002E0063" w:rsidRPr="006C16BB" w:rsidRDefault="002E0063" w:rsidP="002E0063">
      <w:pPr>
        <w:pStyle w:val="33"/>
        <w:widowControl w:val="0"/>
        <w:spacing w:after="0" w:line="240" w:lineRule="auto"/>
        <w:ind w:firstLine="720"/>
        <w:jc w:val="both"/>
        <w:rPr>
          <w:rFonts w:ascii="TimesET" w:hAnsi="TimesET"/>
          <w:color w:val="0D0D0D" w:themeColor="text1" w:themeTint="F2"/>
          <w:sz w:val="24"/>
          <w:szCs w:val="24"/>
        </w:rPr>
      </w:pPr>
    </w:p>
    <w:p w:rsidR="002E0063" w:rsidRPr="006C16BB" w:rsidRDefault="002E0063" w:rsidP="002E0063">
      <w:pPr>
        <w:pStyle w:val="33"/>
        <w:widowControl w:val="0"/>
        <w:spacing w:after="0" w:line="240" w:lineRule="auto"/>
        <w:ind w:firstLine="720"/>
        <w:jc w:val="right"/>
        <w:rPr>
          <w:rFonts w:ascii="TimesET" w:hAnsi="TimesET"/>
          <w:color w:val="0D0D0D" w:themeColor="text1" w:themeTint="F2"/>
          <w:sz w:val="20"/>
          <w:szCs w:val="20"/>
        </w:rPr>
      </w:pPr>
      <w:r w:rsidRPr="006C16BB">
        <w:rPr>
          <w:rFonts w:ascii="TimesET" w:hAnsi="TimesET"/>
          <w:color w:val="0D0D0D" w:themeColor="text1" w:themeTint="F2"/>
          <w:sz w:val="20"/>
          <w:szCs w:val="20"/>
        </w:rPr>
        <w:t>(в % к общему объему расходов по разделу)</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3"/>
        <w:gridCol w:w="1134"/>
        <w:gridCol w:w="1134"/>
        <w:gridCol w:w="1134"/>
      </w:tblGrid>
      <w:tr w:rsidR="002E0063" w:rsidRPr="006C16BB" w:rsidTr="00A10E5B">
        <w:trPr>
          <w:cantSplit/>
          <w:trHeight w:val="247"/>
          <w:tblHeader/>
        </w:trPr>
        <w:tc>
          <w:tcPr>
            <w:tcW w:w="5983" w:type="dxa"/>
            <w:vMerge w:val="restart"/>
            <w:vAlign w:val="center"/>
          </w:tcPr>
          <w:p w:rsidR="002E0063" w:rsidRPr="006C16BB" w:rsidRDefault="002E0063" w:rsidP="00A10E5B">
            <w:pPr>
              <w:widowControl w:val="0"/>
              <w:spacing w:after="0" w:line="240" w:lineRule="auto"/>
              <w:jc w:val="both"/>
              <w:rPr>
                <w:rFonts w:ascii="TimesET" w:hAnsi="TimesET"/>
                <w:color w:val="0D0D0D" w:themeColor="text1" w:themeTint="F2"/>
                <w:sz w:val="20"/>
                <w:szCs w:val="20"/>
              </w:rPr>
            </w:pPr>
            <w:r w:rsidRPr="006C16BB">
              <w:rPr>
                <w:rFonts w:ascii="TimesET" w:hAnsi="TimesET"/>
                <w:color w:val="0D0D0D" w:themeColor="text1" w:themeTint="F2"/>
                <w:sz w:val="20"/>
                <w:szCs w:val="20"/>
              </w:rPr>
              <w:t>Наименование подразделов</w:t>
            </w:r>
          </w:p>
        </w:tc>
        <w:tc>
          <w:tcPr>
            <w:tcW w:w="3402" w:type="dxa"/>
            <w:gridSpan w:val="3"/>
            <w:vAlign w:val="center"/>
          </w:tcPr>
          <w:p w:rsidR="002E0063" w:rsidRPr="006C16BB" w:rsidRDefault="002E0063" w:rsidP="00A10E5B">
            <w:pPr>
              <w:widowControl w:val="0"/>
              <w:spacing w:after="0" w:line="240" w:lineRule="auto"/>
              <w:jc w:val="center"/>
              <w:rPr>
                <w:rFonts w:ascii="TimesET" w:hAnsi="TimesET"/>
                <w:color w:val="0D0D0D" w:themeColor="text1" w:themeTint="F2"/>
                <w:sz w:val="20"/>
                <w:szCs w:val="20"/>
              </w:rPr>
            </w:pPr>
            <w:r w:rsidRPr="006C16BB">
              <w:rPr>
                <w:rFonts w:ascii="TimesET" w:hAnsi="TimesET"/>
                <w:color w:val="0D0D0D" w:themeColor="text1" w:themeTint="F2"/>
                <w:sz w:val="20"/>
                <w:szCs w:val="20"/>
              </w:rPr>
              <w:t>Проект бюджета на:</w:t>
            </w:r>
          </w:p>
        </w:tc>
      </w:tr>
      <w:tr w:rsidR="002E0063" w:rsidRPr="006C16BB" w:rsidTr="00A10E5B">
        <w:trPr>
          <w:trHeight w:val="137"/>
        </w:trPr>
        <w:tc>
          <w:tcPr>
            <w:tcW w:w="5983" w:type="dxa"/>
            <w:vMerge/>
            <w:vAlign w:val="center"/>
          </w:tcPr>
          <w:p w:rsidR="002E0063" w:rsidRPr="006C16BB" w:rsidRDefault="002E0063" w:rsidP="00A10E5B">
            <w:pPr>
              <w:widowControl w:val="0"/>
              <w:spacing w:after="0" w:line="240" w:lineRule="auto"/>
              <w:jc w:val="both"/>
              <w:rPr>
                <w:rFonts w:ascii="TimesET" w:hAnsi="TimesET"/>
                <w:color w:val="0D0D0D" w:themeColor="text1" w:themeTint="F2"/>
                <w:sz w:val="20"/>
                <w:szCs w:val="20"/>
              </w:rPr>
            </w:pPr>
          </w:p>
        </w:tc>
        <w:tc>
          <w:tcPr>
            <w:tcW w:w="1134" w:type="dxa"/>
            <w:vAlign w:val="center"/>
          </w:tcPr>
          <w:p w:rsidR="002E0063" w:rsidRPr="006C16BB" w:rsidRDefault="002E0063" w:rsidP="00A10E5B">
            <w:pPr>
              <w:autoSpaceDE w:val="0"/>
              <w:autoSpaceDN w:val="0"/>
              <w:spacing w:after="0" w:line="240" w:lineRule="auto"/>
              <w:jc w:val="center"/>
              <w:rPr>
                <w:rFonts w:ascii="TimesET" w:eastAsia="Times New Roman" w:hAnsi="TimesET" w:cs="Times New Roman"/>
                <w:color w:val="0D0D0D" w:themeColor="text1" w:themeTint="F2"/>
                <w:sz w:val="20"/>
                <w:szCs w:val="20"/>
                <w:lang w:eastAsia="ru-RU"/>
              </w:rPr>
            </w:pPr>
            <w:r w:rsidRPr="006C16BB">
              <w:rPr>
                <w:rFonts w:ascii="TimesET" w:eastAsia="Times New Roman" w:hAnsi="TimesET" w:cs="Times New Roman"/>
                <w:color w:val="0D0D0D" w:themeColor="text1" w:themeTint="F2"/>
                <w:sz w:val="20"/>
                <w:szCs w:val="20"/>
                <w:lang w:eastAsia="ru-RU"/>
              </w:rPr>
              <w:t>2019 год</w:t>
            </w:r>
          </w:p>
        </w:tc>
        <w:tc>
          <w:tcPr>
            <w:tcW w:w="1134" w:type="dxa"/>
            <w:vAlign w:val="center"/>
          </w:tcPr>
          <w:p w:rsidR="002E0063" w:rsidRPr="006C16BB" w:rsidRDefault="002E0063" w:rsidP="00A10E5B">
            <w:pPr>
              <w:autoSpaceDE w:val="0"/>
              <w:autoSpaceDN w:val="0"/>
              <w:spacing w:after="0" w:line="240" w:lineRule="auto"/>
              <w:jc w:val="center"/>
              <w:rPr>
                <w:rFonts w:ascii="TimesET" w:eastAsia="Times New Roman" w:hAnsi="TimesET" w:cs="Times New Roman"/>
                <w:color w:val="0D0D0D" w:themeColor="text1" w:themeTint="F2"/>
                <w:sz w:val="20"/>
                <w:szCs w:val="20"/>
                <w:lang w:eastAsia="ru-RU"/>
              </w:rPr>
            </w:pPr>
            <w:r w:rsidRPr="006C16BB">
              <w:rPr>
                <w:rFonts w:ascii="TimesET" w:eastAsia="Times New Roman" w:hAnsi="TimesET" w:cs="Times New Roman"/>
                <w:color w:val="0D0D0D" w:themeColor="text1" w:themeTint="F2"/>
                <w:sz w:val="20"/>
                <w:szCs w:val="20"/>
                <w:lang w:eastAsia="ru-RU"/>
              </w:rPr>
              <w:t>2020 год</w:t>
            </w:r>
          </w:p>
        </w:tc>
        <w:tc>
          <w:tcPr>
            <w:tcW w:w="1134" w:type="dxa"/>
            <w:vAlign w:val="center"/>
          </w:tcPr>
          <w:p w:rsidR="002E0063" w:rsidRPr="006C16BB" w:rsidRDefault="002E0063" w:rsidP="00A10E5B">
            <w:pPr>
              <w:autoSpaceDE w:val="0"/>
              <w:autoSpaceDN w:val="0"/>
              <w:spacing w:after="0" w:line="240" w:lineRule="auto"/>
              <w:jc w:val="center"/>
              <w:rPr>
                <w:rFonts w:ascii="TimesET" w:eastAsia="Times New Roman" w:hAnsi="TimesET" w:cs="Times New Roman"/>
                <w:color w:val="0D0D0D" w:themeColor="text1" w:themeTint="F2"/>
                <w:sz w:val="20"/>
                <w:szCs w:val="20"/>
                <w:lang w:eastAsia="ru-RU"/>
              </w:rPr>
            </w:pPr>
            <w:r w:rsidRPr="006C16BB">
              <w:rPr>
                <w:rFonts w:ascii="TimesET" w:eastAsia="Times New Roman" w:hAnsi="TimesET" w:cs="Times New Roman"/>
                <w:color w:val="0D0D0D" w:themeColor="text1" w:themeTint="F2"/>
                <w:sz w:val="20"/>
                <w:szCs w:val="20"/>
                <w:lang w:eastAsia="ru-RU"/>
              </w:rPr>
              <w:t>2021 год</w:t>
            </w:r>
          </w:p>
        </w:tc>
      </w:tr>
      <w:tr w:rsidR="00F312E5" w:rsidRPr="006C16BB" w:rsidTr="00A10E5B">
        <w:tc>
          <w:tcPr>
            <w:tcW w:w="5983" w:type="dxa"/>
          </w:tcPr>
          <w:p w:rsidR="00F312E5" w:rsidRPr="006C16BB" w:rsidRDefault="00F312E5" w:rsidP="00A10E5B">
            <w:pPr>
              <w:widowControl w:val="0"/>
              <w:spacing w:after="0" w:line="240" w:lineRule="auto"/>
              <w:jc w:val="both"/>
              <w:rPr>
                <w:rFonts w:ascii="TimesET" w:hAnsi="TimesET"/>
                <w:color w:val="0D0D0D" w:themeColor="text1" w:themeTint="F2"/>
                <w:sz w:val="20"/>
                <w:szCs w:val="20"/>
              </w:rPr>
            </w:pPr>
            <w:r w:rsidRPr="006C16BB">
              <w:rPr>
                <w:rFonts w:ascii="TimesET" w:hAnsi="TimesET"/>
                <w:color w:val="0D0D0D" w:themeColor="text1" w:themeTint="F2"/>
                <w:sz w:val="20"/>
                <w:szCs w:val="20"/>
              </w:rPr>
              <w:t>Культура</w:t>
            </w:r>
          </w:p>
        </w:tc>
        <w:tc>
          <w:tcPr>
            <w:tcW w:w="1134" w:type="dxa"/>
            <w:vAlign w:val="center"/>
          </w:tcPr>
          <w:p w:rsidR="00F312E5" w:rsidRPr="006C16BB" w:rsidRDefault="00D27569" w:rsidP="007826A3">
            <w:pPr>
              <w:widowControl w:val="0"/>
              <w:spacing w:after="0" w:line="240" w:lineRule="auto"/>
              <w:ind w:right="63"/>
              <w:jc w:val="right"/>
              <w:rPr>
                <w:rFonts w:ascii="TimesET" w:hAnsi="TimesET"/>
                <w:snapToGrid w:val="0"/>
                <w:color w:val="000000" w:themeColor="text1"/>
                <w:sz w:val="20"/>
                <w:szCs w:val="20"/>
              </w:rPr>
            </w:pPr>
            <w:r w:rsidRPr="006C16BB">
              <w:rPr>
                <w:rFonts w:ascii="TimesET" w:hAnsi="TimesET"/>
                <w:snapToGrid w:val="0"/>
                <w:color w:val="000000" w:themeColor="text1"/>
                <w:sz w:val="20"/>
                <w:szCs w:val="20"/>
              </w:rPr>
              <w:t>91,3</w:t>
            </w:r>
          </w:p>
        </w:tc>
        <w:tc>
          <w:tcPr>
            <w:tcW w:w="1134" w:type="dxa"/>
            <w:vAlign w:val="center"/>
          </w:tcPr>
          <w:p w:rsidR="00F312E5" w:rsidRPr="006C16BB" w:rsidRDefault="00D27569" w:rsidP="007826A3">
            <w:pPr>
              <w:widowControl w:val="0"/>
              <w:spacing w:after="0" w:line="240" w:lineRule="auto"/>
              <w:ind w:right="63"/>
              <w:jc w:val="right"/>
              <w:rPr>
                <w:rFonts w:ascii="TimesET" w:hAnsi="TimesET"/>
                <w:snapToGrid w:val="0"/>
                <w:color w:val="000000" w:themeColor="text1"/>
                <w:sz w:val="20"/>
                <w:szCs w:val="20"/>
              </w:rPr>
            </w:pPr>
            <w:r w:rsidRPr="006C16BB">
              <w:rPr>
                <w:rFonts w:ascii="TimesET" w:hAnsi="TimesET"/>
                <w:snapToGrid w:val="0"/>
                <w:color w:val="000000" w:themeColor="text1"/>
                <w:sz w:val="20"/>
                <w:szCs w:val="20"/>
              </w:rPr>
              <w:t>87,8</w:t>
            </w:r>
          </w:p>
        </w:tc>
        <w:tc>
          <w:tcPr>
            <w:tcW w:w="1134" w:type="dxa"/>
            <w:vAlign w:val="center"/>
          </w:tcPr>
          <w:p w:rsidR="00F312E5" w:rsidRPr="006C16BB" w:rsidRDefault="00F312E5" w:rsidP="007826A3">
            <w:pPr>
              <w:widowControl w:val="0"/>
              <w:spacing w:after="0" w:line="240" w:lineRule="auto"/>
              <w:ind w:right="63"/>
              <w:jc w:val="right"/>
              <w:rPr>
                <w:rFonts w:ascii="TimesET" w:hAnsi="TimesET"/>
                <w:snapToGrid w:val="0"/>
                <w:color w:val="000000" w:themeColor="text1"/>
                <w:sz w:val="20"/>
                <w:szCs w:val="20"/>
              </w:rPr>
            </w:pPr>
            <w:r w:rsidRPr="006C16BB">
              <w:rPr>
                <w:rFonts w:ascii="TimesET" w:hAnsi="TimesET"/>
                <w:snapToGrid w:val="0"/>
                <w:color w:val="000000" w:themeColor="text1"/>
                <w:sz w:val="20"/>
                <w:szCs w:val="20"/>
              </w:rPr>
              <w:t>87,1</w:t>
            </w:r>
          </w:p>
        </w:tc>
      </w:tr>
      <w:tr w:rsidR="00F312E5" w:rsidRPr="006C16BB" w:rsidTr="00A10E5B">
        <w:tc>
          <w:tcPr>
            <w:tcW w:w="5983" w:type="dxa"/>
            <w:vAlign w:val="bottom"/>
          </w:tcPr>
          <w:p w:rsidR="00F312E5" w:rsidRPr="006C16BB" w:rsidRDefault="00F312E5" w:rsidP="00A10E5B">
            <w:pPr>
              <w:widowControl w:val="0"/>
              <w:spacing w:after="0" w:line="240" w:lineRule="auto"/>
              <w:jc w:val="both"/>
              <w:rPr>
                <w:rFonts w:ascii="TimesET" w:hAnsi="TimesET"/>
                <w:color w:val="0D0D0D" w:themeColor="text1" w:themeTint="F2"/>
                <w:sz w:val="20"/>
                <w:szCs w:val="20"/>
              </w:rPr>
            </w:pPr>
            <w:r w:rsidRPr="006C16BB">
              <w:rPr>
                <w:rFonts w:ascii="TimesET" w:hAnsi="TimesET"/>
                <w:color w:val="0D0D0D" w:themeColor="text1" w:themeTint="F2"/>
                <w:sz w:val="20"/>
                <w:szCs w:val="20"/>
              </w:rPr>
              <w:lastRenderedPageBreak/>
              <w:t xml:space="preserve">Другие вопросы в области культуры, кинематографии </w:t>
            </w:r>
          </w:p>
        </w:tc>
        <w:tc>
          <w:tcPr>
            <w:tcW w:w="1134" w:type="dxa"/>
            <w:vAlign w:val="center"/>
          </w:tcPr>
          <w:p w:rsidR="00F312E5" w:rsidRPr="006C16BB" w:rsidRDefault="00D27569" w:rsidP="007826A3">
            <w:pPr>
              <w:widowControl w:val="0"/>
              <w:spacing w:after="0" w:line="240" w:lineRule="auto"/>
              <w:ind w:right="63"/>
              <w:jc w:val="right"/>
              <w:rPr>
                <w:rFonts w:ascii="TimesET" w:hAnsi="TimesET"/>
                <w:snapToGrid w:val="0"/>
                <w:color w:val="000000" w:themeColor="text1"/>
                <w:sz w:val="20"/>
                <w:szCs w:val="20"/>
              </w:rPr>
            </w:pPr>
            <w:r w:rsidRPr="006C16BB">
              <w:rPr>
                <w:rFonts w:ascii="TimesET" w:hAnsi="TimesET"/>
                <w:snapToGrid w:val="0"/>
                <w:color w:val="000000" w:themeColor="text1"/>
                <w:sz w:val="20"/>
                <w:szCs w:val="20"/>
              </w:rPr>
              <w:t>8,7</w:t>
            </w:r>
          </w:p>
        </w:tc>
        <w:tc>
          <w:tcPr>
            <w:tcW w:w="1134" w:type="dxa"/>
            <w:vAlign w:val="center"/>
          </w:tcPr>
          <w:p w:rsidR="00F312E5" w:rsidRPr="006C16BB" w:rsidRDefault="00D27569" w:rsidP="007826A3">
            <w:pPr>
              <w:widowControl w:val="0"/>
              <w:spacing w:after="0" w:line="240" w:lineRule="auto"/>
              <w:ind w:right="63"/>
              <w:jc w:val="right"/>
              <w:rPr>
                <w:rFonts w:ascii="TimesET" w:hAnsi="TimesET"/>
                <w:snapToGrid w:val="0"/>
                <w:color w:val="000000" w:themeColor="text1"/>
                <w:sz w:val="20"/>
                <w:szCs w:val="20"/>
              </w:rPr>
            </w:pPr>
            <w:r w:rsidRPr="006C16BB">
              <w:rPr>
                <w:rFonts w:ascii="TimesET" w:hAnsi="TimesET"/>
                <w:snapToGrid w:val="0"/>
                <w:color w:val="000000" w:themeColor="text1"/>
                <w:sz w:val="20"/>
                <w:szCs w:val="20"/>
              </w:rPr>
              <w:t>12,2</w:t>
            </w:r>
          </w:p>
        </w:tc>
        <w:tc>
          <w:tcPr>
            <w:tcW w:w="1134" w:type="dxa"/>
            <w:vAlign w:val="center"/>
          </w:tcPr>
          <w:p w:rsidR="00F312E5" w:rsidRPr="006C16BB" w:rsidRDefault="00F312E5" w:rsidP="007826A3">
            <w:pPr>
              <w:widowControl w:val="0"/>
              <w:spacing w:after="0" w:line="240" w:lineRule="auto"/>
              <w:ind w:right="63"/>
              <w:jc w:val="right"/>
              <w:rPr>
                <w:rFonts w:ascii="TimesET" w:hAnsi="TimesET"/>
                <w:snapToGrid w:val="0"/>
                <w:color w:val="000000" w:themeColor="text1"/>
                <w:sz w:val="20"/>
                <w:szCs w:val="20"/>
              </w:rPr>
            </w:pPr>
            <w:r w:rsidRPr="006C16BB">
              <w:rPr>
                <w:rFonts w:ascii="TimesET" w:hAnsi="TimesET"/>
                <w:snapToGrid w:val="0"/>
                <w:color w:val="000000" w:themeColor="text1"/>
                <w:sz w:val="20"/>
                <w:szCs w:val="20"/>
              </w:rPr>
              <w:t>12,9</w:t>
            </w:r>
          </w:p>
        </w:tc>
      </w:tr>
      <w:tr w:rsidR="00F312E5" w:rsidRPr="006C16BB" w:rsidTr="00A10E5B">
        <w:trPr>
          <w:trHeight w:val="265"/>
        </w:trPr>
        <w:tc>
          <w:tcPr>
            <w:tcW w:w="5983" w:type="dxa"/>
            <w:vAlign w:val="bottom"/>
          </w:tcPr>
          <w:p w:rsidR="00F312E5" w:rsidRPr="006C16BB" w:rsidRDefault="00F312E5" w:rsidP="00A10E5B">
            <w:pPr>
              <w:widowControl w:val="0"/>
              <w:spacing w:after="0" w:line="240" w:lineRule="auto"/>
              <w:jc w:val="both"/>
              <w:rPr>
                <w:rFonts w:ascii="TimesET" w:hAnsi="TimesET"/>
                <w:color w:val="0D0D0D" w:themeColor="text1" w:themeTint="F2"/>
                <w:sz w:val="20"/>
                <w:szCs w:val="20"/>
              </w:rPr>
            </w:pPr>
            <w:r w:rsidRPr="006C16BB">
              <w:rPr>
                <w:rFonts w:ascii="TimesET" w:hAnsi="TimesET"/>
                <w:color w:val="0D0D0D" w:themeColor="text1" w:themeTint="F2"/>
                <w:sz w:val="20"/>
                <w:szCs w:val="20"/>
              </w:rPr>
              <w:t>Итого по разделу</w:t>
            </w:r>
          </w:p>
        </w:tc>
        <w:tc>
          <w:tcPr>
            <w:tcW w:w="1134" w:type="dxa"/>
            <w:vAlign w:val="center"/>
          </w:tcPr>
          <w:p w:rsidR="00F312E5" w:rsidRPr="006C16BB" w:rsidRDefault="00F312E5" w:rsidP="007826A3">
            <w:pPr>
              <w:spacing w:after="0" w:line="240" w:lineRule="auto"/>
              <w:ind w:right="63"/>
              <w:jc w:val="right"/>
              <w:rPr>
                <w:rFonts w:ascii="TimesET" w:hAnsi="TimesET"/>
                <w:color w:val="000000" w:themeColor="text1"/>
                <w:sz w:val="20"/>
                <w:szCs w:val="20"/>
              </w:rPr>
            </w:pPr>
            <w:r w:rsidRPr="006C16BB">
              <w:rPr>
                <w:rFonts w:ascii="TimesET" w:hAnsi="TimesET"/>
                <w:color w:val="000000" w:themeColor="text1"/>
                <w:sz w:val="20"/>
                <w:szCs w:val="20"/>
              </w:rPr>
              <w:t>100,0</w:t>
            </w:r>
          </w:p>
        </w:tc>
        <w:tc>
          <w:tcPr>
            <w:tcW w:w="1134" w:type="dxa"/>
            <w:vAlign w:val="center"/>
          </w:tcPr>
          <w:p w:rsidR="00F312E5" w:rsidRPr="006C16BB" w:rsidRDefault="00F312E5" w:rsidP="007826A3">
            <w:pPr>
              <w:spacing w:after="0" w:line="240" w:lineRule="auto"/>
              <w:ind w:right="63"/>
              <w:jc w:val="right"/>
              <w:rPr>
                <w:rFonts w:ascii="TimesET" w:hAnsi="TimesET"/>
                <w:color w:val="000000" w:themeColor="text1"/>
                <w:sz w:val="20"/>
                <w:szCs w:val="20"/>
              </w:rPr>
            </w:pPr>
            <w:r w:rsidRPr="006C16BB">
              <w:rPr>
                <w:rFonts w:ascii="TimesET" w:hAnsi="TimesET"/>
                <w:color w:val="000000" w:themeColor="text1"/>
                <w:sz w:val="20"/>
                <w:szCs w:val="20"/>
              </w:rPr>
              <w:t>100,0</w:t>
            </w:r>
          </w:p>
        </w:tc>
        <w:tc>
          <w:tcPr>
            <w:tcW w:w="1134" w:type="dxa"/>
            <w:vAlign w:val="center"/>
          </w:tcPr>
          <w:p w:rsidR="00F312E5" w:rsidRPr="006C16BB" w:rsidRDefault="00F312E5" w:rsidP="007826A3">
            <w:pPr>
              <w:widowControl w:val="0"/>
              <w:spacing w:after="0" w:line="240" w:lineRule="auto"/>
              <w:ind w:right="63"/>
              <w:jc w:val="right"/>
              <w:rPr>
                <w:rFonts w:ascii="TimesET" w:hAnsi="TimesET"/>
                <w:color w:val="000000" w:themeColor="text1"/>
                <w:sz w:val="20"/>
                <w:szCs w:val="20"/>
              </w:rPr>
            </w:pPr>
            <w:r w:rsidRPr="006C16BB">
              <w:rPr>
                <w:rFonts w:ascii="TimesET" w:hAnsi="TimesET"/>
                <w:color w:val="000000" w:themeColor="text1"/>
                <w:sz w:val="20"/>
                <w:szCs w:val="20"/>
              </w:rPr>
              <w:t>100,0</w:t>
            </w:r>
          </w:p>
        </w:tc>
      </w:tr>
    </w:tbl>
    <w:p w:rsidR="00E63B44" w:rsidRPr="006C16BB" w:rsidRDefault="00E63B44" w:rsidP="002E0063">
      <w:pPr>
        <w:pStyle w:val="a8"/>
        <w:widowControl w:val="0"/>
        <w:spacing w:after="0" w:line="240" w:lineRule="auto"/>
        <w:jc w:val="center"/>
        <w:outlineLvl w:val="0"/>
        <w:rPr>
          <w:rFonts w:ascii="TimesET" w:hAnsi="TimesET"/>
          <w:b/>
          <w:color w:val="0D0D0D" w:themeColor="text1" w:themeTint="F2"/>
          <w:sz w:val="24"/>
          <w:szCs w:val="24"/>
        </w:rPr>
      </w:pPr>
    </w:p>
    <w:p w:rsidR="00F312E5" w:rsidRPr="006C16BB" w:rsidRDefault="00F312E5" w:rsidP="00F312E5">
      <w:pPr>
        <w:pStyle w:val="a8"/>
        <w:widowControl w:val="0"/>
        <w:spacing w:after="0" w:line="240" w:lineRule="auto"/>
        <w:jc w:val="center"/>
        <w:outlineLvl w:val="0"/>
        <w:rPr>
          <w:rFonts w:ascii="TimesET" w:hAnsi="TimesET"/>
          <w:b/>
          <w:color w:val="0D0D0D" w:themeColor="text1" w:themeTint="F2"/>
          <w:sz w:val="24"/>
          <w:szCs w:val="24"/>
        </w:rPr>
      </w:pPr>
      <w:r w:rsidRPr="006C16BB">
        <w:rPr>
          <w:rFonts w:ascii="TimesET" w:hAnsi="TimesET"/>
          <w:b/>
          <w:color w:val="0D0D0D" w:themeColor="text1" w:themeTint="F2"/>
          <w:sz w:val="24"/>
          <w:szCs w:val="24"/>
        </w:rPr>
        <w:t>Подраздел «Культура»</w:t>
      </w:r>
    </w:p>
    <w:p w:rsidR="00F312E5" w:rsidRPr="006C16BB" w:rsidRDefault="00F312E5" w:rsidP="00F312E5">
      <w:pPr>
        <w:pStyle w:val="a6"/>
        <w:widowControl w:val="0"/>
        <w:spacing w:after="0" w:line="240" w:lineRule="auto"/>
        <w:ind w:left="0" w:right="-2" w:firstLine="720"/>
        <w:jc w:val="both"/>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Расходные обязательства Чувашской Республики в сфере культуры определяются:</w:t>
      </w:r>
    </w:p>
    <w:p w:rsidR="00F312E5" w:rsidRPr="006C16BB" w:rsidRDefault="00F312E5" w:rsidP="00F312E5">
      <w:pPr>
        <w:widowControl w:val="0"/>
        <w:spacing w:after="0" w:line="240" w:lineRule="auto"/>
        <w:ind w:firstLine="720"/>
        <w:jc w:val="both"/>
        <w:rPr>
          <w:rFonts w:ascii="TimesET" w:hAnsi="TimesET"/>
          <w:color w:val="0D0D0D" w:themeColor="text1" w:themeTint="F2"/>
          <w:sz w:val="24"/>
          <w:szCs w:val="24"/>
        </w:rPr>
      </w:pPr>
      <w:r w:rsidRPr="006C16BB">
        <w:rPr>
          <w:rFonts w:ascii="TimesET" w:hAnsi="TimesET"/>
          <w:color w:val="0D0D0D" w:themeColor="text1" w:themeTint="F2"/>
          <w:sz w:val="24"/>
          <w:szCs w:val="24"/>
        </w:rPr>
        <w:t xml:space="preserve">Федеральным законом от 6 октября </w:t>
      </w:r>
      <w:smartTag w:uri="urn:schemas-microsoft-com:office:smarttags" w:element="metricconverter">
        <w:smartTagPr>
          <w:attr w:name="ProductID" w:val="1999 г"/>
        </w:smartTagPr>
        <w:r w:rsidRPr="006C16BB">
          <w:rPr>
            <w:rFonts w:ascii="TimesET" w:hAnsi="TimesET"/>
            <w:color w:val="0D0D0D" w:themeColor="text1" w:themeTint="F2"/>
            <w:sz w:val="24"/>
            <w:szCs w:val="24"/>
          </w:rPr>
          <w:t>1999 г</w:t>
        </w:r>
      </w:smartTag>
      <w:r w:rsidRPr="006C16BB">
        <w:rPr>
          <w:rFonts w:ascii="TimesET" w:hAnsi="TimesET"/>
          <w:color w:val="0D0D0D" w:themeColor="text1" w:themeTint="F2"/>
          <w:sz w:val="24"/>
          <w:szCs w:val="24"/>
        </w:rPr>
        <w:t>.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312E5" w:rsidRPr="006C16BB" w:rsidRDefault="00F312E5" w:rsidP="00F312E5">
      <w:pPr>
        <w:pStyle w:val="a6"/>
        <w:widowControl w:val="0"/>
        <w:spacing w:after="0" w:line="240" w:lineRule="auto"/>
        <w:ind w:left="0" w:firstLine="720"/>
        <w:jc w:val="both"/>
        <w:rPr>
          <w:rFonts w:ascii="TimesET" w:hAnsi="TimesET"/>
          <w:snapToGrid w:val="0"/>
          <w:color w:val="0D0D0D" w:themeColor="text1" w:themeTint="F2"/>
          <w:sz w:val="24"/>
          <w:szCs w:val="24"/>
        </w:rPr>
      </w:pPr>
      <w:r w:rsidRPr="006C16BB">
        <w:rPr>
          <w:rFonts w:ascii="TimesET" w:hAnsi="TimesET"/>
          <w:color w:val="0D0D0D" w:themeColor="text1" w:themeTint="F2"/>
          <w:sz w:val="24"/>
          <w:szCs w:val="24"/>
        </w:rPr>
        <w:t>законами</w:t>
      </w:r>
      <w:r w:rsidRPr="006C16BB">
        <w:rPr>
          <w:rFonts w:ascii="TimesET" w:hAnsi="TimesET"/>
          <w:snapToGrid w:val="0"/>
          <w:color w:val="0D0D0D" w:themeColor="text1" w:themeTint="F2"/>
          <w:sz w:val="24"/>
          <w:szCs w:val="24"/>
        </w:rPr>
        <w:t xml:space="preserve"> Чувашской Республики от 27 мая </w:t>
      </w:r>
      <w:smartTag w:uri="urn:schemas-microsoft-com:office:smarttags" w:element="metricconverter">
        <w:smartTagPr>
          <w:attr w:name="ProductID" w:val="1993 г"/>
        </w:smartTagPr>
        <w:r w:rsidRPr="006C16BB">
          <w:rPr>
            <w:rFonts w:ascii="TimesET" w:hAnsi="TimesET"/>
            <w:snapToGrid w:val="0"/>
            <w:color w:val="0D0D0D" w:themeColor="text1" w:themeTint="F2"/>
            <w:sz w:val="24"/>
            <w:szCs w:val="24"/>
          </w:rPr>
          <w:t>1993 г</w:t>
        </w:r>
      </w:smartTag>
      <w:r w:rsidRPr="006C16BB">
        <w:rPr>
          <w:rFonts w:ascii="TimesET" w:hAnsi="TimesET"/>
          <w:snapToGrid w:val="0"/>
          <w:color w:val="0D0D0D" w:themeColor="text1" w:themeTint="F2"/>
          <w:sz w:val="24"/>
          <w:szCs w:val="24"/>
        </w:rPr>
        <w:t xml:space="preserve">. «О культуре», от      15 июня </w:t>
      </w:r>
      <w:smartTag w:uri="urn:schemas-microsoft-com:office:smarttags" w:element="metricconverter">
        <w:smartTagPr>
          <w:attr w:name="ProductID" w:val="1998 г"/>
        </w:smartTagPr>
        <w:r w:rsidRPr="006C16BB">
          <w:rPr>
            <w:rFonts w:ascii="TimesET" w:hAnsi="TimesET"/>
            <w:snapToGrid w:val="0"/>
            <w:color w:val="0D0D0D" w:themeColor="text1" w:themeTint="F2"/>
            <w:sz w:val="24"/>
            <w:szCs w:val="24"/>
          </w:rPr>
          <w:t>1998 г</w:t>
        </w:r>
      </w:smartTag>
      <w:r w:rsidRPr="006C16BB">
        <w:rPr>
          <w:rFonts w:ascii="TimesET" w:hAnsi="TimesET"/>
          <w:snapToGrid w:val="0"/>
          <w:color w:val="0D0D0D" w:themeColor="text1" w:themeTint="F2"/>
          <w:sz w:val="24"/>
          <w:szCs w:val="24"/>
        </w:rPr>
        <w:t xml:space="preserve">. № 11 «О библиотечном деле», от 25 ноября </w:t>
      </w:r>
      <w:smartTag w:uri="urn:schemas-microsoft-com:office:smarttags" w:element="metricconverter">
        <w:smartTagPr>
          <w:attr w:name="ProductID" w:val="2003 г"/>
        </w:smartTagPr>
        <w:r w:rsidRPr="006C16BB">
          <w:rPr>
            <w:rFonts w:ascii="TimesET" w:hAnsi="TimesET"/>
            <w:snapToGrid w:val="0"/>
            <w:color w:val="0D0D0D" w:themeColor="text1" w:themeTint="F2"/>
            <w:sz w:val="24"/>
            <w:szCs w:val="24"/>
          </w:rPr>
          <w:t>2003 г</w:t>
        </w:r>
      </w:smartTag>
      <w:r w:rsidRPr="006C16BB">
        <w:rPr>
          <w:rFonts w:ascii="TimesET" w:hAnsi="TimesET"/>
          <w:snapToGrid w:val="0"/>
          <w:color w:val="0D0D0D" w:themeColor="text1" w:themeTint="F2"/>
          <w:sz w:val="24"/>
          <w:szCs w:val="24"/>
        </w:rPr>
        <w:t xml:space="preserve">. № 36 «О языках в Чувашской Республике», от 12 апреля </w:t>
      </w:r>
      <w:smartTag w:uri="urn:schemas-microsoft-com:office:smarttags" w:element="metricconverter">
        <w:smartTagPr>
          <w:attr w:name="ProductID" w:val="2005 г"/>
        </w:smartTagPr>
        <w:r w:rsidRPr="006C16BB">
          <w:rPr>
            <w:rFonts w:ascii="TimesET" w:hAnsi="TimesET"/>
            <w:snapToGrid w:val="0"/>
            <w:color w:val="0D0D0D" w:themeColor="text1" w:themeTint="F2"/>
            <w:sz w:val="24"/>
            <w:szCs w:val="24"/>
          </w:rPr>
          <w:t>2005 г</w:t>
        </w:r>
      </w:smartTag>
      <w:r w:rsidRPr="006C16BB">
        <w:rPr>
          <w:rFonts w:ascii="TimesET" w:hAnsi="TimesET"/>
          <w:snapToGrid w:val="0"/>
          <w:color w:val="0D0D0D" w:themeColor="text1" w:themeTint="F2"/>
          <w:sz w:val="24"/>
          <w:szCs w:val="24"/>
        </w:rPr>
        <w:t>. № 10 «Об объектах культурного наследия (памятниках истории и культуры) в Чувашской Республике»;</w:t>
      </w:r>
    </w:p>
    <w:p w:rsidR="00F312E5" w:rsidRPr="006C16BB" w:rsidRDefault="00F312E5" w:rsidP="00F312E5">
      <w:pPr>
        <w:pStyle w:val="260"/>
        <w:widowControl w:val="0"/>
        <w:spacing w:line="240" w:lineRule="auto"/>
        <w:rPr>
          <w:snapToGrid w:val="0"/>
          <w:color w:val="0D0D0D" w:themeColor="text1" w:themeTint="F2"/>
          <w:szCs w:val="24"/>
          <w:lang w:val="ru-RU"/>
        </w:rPr>
      </w:pPr>
      <w:r w:rsidRPr="006C16BB">
        <w:rPr>
          <w:snapToGrid w:val="0"/>
          <w:color w:val="0D0D0D" w:themeColor="text1" w:themeTint="F2"/>
          <w:szCs w:val="24"/>
          <w:lang w:val="ru-RU"/>
        </w:rPr>
        <w:t xml:space="preserve">указами Президента Чувашской Республики от 15 декабря </w:t>
      </w:r>
      <w:smartTag w:uri="urn:schemas-microsoft-com:office:smarttags" w:element="metricconverter">
        <w:smartTagPr>
          <w:attr w:name="ProductID" w:val="2003 г"/>
        </w:smartTagPr>
        <w:r w:rsidRPr="006C16BB">
          <w:rPr>
            <w:snapToGrid w:val="0"/>
            <w:color w:val="0D0D0D" w:themeColor="text1" w:themeTint="F2"/>
            <w:szCs w:val="24"/>
            <w:lang w:val="ru-RU"/>
          </w:rPr>
          <w:t>2003 г</w:t>
        </w:r>
      </w:smartTag>
      <w:r w:rsidRPr="006C16BB">
        <w:rPr>
          <w:snapToGrid w:val="0"/>
          <w:color w:val="0D0D0D" w:themeColor="text1" w:themeTint="F2"/>
          <w:szCs w:val="24"/>
          <w:lang w:val="ru-RU"/>
        </w:rPr>
        <w:t xml:space="preserve">. № 115 «О реализации инновационных программ и мероприятий в сфере культуры», </w:t>
      </w:r>
      <w:r w:rsidRPr="006C16BB">
        <w:rPr>
          <w:color w:val="0D0D0D" w:themeColor="text1" w:themeTint="F2"/>
          <w:szCs w:val="24"/>
          <w:lang w:val="ru-RU"/>
        </w:rPr>
        <w:t xml:space="preserve">от 30 декабря </w:t>
      </w:r>
      <w:smartTag w:uri="urn:schemas-microsoft-com:office:smarttags" w:element="metricconverter">
        <w:smartTagPr>
          <w:attr w:name="ProductID" w:val="2014 г"/>
        </w:smartTagPr>
        <w:r w:rsidRPr="006C16BB">
          <w:rPr>
            <w:color w:val="0D0D0D" w:themeColor="text1" w:themeTint="F2"/>
            <w:szCs w:val="24"/>
            <w:lang w:val="ru-RU"/>
          </w:rPr>
          <w:t>2014 г</w:t>
        </w:r>
      </w:smartTag>
      <w:r w:rsidRPr="006C16BB">
        <w:rPr>
          <w:color w:val="0D0D0D" w:themeColor="text1" w:themeTint="F2"/>
          <w:szCs w:val="24"/>
          <w:lang w:val="ru-RU"/>
        </w:rPr>
        <w:t>. № 180 «О государственной поддержке культуры и науки в Чувашской Республике»</w:t>
      </w:r>
      <w:r w:rsidRPr="006C16BB">
        <w:rPr>
          <w:snapToGrid w:val="0"/>
          <w:color w:val="0D0D0D" w:themeColor="text1" w:themeTint="F2"/>
          <w:szCs w:val="24"/>
          <w:lang w:val="ru-RU"/>
        </w:rPr>
        <w:t>;</w:t>
      </w:r>
    </w:p>
    <w:p w:rsidR="00F312E5" w:rsidRPr="006C16BB" w:rsidRDefault="00F312E5" w:rsidP="00F312E5">
      <w:pPr>
        <w:widowControl w:val="0"/>
        <w:spacing w:after="0" w:line="240" w:lineRule="auto"/>
        <w:ind w:firstLine="720"/>
        <w:jc w:val="both"/>
        <w:rPr>
          <w:rFonts w:ascii="TimesET" w:hAnsi="TimesET"/>
          <w:snapToGrid w:val="0"/>
          <w:color w:val="0D0D0D" w:themeColor="text1" w:themeTint="F2"/>
          <w:sz w:val="24"/>
          <w:szCs w:val="24"/>
        </w:rPr>
      </w:pPr>
      <w:r w:rsidRPr="006C16BB">
        <w:rPr>
          <w:rFonts w:ascii="TimesET" w:hAnsi="TimesET"/>
          <w:snapToGrid w:val="0"/>
          <w:color w:val="0D0D0D" w:themeColor="text1" w:themeTint="F2"/>
          <w:sz w:val="24"/>
          <w:szCs w:val="24"/>
        </w:rPr>
        <w:t xml:space="preserve">распоряжением Кабинета Министров Чувашской Республики от 27 февраля </w:t>
      </w:r>
      <w:smartTag w:uri="urn:schemas-microsoft-com:office:smarttags" w:element="metricconverter">
        <w:smartTagPr>
          <w:attr w:name="ProductID" w:val="2013 г"/>
        </w:smartTagPr>
        <w:r w:rsidRPr="006C16BB">
          <w:rPr>
            <w:rFonts w:ascii="TimesET" w:hAnsi="TimesET"/>
            <w:snapToGrid w:val="0"/>
            <w:color w:val="0D0D0D" w:themeColor="text1" w:themeTint="F2"/>
            <w:sz w:val="24"/>
            <w:szCs w:val="24"/>
          </w:rPr>
          <w:t>2013 г</w:t>
        </w:r>
      </w:smartTag>
      <w:r w:rsidRPr="006C16BB">
        <w:rPr>
          <w:rFonts w:ascii="TimesET" w:hAnsi="TimesET"/>
          <w:snapToGrid w:val="0"/>
          <w:color w:val="0D0D0D" w:themeColor="text1" w:themeTint="F2"/>
          <w:sz w:val="24"/>
          <w:szCs w:val="24"/>
        </w:rPr>
        <w:t>. № 43-рг об утверждении плана мероприятий («дорожной карты») «Изменения в отраслях социальной сферы, направленные на повышение эффективности сферы культуры».</w:t>
      </w:r>
    </w:p>
    <w:p w:rsidR="00F312E5" w:rsidRPr="006C16BB" w:rsidRDefault="00F312E5" w:rsidP="00F312E5">
      <w:pPr>
        <w:pStyle w:val="21"/>
        <w:widowControl w:val="0"/>
        <w:ind w:firstLine="709"/>
        <w:rPr>
          <w:rFonts w:ascii="TimesET" w:hAnsi="TimesET"/>
          <w:bCs/>
          <w:color w:val="0D0D0D" w:themeColor="text1" w:themeTint="F2"/>
          <w:sz w:val="24"/>
          <w:szCs w:val="24"/>
        </w:rPr>
      </w:pPr>
      <w:r w:rsidRPr="006C16BB">
        <w:rPr>
          <w:rFonts w:ascii="TimesET" w:hAnsi="TimesET"/>
          <w:bCs/>
          <w:color w:val="0D0D0D" w:themeColor="text1" w:themeTint="F2"/>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F312E5" w:rsidRPr="006C16BB" w:rsidRDefault="00F312E5" w:rsidP="00F312E5">
      <w:pPr>
        <w:pStyle w:val="21"/>
        <w:widowControl w:val="0"/>
        <w:ind w:firstLine="709"/>
        <w:rPr>
          <w:rFonts w:ascii="TimesET" w:hAnsi="TimesET"/>
          <w:bCs/>
          <w:color w:val="0D0D0D" w:themeColor="text1" w:themeTint="F2"/>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7"/>
        <w:gridCol w:w="1276"/>
        <w:gridCol w:w="1134"/>
        <w:gridCol w:w="1276"/>
      </w:tblGrid>
      <w:tr w:rsidR="00F312E5" w:rsidRPr="006C16BB" w:rsidTr="005E0BFC">
        <w:trPr>
          <w:cantSplit/>
          <w:trHeight w:val="419"/>
        </w:trPr>
        <w:tc>
          <w:tcPr>
            <w:tcW w:w="5557" w:type="dxa"/>
            <w:vMerge w:val="restart"/>
          </w:tcPr>
          <w:p w:rsidR="00F312E5" w:rsidRPr="006C16BB" w:rsidRDefault="00F312E5" w:rsidP="007826A3">
            <w:pPr>
              <w:widowControl w:val="0"/>
              <w:spacing w:after="0" w:line="240" w:lineRule="auto"/>
              <w:jc w:val="both"/>
              <w:rPr>
                <w:rFonts w:ascii="TimesET" w:hAnsi="TimesET"/>
                <w:color w:val="0D0D0D" w:themeColor="text1" w:themeTint="F2"/>
                <w:sz w:val="20"/>
                <w:szCs w:val="20"/>
              </w:rPr>
            </w:pPr>
          </w:p>
        </w:tc>
        <w:tc>
          <w:tcPr>
            <w:tcW w:w="3686" w:type="dxa"/>
            <w:gridSpan w:val="3"/>
            <w:vAlign w:val="center"/>
          </w:tcPr>
          <w:p w:rsidR="00F312E5" w:rsidRPr="006C16BB" w:rsidRDefault="00F312E5" w:rsidP="007826A3">
            <w:pPr>
              <w:widowControl w:val="0"/>
              <w:spacing w:after="0" w:line="240" w:lineRule="auto"/>
              <w:jc w:val="center"/>
              <w:rPr>
                <w:rFonts w:ascii="TimesET" w:hAnsi="TimesET"/>
                <w:color w:val="0D0D0D" w:themeColor="text1" w:themeTint="F2"/>
                <w:sz w:val="20"/>
                <w:szCs w:val="20"/>
              </w:rPr>
            </w:pPr>
            <w:r w:rsidRPr="006C16BB">
              <w:rPr>
                <w:rFonts w:ascii="TimesET" w:hAnsi="TimesET"/>
                <w:color w:val="0D0D0D" w:themeColor="text1" w:themeTint="F2"/>
                <w:sz w:val="20"/>
                <w:szCs w:val="20"/>
              </w:rPr>
              <w:t>Проект бюджета на:</w:t>
            </w:r>
          </w:p>
        </w:tc>
      </w:tr>
      <w:tr w:rsidR="00F312E5" w:rsidRPr="006C16BB" w:rsidTr="007826A3">
        <w:tc>
          <w:tcPr>
            <w:tcW w:w="5557" w:type="dxa"/>
            <w:vMerge/>
            <w:tcBorders>
              <w:bottom w:val="single" w:sz="4" w:space="0" w:color="auto"/>
            </w:tcBorders>
          </w:tcPr>
          <w:p w:rsidR="00F312E5" w:rsidRPr="006C16BB" w:rsidRDefault="00F312E5" w:rsidP="007826A3">
            <w:pPr>
              <w:widowControl w:val="0"/>
              <w:spacing w:after="0" w:line="240" w:lineRule="auto"/>
              <w:jc w:val="both"/>
              <w:rPr>
                <w:rFonts w:ascii="TimesET" w:hAnsi="TimesET"/>
                <w:color w:val="0D0D0D" w:themeColor="text1" w:themeTint="F2"/>
                <w:sz w:val="20"/>
                <w:szCs w:val="20"/>
              </w:rPr>
            </w:pPr>
          </w:p>
        </w:tc>
        <w:tc>
          <w:tcPr>
            <w:tcW w:w="1276" w:type="dxa"/>
            <w:tcBorders>
              <w:bottom w:val="single" w:sz="4" w:space="0" w:color="auto"/>
            </w:tcBorders>
            <w:vAlign w:val="center"/>
          </w:tcPr>
          <w:p w:rsidR="00F312E5" w:rsidRPr="006C16BB" w:rsidRDefault="00F312E5" w:rsidP="007826A3">
            <w:pPr>
              <w:widowControl w:val="0"/>
              <w:spacing w:after="0" w:line="240" w:lineRule="auto"/>
              <w:jc w:val="center"/>
              <w:rPr>
                <w:rFonts w:ascii="TimesET" w:hAnsi="TimesET"/>
                <w:color w:val="0D0D0D" w:themeColor="text1" w:themeTint="F2"/>
                <w:sz w:val="20"/>
                <w:szCs w:val="20"/>
              </w:rPr>
            </w:pPr>
            <w:r w:rsidRPr="006C16BB">
              <w:rPr>
                <w:rFonts w:ascii="TimesET" w:hAnsi="TimesET"/>
                <w:color w:val="0D0D0D" w:themeColor="text1" w:themeTint="F2"/>
                <w:sz w:val="20"/>
                <w:szCs w:val="20"/>
              </w:rPr>
              <w:t>2019 год</w:t>
            </w:r>
          </w:p>
        </w:tc>
        <w:tc>
          <w:tcPr>
            <w:tcW w:w="1134" w:type="dxa"/>
            <w:tcBorders>
              <w:bottom w:val="single" w:sz="4" w:space="0" w:color="auto"/>
            </w:tcBorders>
            <w:vAlign w:val="center"/>
          </w:tcPr>
          <w:p w:rsidR="00F312E5" w:rsidRPr="006C16BB" w:rsidRDefault="00F312E5" w:rsidP="007826A3">
            <w:pPr>
              <w:widowControl w:val="0"/>
              <w:spacing w:after="0" w:line="240" w:lineRule="auto"/>
              <w:jc w:val="center"/>
              <w:rPr>
                <w:rFonts w:ascii="TimesET" w:hAnsi="TimesET"/>
                <w:color w:val="0D0D0D" w:themeColor="text1" w:themeTint="F2"/>
                <w:sz w:val="20"/>
                <w:szCs w:val="20"/>
              </w:rPr>
            </w:pPr>
            <w:r w:rsidRPr="006C16BB">
              <w:rPr>
                <w:rFonts w:ascii="TimesET" w:hAnsi="TimesET"/>
                <w:color w:val="0D0D0D" w:themeColor="text1" w:themeTint="F2"/>
                <w:sz w:val="20"/>
                <w:szCs w:val="20"/>
              </w:rPr>
              <w:t>2020 год</w:t>
            </w:r>
          </w:p>
        </w:tc>
        <w:tc>
          <w:tcPr>
            <w:tcW w:w="1276" w:type="dxa"/>
            <w:tcBorders>
              <w:bottom w:val="single" w:sz="4" w:space="0" w:color="auto"/>
            </w:tcBorders>
            <w:vAlign w:val="center"/>
          </w:tcPr>
          <w:p w:rsidR="00F312E5" w:rsidRPr="006C16BB" w:rsidRDefault="00F312E5" w:rsidP="007826A3">
            <w:pPr>
              <w:widowControl w:val="0"/>
              <w:spacing w:after="0" w:line="240" w:lineRule="auto"/>
              <w:jc w:val="center"/>
              <w:rPr>
                <w:rFonts w:ascii="TimesET" w:hAnsi="TimesET"/>
                <w:color w:val="0D0D0D" w:themeColor="text1" w:themeTint="F2"/>
                <w:sz w:val="20"/>
                <w:szCs w:val="20"/>
              </w:rPr>
            </w:pPr>
            <w:r w:rsidRPr="006C16BB">
              <w:rPr>
                <w:rFonts w:ascii="TimesET" w:hAnsi="TimesET"/>
                <w:color w:val="0D0D0D" w:themeColor="text1" w:themeTint="F2"/>
                <w:sz w:val="20"/>
                <w:szCs w:val="20"/>
              </w:rPr>
              <w:t>2021 год</w:t>
            </w:r>
          </w:p>
        </w:tc>
      </w:tr>
      <w:tr w:rsidR="00F312E5" w:rsidRPr="006C16BB" w:rsidTr="007826A3">
        <w:tc>
          <w:tcPr>
            <w:tcW w:w="5557" w:type="dxa"/>
            <w:tcBorders>
              <w:bottom w:val="single" w:sz="4" w:space="0" w:color="auto"/>
            </w:tcBorders>
          </w:tcPr>
          <w:p w:rsidR="00F312E5" w:rsidRPr="006C16BB" w:rsidRDefault="00F312E5" w:rsidP="007826A3">
            <w:pPr>
              <w:widowControl w:val="0"/>
              <w:spacing w:after="0" w:line="240" w:lineRule="auto"/>
              <w:jc w:val="both"/>
              <w:rPr>
                <w:rFonts w:ascii="TimesET" w:hAnsi="TimesET"/>
                <w:color w:val="0D0D0D" w:themeColor="text1" w:themeTint="F2"/>
                <w:sz w:val="20"/>
                <w:szCs w:val="20"/>
              </w:rPr>
            </w:pPr>
            <w:r w:rsidRPr="006C16BB">
              <w:rPr>
                <w:rFonts w:ascii="TimesET" w:hAnsi="TimesET"/>
                <w:color w:val="0D0D0D" w:themeColor="text1" w:themeTint="F2"/>
                <w:sz w:val="20"/>
                <w:szCs w:val="20"/>
              </w:rPr>
              <w:t>Общий объем расходов, тыс. рублей</w:t>
            </w:r>
          </w:p>
        </w:tc>
        <w:tc>
          <w:tcPr>
            <w:tcW w:w="1276" w:type="dxa"/>
            <w:tcBorders>
              <w:bottom w:val="single" w:sz="4" w:space="0" w:color="auto"/>
            </w:tcBorders>
          </w:tcPr>
          <w:p w:rsidR="00F312E5" w:rsidRPr="006C16BB" w:rsidRDefault="009E3D73" w:rsidP="007826A3">
            <w:pPr>
              <w:widowControl w:val="0"/>
              <w:spacing w:after="0" w:line="240" w:lineRule="auto"/>
              <w:jc w:val="center"/>
              <w:rPr>
                <w:rFonts w:ascii="TimesET" w:hAnsi="TimesET"/>
                <w:sz w:val="20"/>
                <w:szCs w:val="20"/>
              </w:rPr>
            </w:pPr>
            <w:r w:rsidRPr="006C16BB">
              <w:rPr>
                <w:rFonts w:ascii="TimesET" w:hAnsi="TimesET"/>
                <w:sz w:val="20"/>
                <w:szCs w:val="20"/>
              </w:rPr>
              <w:t>1170937,4</w:t>
            </w:r>
          </w:p>
        </w:tc>
        <w:tc>
          <w:tcPr>
            <w:tcW w:w="1134" w:type="dxa"/>
            <w:tcBorders>
              <w:bottom w:val="single" w:sz="4" w:space="0" w:color="auto"/>
            </w:tcBorders>
          </w:tcPr>
          <w:p w:rsidR="00F312E5" w:rsidRPr="006C16BB" w:rsidRDefault="009E3D73" w:rsidP="007826A3">
            <w:pPr>
              <w:widowControl w:val="0"/>
              <w:spacing w:after="0" w:line="240" w:lineRule="auto"/>
              <w:jc w:val="center"/>
              <w:rPr>
                <w:rFonts w:ascii="TimesET" w:hAnsi="TimesET"/>
                <w:sz w:val="20"/>
                <w:szCs w:val="20"/>
              </w:rPr>
            </w:pPr>
            <w:r w:rsidRPr="006C16BB">
              <w:rPr>
                <w:rFonts w:ascii="TimesET" w:hAnsi="TimesET"/>
                <w:sz w:val="20"/>
                <w:szCs w:val="20"/>
              </w:rPr>
              <w:t>919837,8</w:t>
            </w:r>
          </w:p>
        </w:tc>
        <w:tc>
          <w:tcPr>
            <w:tcW w:w="1276" w:type="dxa"/>
            <w:tcBorders>
              <w:bottom w:val="single" w:sz="4" w:space="0" w:color="auto"/>
            </w:tcBorders>
          </w:tcPr>
          <w:p w:rsidR="00F312E5" w:rsidRPr="006C16BB" w:rsidRDefault="009E3D73" w:rsidP="007826A3">
            <w:pPr>
              <w:widowControl w:val="0"/>
              <w:spacing w:after="0" w:line="240" w:lineRule="auto"/>
              <w:jc w:val="center"/>
              <w:rPr>
                <w:rFonts w:ascii="TimesET" w:hAnsi="TimesET"/>
                <w:sz w:val="20"/>
                <w:szCs w:val="20"/>
              </w:rPr>
            </w:pPr>
            <w:r w:rsidRPr="006C16BB">
              <w:rPr>
                <w:rFonts w:ascii="TimesET" w:hAnsi="TimesET"/>
                <w:sz w:val="20"/>
                <w:szCs w:val="20"/>
              </w:rPr>
              <w:t>646697,1</w:t>
            </w:r>
          </w:p>
        </w:tc>
      </w:tr>
      <w:tr w:rsidR="00F312E5" w:rsidRPr="006C16BB" w:rsidTr="007826A3">
        <w:tc>
          <w:tcPr>
            <w:tcW w:w="5557" w:type="dxa"/>
            <w:tcBorders>
              <w:top w:val="single" w:sz="4" w:space="0" w:color="auto"/>
              <w:left w:val="single" w:sz="4" w:space="0" w:color="auto"/>
              <w:bottom w:val="single" w:sz="4" w:space="0" w:color="auto"/>
            </w:tcBorders>
          </w:tcPr>
          <w:p w:rsidR="00F312E5" w:rsidRPr="006C16BB" w:rsidRDefault="00F312E5" w:rsidP="007826A3">
            <w:pPr>
              <w:widowControl w:val="0"/>
              <w:spacing w:after="0" w:line="240" w:lineRule="auto"/>
              <w:jc w:val="both"/>
              <w:rPr>
                <w:rFonts w:ascii="TimesET" w:hAnsi="TimesET"/>
                <w:color w:val="0D0D0D" w:themeColor="text1" w:themeTint="F2"/>
                <w:sz w:val="20"/>
                <w:szCs w:val="20"/>
              </w:rPr>
            </w:pPr>
            <w:r w:rsidRPr="006C16BB">
              <w:rPr>
                <w:rFonts w:ascii="TimesET" w:hAnsi="TimesET"/>
                <w:color w:val="0D0D0D" w:themeColor="text1" w:themeTint="F2"/>
                <w:sz w:val="20"/>
                <w:szCs w:val="20"/>
              </w:rPr>
              <w:t>Отношение к предыдущему году, %</w:t>
            </w:r>
          </w:p>
        </w:tc>
        <w:tc>
          <w:tcPr>
            <w:tcW w:w="1276" w:type="dxa"/>
            <w:tcBorders>
              <w:top w:val="single" w:sz="4" w:space="0" w:color="auto"/>
              <w:bottom w:val="single" w:sz="4" w:space="0" w:color="auto"/>
            </w:tcBorders>
            <w:shd w:val="clear" w:color="auto" w:fill="auto"/>
            <w:vAlign w:val="center"/>
          </w:tcPr>
          <w:p w:rsidR="00F312E5" w:rsidRPr="006C16BB" w:rsidRDefault="00F312E5" w:rsidP="007826A3">
            <w:pPr>
              <w:widowControl w:val="0"/>
              <w:spacing w:after="0" w:line="240" w:lineRule="auto"/>
              <w:jc w:val="center"/>
              <w:rPr>
                <w:rFonts w:ascii="TimesET" w:hAnsi="TimesET"/>
                <w:sz w:val="20"/>
                <w:szCs w:val="20"/>
              </w:rPr>
            </w:pPr>
          </w:p>
        </w:tc>
        <w:tc>
          <w:tcPr>
            <w:tcW w:w="1134" w:type="dxa"/>
            <w:tcBorders>
              <w:top w:val="single" w:sz="4" w:space="0" w:color="auto"/>
              <w:bottom w:val="single" w:sz="4" w:space="0" w:color="auto"/>
            </w:tcBorders>
            <w:vAlign w:val="center"/>
          </w:tcPr>
          <w:p w:rsidR="00F312E5" w:rsidRPr="006C16BB" w:rsidRDefault="009E3D73" w:rsidP="00462E62">
            <w:pPr>
              <w:widowControl w:val="0"/>
              <w:spacing w:after="0" w:line="240" w:lineRule="auto"/>
              <w:jc w:val="center"/>
              <w:rPr>
                <w:rFonts w:ascii="TimesET" w:hAnsi="TimesET"/>
                <w:sz w:val="20"/>
                <w:szCs w:val="20"/>
              </w:rPr>
            </w:pPr>
            <w:r w:rsidRPr="006C16BB">
              <w:rPr>
                <w:rFonts w:ascii="TimesET" w:hAnsi="TimesET"/>
                <w:sz w:val="20"/>
                <w:szCs w:val="20"/>
              </w:rPr>
              <w:t>78,6</w:t>
            </w:r>
          </w:p>
        </w:tc>
        <w:tc>
          <w:tcPr>
            <w:tcW w:w="1276" w:type="dxa"/>
            <w:tcBorders>
              <w:top w:val="single" w:sz="4" w:space="0" w:color="auto"/>
              <w:bottom w:val="single" w:sz="4" w:space="0" w:color="auto"/>
              <w:right w:val="single" w:sz="4" w:space="0" w:color="auto"/>
            </w:tcBorders>
            <w:vAlign w:val="center"/>
          </w:tcPr>
          <w:p w:rsidR="00F312E5" w:rsidRPr="006C16BB" w:rsidRDefault="009E3D73" w:rsidP="007826A3">
            <w:pPr>
              <w:widowControl w:val="0"/>
              <w:spacing w:after="0" w:line="240" w:lineRule="auto"/>
              <w:jc w:val="center"/>
              <w:rPr>
                <w:rFonts w:ascii="TimesET" w:hAnsi="TimesET"/>
                <w:sz w:val="20"/>
                <w:szCs w:val="20"/>
              </w:rPr>
            </w:pPr>
            <w:r w:rsidRPr="006C16BB">
              <w:rPr>
                <w:rFonts w:ascii="TimesET" w:hAnsi="TimesET"/>
                <w:sz w:val="20"/>
                <w:szCs w:val="20"/>
              </w:rPr>
              <w:t>70,3</w:t>
            </w:r>
          </w:p>
        </w:tc>
      </w:tr>
    </w:tbl>
    <w:p w:rsidR="00462E62" w:rsidRPr="006C16BB" w:rsidRDefault="00462E62" w:rsidP="00F312E5">
      <w:pPr>
        <w:widowControl w:val="0"/>
        <w:spacing w:after="0" w:line="240" w:lineRule="auto"/>
        <w:ind w:firstLine="720"/>
        <w:jc w:val="both"/>
        <w:rPr>
          <w:rFonts w:ascii="TimesET" w:hAnsi="TimesET"/>
          <w:snapToGrid w:val="0"/>
          <w:color w:val="0D0D0D" w:themeColor="text1" w:themeTint="F2"/>
          <w:sz w:val="24"/>
          <w:szCs w:val="24"/>
        </w:rPr>
      </w:pPr>
    </w:p>
    <w:p w:rsidR="00F312E5" w:rsidRPr="006C16BB" w:rsidRDefault="00F312E5" w:rsidP="00F312E5">
      <w:pPr>
        <w:widowControl w:val="0"/>
        <w:spacing w:after="0" w:line="240" w:lineRule="auto"/>
        <w:ind w:firstLine="720"/>
        <w:jc w:val="both"/>
        <w:rPr>
          <w:rFonts w:ascii="TimesET" w:hAnsi="TimesET"/>
          <w:bCs/>
          <w:iCs/>
          <w:color w:val="0D0D0D" w:themeColor="text1" w:themeTint="F2"/>
          <w:sz w:val="24"/>
          <w:szCs w:val="24"/>
        </w:rPr>
      </w:pPr>
      <w:r w:rsidRPr="006C16BB">
        <w:rPr>
          <w:rFonts w:ascii="TimesET" w:hAnsi="TimesET"/>
          <w:snapToGrid w:val="0"/>
          <w:color w:val="0D0D0D" w:themeColor="text1" w:themeTint="F2"/>
          <w:sz w:val="24"/>
          <w:szCs w:val="24"/>
        </w:rPr>
        <w:t>Б</w:t>
      </w:r>
      <w:r w:rsidRPr="006C16BB">
        <w:rPr>
          <w:rFonts w:ascii="TimesET" w:hAnsi="TimesET"/>
          <w:bCs/>
          <w:iCs/>
          <w:color w:val="0D0D0D" w:themeColor="text1" w:themeTint="F2"/>
          <w:sz w:val="24"/>
          <w:szCs w:val="24"/>
        </w:rPr>
        <w:t>юджетные ассигнования по данному подразделу предусмотрены:</w:t>
      </w:r>
    </w:p>
    <w:p w:rsidR="00F312E5" w:rsidRPr="006C16BB" w:rsidRDefault="00F312E5" w:rsidP="00F312E5">
      <w:pPr>
        <w:widowControl w:val="0"/>
        <w:spacing w:after="0" w:line="240" w:lineRule="auto"/>
        <w:ind w:firstLine="709"/>
        <w:jc w:val="both"/>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в рамках государственной программы Чувашской Республики «Развитие культуры и туризма» на 2019 год – </w:t>
      </w:r>
      <w:r w:rsidR="00381050" w:rsidRPr="006C16BB">
        <w:rPr>
          <w:rFonts w:ascii="TimesET" w:hAnsi="TimesET"/>
          <w:bCs/>
          <w:iCs/>
          <w:color w:val="0D0D0D" w:themeColor="text1" w:themeTint="F2"/>
          <w:sz w:val="24"/>
          <w:szCs w:val="24"/>
        </w:rPr>
        <w:t xml:space="preserve">1071674,9 </w:t>
      </w:r>
      <w:r w:rsidRPr="006C16BB">
        <w:rPr>
          <w:rFonts w:ascii="TimesET" w:hAnsi="TimesET"/>
          <w:bCs/>
          <w:iCs/>
          <w:color w:val="0D0D0D" w:themeColor="text1" w:themeTint="F2"/>
          <w:sz w:val="24"/>
          <w:szCs w:val="24"/>
        </w:rPr>
        <w:t xml:space="preserve">тыс. рублей, на 2020 год – </w:t>
      </w:r>
      <w:r w:rsidR="00381050" w:rsidRPr="006C16BB">
        <w:rPr>
          <w:rFonts w:ascii="TimesET" w:hAnsi="TimesET"/>
          <w:bCs/>
          <w:iCs/>
          <w:color w:val="0D0D0D" w:themeColor="text1" w:themeTint="F2"/>
          <w:sz w:val="24"/>
          <w:szCs w:val="24"/>
        </w:rPr>
        <w:t xml:space="preserve">919837,8 </w:t>
      </w:r>
      <w:r w:rsidRPr="006C16BB">
        <w:rPr>
          <w:rFonts w:ascii="TimesET" w:hAnsi="TimesET"/>
          <w:bCs/>
          <w:iCs/>
          <w:color w:val="0D0D0D" w:themeColor="text1" w:themeTint="F2"/>
          <w:sz w:val="24"/>
          <w:szCs w:val="24"/>
        </w:rPr>
        <w:t>тыс. рублей, на 2021 год – 646697,1 тыс. рублей, в том числе:</w:t>
      </w:r>
    </w:p>
    <w:p w:rsidR="00F312E5" w:rsidRPr="006C16BB" w:rsidRDefault="00F312E5" w:rsidP="007030B4">
      <w:pPr>
        <w:widowControl w:val="0"/>
        <w:spacing w:after="0" w:line="240" w:lineRule="auto"/>
        <w:ind w:firstLine="851"/>
        <w:jc w:val="both"/>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в рамках подпрограммы «Развитие культуры в Чувашской Республике» на 2019 год – </w:t>
      </w:r>
      <w:r w:rsidR="00381050" w:rsidRPr="006C16BB">
        <w:rPr>
          <w:rFonts w:ascii="TimesET" w:hAnsi="TimesET"/>
          <w:bCs/>
          <w:iCs/>
          <w:color w:val="0D0D0D" w:themeColor="text1" w:themeTint="F2"/>
          <w:sz w:val="24"/>
          <w:szCs w:val="24"/>
        </w:rPr>
        <w:t xml:space="preserve">1059304,8 </w:t>
      </w:r>
      <w:r w:rsidRPr="006C16BB">
        <w:rPr>
          <w:rFonts w:ascii="TimesET" w:hAnsi="TimesET"/>
          <w:bCs/>
          <w:iCs/>
          <w:color w:val="0D0D0D" w:themeColor="text1" w:themeTint="F2"/>
          <w:sz w:val="24"/>
          <w:szCs w:val="24"/>
        </w:rPr>
        <w:t xml:space="preserve">тыс. рублей, на 2020 год – </w:t>
      </w:r>
      <w:r w:rsidR="00381050" w:rsidRPr="006C16BB">
        <w:rPr>
          <w:rFonts w:ascii="TimesET" w:hAnsi="TimesET"/>
          <w:bCs/>
          <w:iCs/>
          <w:color w:val="0D0D0D" w:themeColor="text1" w:themeTint="F2"/>
          <w:sz w:val="24"/>
          <w:szCs w:val="24"/>
        </w:rPr>
        <w:t xml:space="preserve">907573,7 </w:t>
      </w:r>
      <w:r w:rsidRPr="006C16BB">
        <w:rPr>
          <w:rFonts w:ascii="TimesET" w:hAnsi="TimesET"/>
          <w:bCs/>
          <w:iCs/>
          <w:color w:val="0D0D0D" w:themeColor="text1" w:themeTint="F2"/>
          <w:sz w:val="24"/>
          <w:szCs w:val="24"/>
        </w:rPr>
        <w:t>тыс. рублей, на 2021 год – 642315,1 тыс. рублей, в том числе на:</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государственную охрану объектов культурного наследия на 2019</w:t>
      </w:r>
      <w:r w:rsidR="005E0BFC" w:rsidRPr="006C16BB">
        <w:rPr>
          <w:rFonts w:ascii="TimesET" w:eastAsia="Times New Roman" w:hAnsi="TimesET"/>
          <w:sz w:val="24"/>
          <w:szCs w:val="24"/>
          <w:lang w:eastAsia="ru-RU"/>
        </w:rPr>
        <w:t>-</w:t>
      </w:r>
      <w:r w:rsidRPr="006C16BB">
        <w:rPr>
          <w:rFonts w:ascii="TimesET" w:hAnsi="TimesET"/>
          <w:bCs/>
          <w:iCs/>
          <w:color w:val="0D0D0D" w:themeColor="text1" w:themeTint="F2"/>
          <w:sz w:val="24"/>
          <w:szCs w:val="24"/>
        </w:rPr>
        <w:t>2021 годы – по 297,1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 на 2019</w:t>
      </w:r>
      <w:r w:rsidR="005E0BFC" w:rsidRPr="006C16BB">
        <w:rPr>
          <w:rFonts w:ascii="TimesET" w:eastAsia="Times New Roman" w:hAnsi="TimesET"/>
          <w:sz w:val="24"/>
          <w:szCs w:val="24"/>
          <w:lang w:eastAsia="ru-RU"/>
        </w:rPr>
        <w:t>-</w:t>
      </w:r>
      <w:r w:rsidRPr="006C16BB">
        <w:rPr>
          <w:rFonts w:ascii="TimesET" w:hAnsi="TimesET"/>
          <w:bCs/>
          <w:iCs/>
          <w:color w:val="0D0D0D" w:themeColor="text1" w:themeTint="F2"/>
          <w:sz w:val="24"/>
          <w:szCs w:val="24"/>
        </w:rPr>
        <w:t>2021 годы – по 3450,8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обеспечение деятельности БУ Чувашской Республики «Государственный центр по охране культурного наследия» Минкультуры Чувашии на 2019</w:t>
      </w:r>
      <w:r w:rsidR="0047566B" w:rsidRPr="006C16BB">
        <w:rPr>
          <w:rFonts w:ascii="TimesET" w:hAnsi="TimesET"/>
          <w:bCs/>
          <w:iCs/>
          <w:color w:val="0D0D0D" w:themeColor="text1" w:themeTint="F2"/>
          <w:sz w:val="24"/>
          <w:szCs w:val="24"/>
        </w:rPr>
        <w:t xml:space="preserve"> год </w:t>
      </w:r>
      <w:r w:rsidRPr="006C16BB">
        <w:rPr>
          <w:rFonts w:ascii="TimesET" w:hAnsi="TimesET"/>
          <w:bCs/>
          <w:iCs/>
          <w:color w:val="0D0D0D" w:themeColor="text1" w:themeTint="F2"/>
          <w:sz w:val="24"/>
          <w:szCs w:val="24"/>
        </w:rPr>
        <w:t>–2672,3 тыс. рублей, на 2020-2021 годы – по 2762,3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централизованное комплектование книжных фондов общедоступных библиотек на 2019 год – 2316,5 тыс. рублей, на 2020</w:t>
      </w:r>
      <w:r w:rsidR="005E0BFC" w:rsidRPr="006C16BB">
        <w:rPr>
          <w:rFonts w:ascii="TimesET" w:eastAsia="Times New Roman" w:hAnsi="TimesET"/>
          <w:sz w:val="24"/>
          <w:szCs w:val="24"/>
          <w:lang w:eastAsia="ru-RU"/>
        </w:rPr>
        <w:t>-</w:t>
      </w:r>
      <w:r w:rsidRPr="006C16BB">
        <w:rPr>
          <w:rFonts w:ascii="TimesET" w:hAnsi="TimesET"/>
          <w:bCs/>
          <w:iCs/>
          <w:color w:val="0D0D0D" w:themeColor="text1" w:themeTint="F2"/>
          <w:sz w:val="24"/>
          <w:szCs w:val="24"/>
        </w:rPr>
        <w:t>2021 годы – по 3816,5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проведение мероприятий по информатизации общедоступных библиотек и обеспечению сохранности библиотечных фондов на </w:t>
      </w:r>
      <w:r w:rsidRPr="006C16BB">
        <w:rPr>
          <w:rFonts w:ascii="TimesET" w:eastAsia="Times New Roman" w:hAnsi="TimesET" w:cs="Times New Roman"/>
          <w:color w:val="0D0D0D" w:themeColor="text1" w:themeTint="F2"/>
          <w:sz w:val="24"/>
          <w:szCs w:val="24"/>
          <w:lang w:eastAsia="ru-RU"/>
        </w:rPr>
        <w:t>2019</w:t>
      </w:r>
      <w:r w:rsidR="005E0BFC" w:rsidRPr="006C16BB">
        <w:rPr>
          <w:rFonts w:ascii="TimesET" w:eastAsia="Times New Roman" w:hAnsi="TimesET"/>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808,9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lastRenderedPageBreak/>
        <w:t>обеспечение деятельности государственных библиотек на 2019 год – 88167,5 тыс. рублей, на 2020</w:t>
      </w:r>
      <w:r w:rsidR="005E0BFC" w:rsidRPr="006C16BB">
        <w:rPr>
          <w:rFonts w:ascii="TimesET" w:eastAsia="Times New Roman" w:hAnsi="TimesET"/>
          <w:sz w:val="24"/>
          <w:szCs w:val="24"/>
          <w:lang w:eastAsia="ru-RU"/>
        </w:rPr>
        <w:t>-</w:t>
      </w:r>
      <w:r w:rsidRPr="006C16BB">
        <w:rPr>
          <w:rFonts w:ascii="TimesET" w:hAnsi="TimesET"/>
          <w:bCs/>
          <w:iCs/>
          <w:color w:val="0D0D0D" w:themeColor="text1" w:themeTint="F2"/>
          <w:sz w:val="24"/>
          <w:szCs w:val="24"/>
        </w:rPr>
        <w:t>2021 годы – по 89194,8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пополнение фондов государственных музеев Чувашской Республики на </w:t>
      </w:r>
      <w:r w:rsidRPr="006C16BB">
        <w:rPr>
          <w:rFonts w:ascii="TimesET" w:eastAsia="Times New Roman" w:hAnsi="TimesET" w:cs="Times New Roman"/>
          <w:color w:val="0D0D0D" w:themeColor="text1" w:themeTint="F2"/>
          <w:sz w:val="24"/>
          <w:szCs w:val="24"/>
          <w:lang w:eastAsia="ru-RU"/>
        </w:rPr>
        <w:t>2019 год –</w:t>
      </w:r>
      <w:r w:rsidRPr="006C16BB">
        <w:rPr>
          <w:rFonts w:ascii="TimesET" w:hAnsi="TimesET"/>
          <w:bCs/>
          <w:iCs/>
          <w:color w:val="0D0D0D" w:themeColor="text1" w:themeTint="F2"/>
          <w:sz w:val="24"/>
          <w:szCs w:val="24"/>
        </w:rPr>
        <w:t xml:space="preserve"> 243,3 тыс. рублей,</w:t>
      </w:r>
      <w:r w:rsidRPr="006C16BB">
        <w:rPr>
          <w:color w:val="0D0D0D" w:themeColor="text1" w:themeTint="F2"/>
        </w:rPr>
        <w:t xml:space="preserve"> </w:t>
      </w:r>
      <w:r w:rsidRPr="006C16BB">
        <w:rPr>
          <w:rFonts w:ascii="TimesET" w:hAnsi="TimesET"/>
          <w:bCs/>
          <w:iCs/>
          <w:color w:val="0D0D0D" w:themeColor="text1" w:themeTint="F2"/>
          <w:sz w:val="24"/>
          <w:szCs w:val="24"/>
        </w:rPr>
        <w:t>на 2020</w:t>
      </w:r>
      <w:r w:rsidR="005E0BFC" w:rsidRPr="006C16BB">
        <w:rPr>
          <w:rFonts w:ascii="TimesET" w:eastAsia="Times New Roman" w:hAnsi="TimesET"/>
          <w:sz w:val="24"/>
          <w:szCs w:val="24"/>
          <w:lang w:eastAsia="ru-RU"/>
        </w:rPr>
        <w:t>-</w:t>
      </w:r>
      <w:r w:rsidRPr="006C16BB">
        <w:rPr>
          <w:rFonts w:ascii="TimesET" w:hAnsi="TimesET"/>
          <w:bCs/>
          <w:iCs/>
          <w:color w:val="0D0D0D" w:themeColor="text1" w:themeTint="F2"/>
          <w:sz w:val="24"/>
          <w:szCs w:val="24"/>
        </w:rPr>
        <w:t>2021 годы – по 258,6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обеспечение деятельности государственных музеев на </w:t>
      </w:r>
      <w:r w:rsidRPr="006C16BB">
        <w:rPr>
          <w:rFonts w:ascii="TimesET" w:eastAsia="Times New Roman" w:hAnsi="TimesET" w:cs="Times New Roman"/>
          <w:color w:val="0D0D0D" w:themeColor="text1" w:themeTint="F2"/>
          <w:sz w:val="24"/>
          <w:szCs w:val="24"/>
          <w:lang w:eastAsia="ru-RU"/>
        </w:rPr>
        <w:t>2019 год –</w:t>
      </w:r>
      <w:r w:rsidRPr="006C16BB">
        <w:rPr>
          <w:rFonts w:ascii="TimesET" w:hAnsi="TimesET"/>
          <w:bCs/>
          <w:iCs/>
          <w:color w:val="0D0D0D" w:themeColor="text1" w:themeTint="F2"/>
          <w:sz w:val="24"/>
          <w:szCs w:val="24"/>
        </w:rPr>
        <w:t xml:space="preserve"> 66582,1 тыс. рублей,</w:t>
      </w:r>
      <w:r w:rsidRPr="006C16BB">
        <w:rPr>
          <w:color w:val="0D0D0D" w:themeColor="text1" w:themeTint="F2"/>
        </w:rPr>
        <w:t xml:space="preserve"> </w:t>
      </w:r>
      <w:r w:rsidRPr="006C16BB">
        <w:rPr>
          <w:rFonts w:ascii="TimesET" w:hAnsi="TimesET"/>
          <w:bCs/>
          <w:iCs/>
          <w:color w:val="0D0D0D" w:themeColor="text1" w:themeTint="F2"/>
          <w:sz w:val="24"/>
          <w:szCs w:val="24"/>
        </w:rPr>
        <w:t>на 2020</w:t>
      </w:r>
      <w:r w:rsidR="005E0BFC" w:rsidRPr="006C16BB">
        <w:rPr>
          <w:rFonts w:ascii="TimesET" w:eastAsia="Times New Roman" w:hAnsi="TimesET"/>
          <w:sz w:val="24"/>
          <w:szCs w:val="24"/>
          <w:lang w:eastAsia="ru-RU"/>
        </w:rPr>
        <w:t>-</w:t>
      </w:r>
      <w:r w:rsidRPr="006C16BB">
        <w:rPr>
          <w:rFonts w:ascii="TimesET" w:hAnsi="TimesET"/>
          <w:bCs/>
          <w:iCs/>
          <w:color w:val="0D0D0D" w:themeColor="text1" w:themeTint="F2"/>
          <w:sz w:val="24"/>
          <w:szCs w:val="24"/>
        </w:rPr>
        <w:t>2021 годы – по 69070,9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реализацию творческих проектов профессиональных коллективов Чувашской Республики на </w:t>
      </w:r>
      <w:r w:rsidRPr="006C16BB">
        <w:rPr>
          <w:rFonts w:ascii="TimesET" w:eastAsia="Times New Roman" w:hAnsi="TimesET" w:cs="Times New Roman"/>
          <w:color w:val="0D0D0D" w:themeColor="text1" w:themeTint="F2"/>
          <w:sz w:val="24"/>
          <w:szCs w:val="24"/>
          <w:lang w:eastAsia="ru-RU"/>
        </w:rPr>
        <w:t>2019</w:t>
      </w:r>
      <w:r w:rsidR="005E0BFC" w:rsidRPr="006C16BB">
        <w:rPr>
          <w:rFonts w:ascii="TimesET" w:eastAsia="Times New Roman" w:hAnsi="TimesET"/>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8400,0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реализацию инновационных программ в сфере культуры и искусства на </w:t>
      </w:r>
      <w:r w:rsidRPr="006C16BB">
        <w:rPr>
          <w:rFonts w:ascii="TimesET" w:eastAsia="Times New Roman" w:hAnsi="TimesET" w:cs="Times New Roman"/>
          <w:color w:val="0D0D0D" w:themeColor="text1" w:themeTint="F2"/>
          <w:sz w:val="24"/>
          <w:szCs w:val="24"/>
          <w:lang w:eastAsia="ru-RU"/>
        </w:rPr>
        <w:t>2019</w:t>
      </w:r>
      <w:r w:rsidR="005E0BFC" w:rsidRPr="006C16BB">
        <w:rPr>
          <w:rFonts w:ascii="TimesET" w:eastAsia="Times New Roman" w:hAnsi="TimesET"/>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500,0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поддержку создания и деятельности социально ориентированных некоммерческих организаций, организаций, оказывающих услуги в сфере культуры</w:t>
      </w:r>
      <w:r w:rsidR="007D251C" w:rsidRPr="006C16BB">
        <w:rPr>
          <w:rFonts w:ascii="TimesET" w:hAnsi="TimesET"/>
          <w:bCs/>
          <w:iCs/>
          <w:color w:val="0D0D0D" w:themeColor="text1" w:themeTint="F2"/>
          <w:sz w:val="24"/>
          <w:szCs w:val="24"/>
        </w:rPr>
        <w:t>,</w:t>
      </w:r>
      <w:r w:rsidRPr="006C16BB">
        <w:rPr>
          <w:rFonts w:ascii="TimesET" w:hAnsi="TimesET"/>
          <w:bCs/>
          <w:iCs/>
          <w:color w:val="0D0D0D" w:themeColor="text1" w:themeTint="F2"/>
          <w:sz w:val="24"/>
          <w:szCs w:val="24"/>
        </w:rPr>
        <w:t xml:space="preserve"> на </w:t>
      </w:r>
      <w:r w:rsidRPr="006C16BB">
        <w:rPr>
          <w:rFonts w:ascii="TimesET" w:eastAsia="Times New Roman" w:hAnsi="TimesET" w:cs="Times New Roman"/>
          <w:color w:val="0D0D0D" w:themeColor="text1" w:themeTint="F2"/>
          <w:sz w:val="24"/>
          <w:szCs w:val="24"/>
          <w:lang w:eastAsia="ru-RU"/>
        </w:rPr>
        <w:t>2019</w:t>
      </w:r>
      <w:r w:rsidR="0047566B" w:rsidRPr="006C16BB">
        <w:rPr>
          <w:rFonts w:ascii="TimesET" w:eastAsia="Times New Roman" w:hAnsi="TimesET" w:cs="Times New Roman"/>
          <w:color w:val="0D0D0D" w:themeColor="text1" w:themeTint="F2"/>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100,7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сохранение и популяризацию лучших традиций отечественного театрального, музыкального, хореографического искусства и художественного творчества на 2019</w:t>
      </w:r>
      <w:r w:rsidR="005E0BFC" w:rsidRPr="006C16BB">
        <w:rPr>
          <w:rFonts w:ascii="TimesET" w:eastAsia="Times New Roman" w:hAnsi="TimesET"/>
          <w:sz w:val="24"/>
          <w:szCs w:val="24"/>
          <w:lang w:eastAsia="ru-RU"/>
        </w:rPr>
        <w:t>-</w:t>
      </w:r>
      <w:r w:rsidRPr="006C16BB">
        <w:rPr>
          <w:rFonts w:ascii="TimesET" w:hAnsi="TimesET"/>
          <w:bCs/>
          <w:iCs/>
          <w:color w:val="0D0D0D" w:themeColor="text1" w:themeTint="F2"/>
          <w:sz w:val="24"/>
          <w:szCs w:val="24"/>
        </w:rPr>
        <w:t>2021 годы – по 80,0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поддержку фестивальной и гастрольной деятельности театрально-концертных учреждений на 2019</w:t>
      </w:r>
      <w:r w:rsidR="005E0BFC" w:rsidRPr="006C16BB">
        <w:rPr>
          <w:rFonts w:ascii="TimesET" w:eastAsia="Times New Roman" w:hAnsi="TimesET"/>
          <w:sz w:val="24"/>
          <w:szCs w:val="24"/>
          <w:lang w:eastAsia="ru-RU"/>
        </w:rPr>
        <w:t>-</w:t>
      </w:r>
      <w:r w:rsidRPr="006C16BB">
        <w:rPr>
          <w:rFonts w:ascii="TimesET" w:hAnsi="TimesET"/>
          <w:bCs/>
          <w:iCs/>
          <w:color w:val="0D0D0D" w:themeColor="text1" w:themeTint="F2"/>
          <w:sz w:val="24"/>
          <w:szCs w:val="24"/>
        </w:rPr>
        <w:t>2021 годы – по 500,0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обеспечение деятельности государственных театрально-концертных учреждений на 2019 год – 399839,2 тыс. рублей, на 2020</w:t>
      </w:r>
      <w:r w:rsidR="005E0BFC" w:rsidRPr="006C16BB">
        <w:rPr>
          <w:rFonts w:ascii="TimesET" w:eastAsia="Times New Roman" w:hAnsi="TimesET"/>
          <w:sz w:val="24"/>
          <w:szCs w:val="24"/>
          <w:lang w:eastAsia="ru-RU"/>
        </w:rPr>
        <w:t>-</w:t>
      </w:r>
      <w:r w:rsidRPr="006C16BB">
        <w:rPr>
          <w:rFonts w:ascii="TimesET" w:hAnsi="TimesET"/>
          <w:bCs/>
          <w:iCs/>
          <w:color w:val="0D0D0D" w:themeColor="text1" w:themeTint="F2"/>
          <w:sz w:val="24"/>
          <w:szCs w:val="24"/>
        </w:rPr>
        <w:t>2021 годы – по 413385,8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создание условий для развития народного творчества и культурно-досуговой деятельности населения на </w:t>
      </w:r>
      <w:r w:rsidRPr="006C16BB">
        <w:rPr>
          <w:rFonts w:ascii="TimesET" w:eastAsia="Times New Roman" w:hAnsi="TimesET" w:cs="Times New Roman"/>
          <w:color w:val="0D0D0D" w:themeColor="text1" w:themeTint="F2"/>
          <w:sz w:val="24"/>
          <w:szCs w:val="24"/>
          <w:lang w:eastAsia="ru-RU"/>
        </w:rPr>
        <w:t>2019</w:t>
      </w:r>
      <w:r w:rsidR="0047566B" w:rsidRPr="006C16BB">
        <w:rPr>
          <w:rFonts w:ascii="TimesET" w:eastAsia="Times New Roman" w:hAnsi="TimesET" w:cs="Times New Roman"/>
          <w:color w:val="0D0D0D" w:themeColor="text1" w:themeTint="F2"/>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194,4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обеспечение деятельности государственных учреждений культурно-досугового типа и народного творчества на 2019 год – 27880,2 тыс. рублей, на 2020</w:t>
      </w:r>
      <w:r w:rsidR="005E0BFC" w:rsidRPr="006C16BB">
        <w:rPr>
          <w:rFonts w:ascii="TimesET" w:eastAsia="Times New Roman" w:hAnsi="TimesET"/>
          <w:sz w:val="24"/>
          <w:szCs w:val="24"/>
          <w:lang w:eastAsia="ru-RU"/>
        </w:rPr>
        <w:t>-</w:t>
      </w:r>
      <w:r w:rsidRPr="006C16BB">
        <w:rPr>
          <w:rFonts w:ascii="TimesET" w:hAnsi="TimesET"/>
          <w:bCs/>
          <w:iCs/>
          <w:color w:val="0D0D0D" w:themeColor="text1" w:themeTint="F2"/>
          <w:sz w:val="24"/>
          <w:szCs w:val="24"/>
        </w:rPr>
        <w:t>2021 годы – по 30657,3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мероприятия по поддержке творческой деятельности детей в государственных учреждениях культуры на </w:t>
      </w:r>
      <w:r w:rsidRPr="006C16BB">
        <w:rPr>
          <w:rFonts w:ascii="TimesET" w:eastAsia="Times New Roman" w:hAnsi="TimesET" w:cs="Times New Roman"/>
          <w:color w:val="0D0D0D" w:themeColor="text1" w:themeTint="F2"/>
          <w:sz w:val="24"/>
          <w:szCs w:val="24"/>
          <w:lang w:eastAsia="ru-RU"/>
        </w:rPr>
        <w:t>2019</w:t>
      </w:r>
      <w:r w:rsidR="005E0BFC" w:rsidRPr="006C16BB">
        <w:rPr>
          <w:rFonts w:ascii="TimesET" w:eastAsia="Times New Roman" w:hAnsi="TimesET"/>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210,0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организацию и проведение фестивалей, конкурсов, торжественных вечеров, концертов и иных зрелищных мероприятий на </w:t>
      </w:r>
      <w:r w:rsidRPr="006C16BB">
        <w:rPr>
          <w:rFonts w:ascii="TimesET" w:eastAsia="Times New Roman" w:hAnsi="TimesET" w:cs="Times New Roman"/>
          <w:color w:val="0D0D0D" w:themeColor="text1" w:themeTint="F2"/>
          <w:sz w:val="24"/>
          <w:szCs w:val="24"/>
          <w:lang w:eastAsia="ru-RU"/>
        </w:rPr>
        <w:t>2019</w:t>
      </w:r>
      <w:r w:rsidR="005E0BFC" w:rsidRPr="006C16BB">
        <w:rPr>
          <w:rFonts w:ascii="TimesET" w:eastAsia="Times New Roman" w:hAnsi="TimesET"/>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3000,0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обеспечение государственных библиотек специальным оборудованием и современными техническими средствами, в том числе средствами охраны и противопожарной защиты на 2019 год – 380,0 тыс. рублей;</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обеспечение государственных театров, концертных и других организаций исполнительских искусств музыкальными инструментами, специальным оборудованием и современными техническими средствами, в том числе средствами охраны и противопожарной защиты на 2019 год – 2939,4 тыс. рублей;</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капитальный и текущий ремонт зданий государственных музеев на   2019 год – 13017,8 тыс. рублей;</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капитальный и текущий ремонт зданий государственных театров, концертных и других организаций исполнительских искусств на 2019 год –     617,3 тыс. рублей;</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поддержку творческой деятельности и укрепление материально-технической базы театров в населенных пунктах с численностью населения до 300 тысяч человек на 2019 год – </w:t>
      </w:r>
      <w:r w:rsidR="004D3414" w:rsidRPr="006C16BB">
        <w:rPr>
          <w:rFonts w:ascii="TimesET" w:hAnsi="TimesET"/>
          <w:bCs/>
          <w:iCs/>
          <w:color w:val="0D0D0D" w:themeColor="text1" w:themeTint="F2"/>
          <w:sz w:val="24"/>
          <w:szCs w:val="24"/>
        </w:rPr>
        <w:t>7127,7</w:t>
      </w:r>
      <w:r w:rsidRPr="006C16BB">
        <w:rPr>
          <w:rFonts w:ascii="TimesET" w:hAnsi="TimesET"/>
          <w:bCs/>
          <w:iCs/>
          <w:color w:val="0D0D0D" w:themeColor="text1" w:themeTint="F2"/>
          <w:sz w:val="24"/>
          <w:szCs w:val="24"/>
        </w:rPr>
        <w:t xml:space="preserve"> тыс. рублей, в </w:t>
      </w:r>
      <w:proofErr w:type="spellStart"/>
      <w:r w:rsidRPr="006C16BB">
        <w:rPr>
          <w:rFonts w:ascii="TimesET" w:hAnsi="TimesET"/>
          <w:bCs/>
          <w:iCs/>
          <w:color w:val="0D0D0D" w:themeColor="text1" w:themeTint="F2"/>
          <w:sz w:val="24"/>
          <w:szCs w:val="24"/>
        </w:rPr>
        <w:t>т.ч</w:t>
      </w:r>
      <w:proofErr w:type="spellEnd"/>
      <w:r w:rsidRPr="006C16BB">
        <w:rPr>
          <w:rFonts w:ascii="TimesET" w:hAnsi="TimesET"/>
          <w:bCs/>
          <w:iCs/>
          <w:color w:val="0D0D0D" w:themeColor="text1" w:themeTint="F2"/>
          <w:sz w:val="24"/>
          <w:szCs w:val="24"/>
        </w:rPr>
        <w:t>. за счет субсидий из федерального бюджета</w:t>
      </w:r>
      <w:r w:rsidR="0047566B" w:rsidRPr="006C16BB">
        <w:rPr>
          <w:rFonts w:ascii="TimesET" w:hAnsi="TimesET"/>
          <w:bCs/>
          <w:iCs/>
          <w:color w:val="0D0D0D" w:themeColor="text1" w:themeTint="F2"/>
          <w:sz w:val="24"/>
          <w:szCs w:val="24"/>
        </w:rPr>
        <w:t xml:space="preserve"> </w:t>
      </w:r>
      <w:r w:rsidRPr="006C16BB">
        <w:rPr>
          <w:rFonts w:ascii="TimesET" w:hAnsi="TimesET"/>
          <w:bCs/>
          <w:iCs/>
          <w:color w:val="0D0D0D" w:themeColor="text1" w:themeTint="F2"/>
          <w:sz w:val="24"/>
          <w:szCs w:val="24"/>
        </w:rPr>
        <w:t xml:space="preserve">– </w:t>
      </w:r>
      <w:r w:rsidR="004D3414" w:rsidRPr="006C16BB">
        <w:rPr>
          <w:rFonts w:ascii="TimesET" w:hAnsi="TimesET"/>
          <w:bCs/>
          <w:iCs/>
          <w:color w:val="0D0D0D" w:themeColor="text1" w:themeTint="F2"/>
          <w:sz w:val="24"/>
          <w:szCs w:val="24"/>
        </w:rPr>
        <w:t xml:space="preserve">6700,0 </w:t>
      </w:r>
      <w:r w:rsidRPr="006C16BB">
        <w:rPr>
          <w:rFonts w:ascii="TimesET" w:hAnsi="TimesET"/>
          <w:bCs/>
          <w:iCs/>
          <w:color w:val="0D0D0D" w:themeColor="text1" w:themeTint="F2"/>
          <w:sz w:val="24"/>
          <w:szCs w:val="24"/>
        </w:rPr>
        <w:t>тыс. рублей;</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поддержку творческой деятельности и техническое оснащение детских и кукольных театров на 2019 год – </w:t>
      </w:r>
      <w:r w:rsidR="00FD7486" w:rsidRPr="006C16BB">
        <w:rPr>
          <w:rFonts w:ascii="TimesET" w:hAnsi="TimesET"/>
          <w:bCs/>
          <w:iCs/>
          <w:color w:val="0D0D0D" w:themeColor="text1" w:themeTint="F2"/>
          <w:sz w:val="24"/>
          <w:szCs w:val="24"/>
        </w:rPr>
        <w:t>17076,6</w:t>
      </w:r>
      <w:r w:rsidRPr="006C16BB">
        <w:rPr>
          <w:rFonts w:ascii="TimesET" w:hAnsi="TimesET"/>
          <w:bCs/>
          <w:iCs/>
          <w:color w:val="0D0D0D" w:themeColor="text1" w:themeTint="F2"/>
          <w:sz w:val="24"/>
          <w:szCs w:val="24"/>
        </w:rPr>
        <w:t xml:space="preserve"> тыс. рублей, в </w:t>
      </w:r>
      <w:proofErr w:type="spellStart"/>
      <w:r w:rsidRPr="006C16BB">
        <w:rPr>
          <w:rFonts w:ascii="TimesET" w:hAnsi="TimesET"/>
          <w:bCs/>
          <w:iCs/>
          <w:color w:val="0D0D0D" w:themeColor="text1" w:themeTint="F2"/>
          <w:sz w:val="24"/>
          <w:szCs w:val="24"/>
        </w:rPr>
        <w:t>т.ч</w:t>
      </w:r>
      <w:proofErr w:type="spellEnd"/>
      <w:r w:rsidRPr="006C16BB">
        <w:rPr>
          <w:rFonts w:ascii="TimesET" w:hAnsi="TimesET"/>
          <w:bCs/>
          <w:iCs/>
          <w:color w:val="0D0D0D" w:themeColor="text1" w:themeTint="F2"/>
          <w:sz w:val="24"/>
          <w:szCs w:val="24"/>
        </w:rPr>
        <w:t xml:space="preserve">. за счет субсидий </w:t>
      </w:r>
      <w:r w:rsidRPr="006C16BB">
        <w:rPr>
          <w:rFonts w:ascii="TimesET" w:hAnsi="TimesET"/>
          <w:bCs/>
          <w:iCs/>
          <w:color w:val="0D0D0D" w:themeColor="text1" w:themeTint="F2"/>
          <w:sz w:val="24"/>
          <w:szCs w:val="24"/>
        </w:rPr>
        <w:lastRenderedPageBreak/>
        <w:t xml:space="preserve">из федерального бюджета – </w:t>
      </w:r>
      <w:r w:rsidR="00FD7486" w:rsidRPr="006C16BB">
        <w:rPr>
          <w:rFonts w:ascii="TimesET" w:hAnsi="TimesET"/>
          <w:bCs/>
          <w:iCs/>
          <w:color w:val="0D0D0D" w:themeColor="text1" w:themeTint="F2"/>
          <w:sz w:val="24"/>
          <w:szCs w:val="24"/>
        </w:rPr>
        <w:t>16052,0</w:t>
      </w:r>
      <w:r w:rsidRPr="006C16BB">
        <w:rPr>
          <w:rFonts w:ascii="TimesET" w:hAnsi="TimesET"/>
          <w:bCs/>
          <w:iCs/>
          <w:color w:val="0D0D0D" w:themeColor="text1" w:themeTint="F2"/>
          <w:sz w:val="24"/>
          <w:szCs w:val="24"/>
        </w:rPr>
        <w:t xml:space="preserve"> тыс. рублей;</w:t>
      </w:r>
    </w:p>
    <w:p w:rsidR="00F312E5" w:rsidRPr="006C16BB" w:rsidRDefault="0047566B" w:rsidP="007030B4">
      <w:pPr>
        <w:widowControl w:val="0"/>
        <w:autoSpaceDE w:val="0"/>
        <w:autoSpaceDN w:val="0"/>
        <w:adjustRightInd w:val="0"/>
        <w:spacing w:after="0" w:line="240" w:lineRule="auto"/>
        <w:ind w:firstLine="993"/>
        <w:jc w:val="both"/>
        <w:rPr>
          <w:rFonts w:ascii="TimesET" w:hAnsi="TimesET" w:cs="Arial"/>
          <w:color w:val="0D0D0D" w:themeColor="text1" w:themeTint="F2"/>
          <w:sz w:val="2"/>
          <w:szCs w:val="2"/>
        </w:rPr>
      </w:pPr>
      <w:r w:rsidRPr="006C16BB">
        <w:rPr>
          <w:rFonts w:ascii="TimesET" w:hAnsi="TimesET"/>
          <w:color w:val="0D0D0D" w:themeColor="text1" w:themeTint="F2"/>
          <w:sz w:val="24"/>
          <w:szCs w:val="24"/>
        </w:rPr>
        <w:t>реконструкцию</w:t>
      </w:r>
      <w:r w:rsidR="00F312E5" w:rsidRPr="006C16BB">
        <w:rPr>
          <w:rFonts w:ascii="TimesET" w:hAnsi="TimesET"/>
          <w:color w:val="0D0D0D" w:themeColor="text1" w:themeTint="F2"/>
          <w:sz w:val="24"/>
          <w:szCs w:val="24"/>
        </w:rPr>
        <w:t xml:space="preserve"> здания</w:t>
      </w:r>
      <w:r w:rsidR="00AD3351" w:rsidRPr="006C16BB">
        <w:rPr>
          <w:rFonts w:ascii="TimesET" w:hAnsi="TimesET"/>
          <w:color w:val="0D0D0D" w:themeColor="text1" w:themeTint="F2"/>
          <w:sz w:val="24"/>
          <w:szCs w:val="24"/>
        </w:rPr>
        <w:t xml:space="preserve"> АУ Чувашской Республики «Чувашская государственная филармония» Минкультуры Чувашии</w:t>
      </w:r>
      <w:r w:rsidR="00F312E5" w:rsidRPr="006C16BB">
        <w:rPr>
          <w:rFonts w:ascii="TimesET" w:hAnsi="TimesET"/>
          <w:color w:val="0D0D0D" w:themeColor="text1" w:themeTint="F2"/>
          <w:sz w:val="24"/>
          <w:szCs w:val="24"/>
        </w:rPr>
        <w:t xml:space="preserve"> в 2019 году в сумме 140532,0 тыс. рублей, в 2020 году – 90146,0 тыс. рублей</w:t>
      </w:r>
      <w:r w:rsidR="00AD3351" w:rsidRPr="006C16BB">
        <w:rPr>
          <w:rFonts w:ascii="TimesET" w:hAnsi="TimesET"/>
          <w:color w:val="0D0D0D" w:themeColor="text1" w:themeTint="F2"/>
          <w:sz w:val="24"/>
          <w:szCs w:val="24"/>
        </w:rPr>
        <w:t>;</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реализацию мероприятий в рамках подготовки и проведения празднования памятных дат 550-летия основания г. Чебоксары на 2019 год – 1100,0 тыс. рублей, на 2020 год – 1500,0 тыс. рублей;</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подготовку и проведение празднования на федеральном уровне памятных дат субъектов Российской Федерации на 2019 год – </w:t>
      </w:r>
      <w:r w:rsidR="00381050" w:rsidRPr="006C16BB">
        <w:rPr>
          <w:rFonts w:ascii="TimesET" w:hAnsi="TimesET"/>
          <w:bCs/>
          <w:iCs/>
          <w:color w:val="0D0D0D" w:themeColor="text1" w:themeTint="F2"/>
          <w:sz w:val="24"/>
          <w:szCs w:val="24"/>
        </w:rPr>
        <w:t xml:space="preserve">201300,0 </w:t>
      </w:r>
      <w:r w:rsidRPr="006C16BB">
        <w:rPr>
          <w:rFonts w:ascii="TimesET" w:hAnsi="TimesET"/>
          <w:bCs/>
          <w:iCs/>
          <w:color w:val="0D0D0D" w:themeColor="text1" w:themeTint="F2"/>
          <w:sz w:val="24"/>
          <w:szCs w:val="24"/>
        </w:rPr>
        <w:t xml:space="preserve">тыс. рублей, </w:t>
      </w:r>
      <w:r w:rsidR="003C2942" w:rsidRPr="006C16BB">
        <w:rPr>
          <w:rFonts w:ascii="TimesET" w:hAnsi="TimesET"/>
          <w:bCs/>
          <w:iCs/>
          <w:color w:val="0D0D0D" w:themeColor="text1" w:themeTint="F2"/>
          <w:sz w:val="24"/>
          <w:szCs w:val="24"/>
        </w:rPr>
        <w:t xml:space="preserve">в </w:t>
      </w:r>
      <w:proofErr w:type="spellStart"/>
      <w:r w:rsidR="003C2942" w:rsidRPr="006C16BB">
        <w:rPr>
          <w:rFonts w:ascii="TimesET" w:hAnsi="TimesET"/>
          <w:bCs/>
          <w:iCs/>
          <w:color w:val="0D0D0D" w:themeColor="text1" w:themeTint="F2"/>
          <w:sz w:val="24"/>
          <w:szCs w:val="24"/>
        </w:rPr>
        <w:t>т.ч</w:t>
      </w:r>
      <w:proofErr w:type="spellEnd"/>
      <w:r w:rsidR="003C2942" w:rsidRPr="006C16BB">
        <w:rPr>
          <w:rFonts w:ascii="TimesET" w:hAnsi="TimesET"/>
          <w:bCs/>
          <w:iCs/>
          <w:color w:val="0D0D0D" w:themeColor="text1" w:themeTint="F2"/>
          <w:sz w:val="24"/>
          <w:szCs w:val="24"/>
        </w:rPr>
        <w:t xml:space="preserve">. за счет субсидий из федерального бюджета на 2019 год – </w:t>
      </w:r>
      <w:r w:rsidR="002531F7" w:rsidRPr="006C16BB">
        <w:rPr>
          <w:rFonts w:ascii="TimesET" w:hAnsi="TimesET"/>
          <w:bCs/>
          <w:iCs/>
          <w:color w:val="0D0D0D" w:themeColor="text1" w:themeTint="F2"/>
          <w:sz w:val="24"/>
          <w:szCs w:val="24"/>
        </w:rPr>
        <w:t>136712,2</w:t>
      </w:r>
      <w:r w:rsidR="003C2942" w:rsidRPr="006C16BB">
        <w:rPr>
          <w:rFonts w:ascii="TimesET" w:hAnsi="TimesET"/>
          <w:bCs/>
          <w:iCs/>
          <w:color w:val="0D0D0D" w:themeColor="text1" w:themeTint="F2"/>
          <w:sz w:val="24"/>
          <w:szCs w:val="24"/>
        </w:rPr>
        <w:t xml:space="preserve"> тыс. рублей, </w:t>
      </w:r>
      <w:r w:rsidRPr="006C16BB">
        <w:rPr>
          <w:rFonts w:ascii="TimesET" w:hAnsi="TimesET"/>
          <w:bCs/>
          <w:iCs/>
          <w:color w:val="0D0D0D" w:themeColor="text1" w:themeTint="F2"/>
          <w:sz w:val="24"/>
          <w:szCs w:val="24"/>
        </w:rPr>
        <w:t xml:space="preserve">на 2020 год – </w:t>
      </w:r>
      <w:r w:rsidR="00381050" w:rsidRPr="006C16BB">
        <w:rPr>
          <w:rFonts w:ascii="TimesET" w:hAnsi="TimesET"/>
          <w:bCs/>
          <w:iCs/>
          <w:color w:val="0D0D0D" w:themeColor="text1" w:themeTint="F2"/>
          <w:sz w:val="24"/>
          <w:szCs w:val="24"/>
        </w:rPr>
        <w:t xml:space="preserve">169300,0 </w:t>
      </w:r>
      <w:r w:rsidRPr="006C16BB">
        <w:rPr>
          <w:rFonts w:ascii="TimesET" w:hAnsi="TimesET"/>
          <w:bCs/>
          <w:iCs/>
          <w:color w:val="0D0D0D" w:themeColor="text1" w:themeTint="F2"/>
          <w:sz w:val="24"/>
          <w:szCs w:val="24"/>
        </w:rPr>
        <w:t xml:space="preserve">тыс. рублей, </w:t>
      </w:r>
      <w:r w:rsidR="003C2942" w:rsidRPr="006C16BB">
        <w:rPr>
          <w:rFonts w:ascii="TimesET" w:hAnsi="TimesET"/>
          <w:bCs/>
          <w:iCs/>
          <w:color w:val="0D0D0D" w:themeColor="text1" w:themeTint="F2"/>
          <w:sz w:val="24"/>
          <w:szCs w:val="24"/>
        </w:rPr>
        <w:t xml:space="preserve">в </w:t>
      </w:r>
      <w:proofErr w:type="spellStart"/>
      <w:r w:rsidR="003C2942" w:rsidRPr="006C16BB">
        <w:rPr>
          <w:rFonts w:ascii="TimesET" w:hAnsi="TimesET"/>
          <w:bCs/>
          <w:iCs/>
          <w:color w:val="0D0D0D" w:themeColor="text1" w:themeTint="F2"/>
          <w:sz w:val="24"/>
          <w:szCs w:val="24"/>
        </w:rPr>
        <w:t>т.ч</w:t>
      </w:r>
      <w:proofErr w:type="spellEnd"/>
      <w:r w:rsidR="003C2942" w:rsidRPr="006C16BB">
        <w:rPr>
          <w:rFonts w:ascii="TimesET" w:hAnsi="TimesET"/>
          <w:bCs/>
          <w:iCs/>
          <w:color w:val="0D0D0D" w:themeColor="text1" w:themeTint="F2"/>
          <w:sz w:val="24"/>
          <w:szCs w:val="24"/>
        </w:rPr>
        <w:t xml:space="preserve">. за счет субсидий из федерального бюджета </w:t>
      </w:r>
      <w:r w:rsidRPr="006C16BB">
        <w:rPr>
          <w:rFonts w:ascii="TimesET" w:hAnsi="TimesET"/>
          <w:bCs/>
          <w:iCs/>
          <w:color w:val="0D0D0D" w:themeColor="text1" w:themeTint="F2"/>
          <w:sz w:val="24"/>
          <w:szCs w:val="24"/>
        </w:rPr>
        <w:t xml:space="preserve">на 2020 год – </w:t>
      </w:r>
      <w:r w:rsidR="002531F7" w:rsidRPr="006C16BB">
        <w:rPr>
          <w:rFonts w:ascii="TimesET" w:hAnsi="TimesET"/>
          <w:bCs/>
          <w:iCs/>
          <w:color w:val="0D0D0D" w:themeColor="text1" w:themeTint="F2"/>
          <w:sz w:val="24"/>
          <w:szCs w:val="24"/>
        </w:rPr>
        <w:t>122466,9</w:t>
      </w:r>
      <w:r w:rsidRPr="006C16BB">
        <w:rPr>
          <w:rFonts w:ascii="TimesET" w:hAnsi="TimesET"/>
          <w:bCs/>
          <w:iCs/>
          <w:color w:val="0D0D0D" w:themeColor="text1" w:themeTint="F2"/>
          <w:sz w:val="24"/>
          <w:szCs w:val="24"/>
        </w:rPr>
        <w:t xml:space="preserve"> тыс. рублей;</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о</w:t>
      </w:r>
      <w:r w:rsidR="003C2942" w:rsidRPr="006C16BB">
        <w:rPr>
          <w:rFonts w:ascii="TimesET" w:hAnsi="TimesET"/>
          <w:bCs/>
          <w:iCs/>
          <w:color w:val="0D0D0D" w:themeColor="text1" w:themeTint="F2"/>
          <w:sz w:val="24"/>
          <w:szCs w:val="24"/>
        </w:rPr>
        <w:t>беспечение развития и укрепление</w:t>
      </w:r>
      <w:r w:rsidRPr="006C16BB">
        <w:rPr>
          <w:rFonts w:ascii="TimesET" w:hAnsi="TimesET"/>
          <w:bCs/>
          <w:iCs/>
          <w:color w:val="0D0D0D" w:themeColor="text1" w:themeTint="F2"/>
          <w:sz w:val="24"/>
          <w:szCs w:val="24"/>
        </w:rPr>
        <w:t xml:space="preserve"> материально-технической базы домов культуры в населенных пунктах с числом </w:t>
      </w:r>
      <w:r w:rsidR="005E0BFC" w:rsidRPr="006C16BB">
        <w:rPr>
          <w:rFonts w:ascii="TimesET" w:hAnsi="TimesET"/>
          <w:bCs/>
          <w:iCs/>
          <w:color w:val="0D0D0D" w:themeColor="text1" w:themeTint="F2"/>
          <w:sz w:val="24"/>
          <w:szCs w:val="24"/>
        </w:rPr>
        <w:t xml:space="preserve">жителей до 50 тысяч человек на </w:t>
      </w:r>
      <w:r w:rsidRPr="006C16BB">
        <w:rPr>
          <w:rFonts w:ascii="TimesET" w:hAnsi="TimesET"/>
          <w:bCs/>
          <w:iCs/>
          <w:color w:val="0D0D0D" w:themeColor="text1" w:themeTint="F2"/>
          <w:sz w:val="24"/>
          <w:szCs w:val="24"/>
        </w:rPr>
        <w:t xml:space="preserve">2019 год – 38036,1 тыс. рублей, в </w:t>
      </w:r>
      <w:proofErr w:type="spellStart"/>
      <w:r w:rsidRPr="006C16BB">
        <w:rPr>
          <w:rFonts w:ascii="TimesET" w:hAnsi="TimesET"/>
          <w:bCs/>
          <w:iCs/>
          <w:color w:val="0D0D0D" w:themeColor="text1" w:themeTint="F2"/>
          <w:sz w:val="24"/>
          <w:szCs w:val="24"/>
        </w:rPr>
        <w:t>т.ч</w:t>
      </w:r>
      <w:proofErr w:type="spellEnd"/>
      <w:r w:rsidRPr="006C16BB">
        <w:rPr>
          <w:rFonts w:ascii="TimesET" w:hAnsi="TimesET"/>
          <w:bCs/>
          <w:iCs/>
          <w:color w:val="0D0D0D" w:themeColor="text1" w:themeTint="F2"/>
          <w:sz w:val="24"/>
          <w:szCs w:val="24"/>
        </w:rPr>
        <w:t>. за счет субсидий из федерального бюджета</w:t>
      </w:r>
      <w:r w:rsidR="003C2942" w:rsidRPr="006C16BB">
        <w:rPr>
          <w:rFonts w:ascii="TimesET" w:hAnsi="TimesET"/>
          <w:bCs/>
          <w:iCs/>
          <w:color w:val="0D0D0D" w:themeColor="text1" w:themeTint="F2"/>
          <w:sz w:val="24"/>
          <w:szCs w:val="24"/>
        </w:rPr>
        <w:t xml:space="preserve"> </w:t>
      </w:r>
      <w:r w:rsidRPr="006C16BB">
        <w:rPr>
          <w:rFonts w:ascii="TimesET" w:hAnsi="TimesET"/>
          <w:bCs/>
          <w:iCs/>
          <w:color w:val="0D0D0D" w:themeColor="text1" w:themeTint="F2"/>
          <w:sz w:val="24"/>
          <w:szCs w:val="24"/>
        </w:rPr>
        <w:t>– 36859,7 тыс. рублей;</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поддержки отрасли культуры на </w:t>
      </w:r>
      <w:r w:rsidRPr="006C16BB">
        <w:rPr>
          <w:rFonts w:ascii="TimesET" w:eastAsia="Times New Roman" w:hAnsi="TimesET" w:cs="Times New Roman"/>
          <w:color w:val="0D0D0D" w:themeColor="text1" w:themeTint="F2"/>
          <w:sz w:val="24"/>
          <w:szCs w:val="24"/>
          <w:lang w:eastAsia="ru-RU"/>
        </w:rPr>
        <w:t>2019</w:t>
      </w:r>
      <w:r w:rsidR="005E0BFC" w:rsidRPr="006C16BB">
        <w:rPr>
          <w:rFonts w:ascii="TimesET" w:eastAsia="Times New Roman" w:hAnsi="TimesET"/>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2020 </w:t>
      </w:r>
      <w:r w:rsidRPr="006C16BB">
        <w:rPr>
          <w:rFonts w:ascii="TimesET" w:hAnsi="TimesET"/>
          <w:bCs/>
          <w:iCs/>
          <w:color w:val="0D0D0D" w:themeColor="text1" w:themeTint="F2"/>
          <w:sz w:val="24"/>
          <w:szCs w:val="24"/>
        </w:rPr>
        <w:t xml:space="preserve">годы – по 42,3 тыс. рублей ежегодно, в </w:t>
      </w:r>
      <w:proofErr w:type="spellStart"/>
      <w:r w:rsidRPr="006C16BB">
        <w:rPr>
          <w:rFonts w:ascii="TimesET" w:hAnsi="TimesET"/>
          <w:bCs/>
          <w:iCs/>
          <w:color w:val="0D0D0D" w:themeColor="text1" w:themeTint="F2"/>
          <w:sz w:val="24"/>
          <w:szCs w:val="24"/>
        </w:rPr>
        <w:t>т.ч</w:t>
      </w:r>
      <w:proofErr w:type="spellEnd"/>
      <w:r w:rsidRPr="006C16BB">
        <w:rPr>
          <w:rFonts w:ascii="TimesET" w:hAnsi="TimesET"/>
          <w:bCs/>
          <w:iCs/>
          <w:color w:val="0D0D0D" w:themeColor="text1" w:themeTint="F2"/>
          <w:sz w:val="24"/>
          <w:szCs w:val="24"/>
        </w:rPr>
        <w:t>. за счет субсидий из федерального бюджета – по 29,6 тыс. рублей ежегодно, на 2021 год – 12,7 тыс. рублей;</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комплектование книжных фондов библиотек муниципальных образований в рамках поддержки отрасли культуры на </w:t>
      </w:r>
      <w:r w:rsidRPr="006C16BB">
        <w:rPr>
          <w:rFonts w:ascii="TimesET" w:eastAsia="Times New Roman" w:hAnsi="TimesET" w:cs="Times New Roman"/>
          <w:color w:val="0D0D0D" w:themeColor="text1" w:themeTint="F2"/>
          <w:sz w:val="24"/>
          <w:szCs w:val="24"/>
          <w:lang w:eastAsia="ru-RU"/>
        </w:rPr>
        <w:t>2019</w:t>
      </w:r>
      <w:r w:rsidR="00474C78" w:rsidRPr="006C16BB">
        <w:rPr>
          <w:rFonts w:ascii="TimesET" w:eastAsia="Times New Roman" w:hAnsi="TimesET" w:cs="Times New Roman"/>
          <w:color w:val="0D0D0D" w:themeColor="text1" w:themeTint="F2"/>
          <w:sz w:val="24"/>
          <w:szCs w:val="24"/>
          <w:lang w:eastAsia="ru-RU"/>
        </w:rPr>
        <w:t xml:space="preserve"> </w:t>
      </w:r>
      <w:r w:rsidR="00474C78" w:rsidRPr="006C16BB">
        <w:rPr>
          <w:rFonts w:ascii="TimesET" w:hAnsi="TimesET"/>
          <w:bCs/>
          <w:iCs/>
          <w:color w:val="0D0D0D" w:themeColor="text1" w:themeTint="F2"/>
          <w:sz w:val="24"/>
          <w:szCs w:val="24"/>
        </w:rPr>
        <w:t xml:space="preserve">– 523,7 тыс. рублей, в </w:t>
      </w:r>
      <w:proofErr w:type="spellStart"/>
      <w:r w:rsidR="00474C78" w:rsidRPr="006C16BB">
        <w:rPr>
          <w:rFonts w:ascii="TimesET" w:hAnsi="TimesET"/>
          <w:bCs/>
          <w:iCs/>
          <w:color w:val="0D0D0D" w:themeColor="text1" w:themeTint="F2"/>
          <w:sz w:val="24"/>
          <w:szCs w:val="24"/>
        </w:rPr>
        <w:t>т.ч</w:t>
      </w:r>
      <w:proofErr w:type="spellEnd"/>
      <w:r w:rsidR="00474C78" w:rsidRPr="006C16BB">
        <w:rPr>
          <w:rFonts w:ascii="TimesET" w:hAnsi="TimesET"/>
          <w:bCs/>
          <w:iCs/>
          <w:color w:val="0D0D0D" w:themeColor="text1" w:themeTint="F2"/>
          <w:sz w:val="24"/>
          <w:szCs w:val="24"/>
        </w:rPr>
        <w:t xml:space="preserve">. за счет субсидий из федерального бюджета – 366,6 тыс. рублей, в </w:t>
      </w:r>
      <w:r w:rsidRPr="006C16BB">
        <w:rPr>
          <w:rFonts w:ascii="TimesET" w:eastAsia="Times New Roman" w:hAnsi="TimesET" w:cs="Times New Roman"/>
          <w:color w:val="0D0D0D" w:themeColor="text1" w:themeTint="F2"/>
          <w:sz w:val="24"/>
          <w:szCs w:val="24"/>
          <w:lang w:eastAsia="ru-RU"/>
        </w:rPr>
        <w:t xml:space="preserve">2020 </w:t>
      </w:r>
      <w:r w:rsidR="00474C78" w:rsidRPr="006C16BB">
        <w:rPr>
          <w:rFonts w:ascii="TimesET" w:hAnsi="TimesET"/>
          <w:bCs/>
          <w:iCs/>
          <w:color w:val="0D0D0D" w:themeColor="text1" w:themeTint="F2"/>
          <w:sz w:val="24"/>
          <w:szCs w:val="24"/>
        </w:rPr>
        <w:t>год</w:t>
      </w:r>
      <w:r w:rsidRPr="006C16BB">
        <w:rPr>
          <w:rFonts w:ascii="TimesET" w:hAnsi="TimesET"/>
          <w:bCs/>
          <w:iCs/>
          <w:color w:val="0D0D0D" w:themeColor="text1" w:themeTint="F2"/>
          <w:sz w:val="24"/>
          <w:szCs w:val="24"/>
        </w:rPr>
        <w:t xml:space="preserve"> –</w:t>
      </w:r>
      <w:r w:rsidR="00474C78" w:rsidRPr="006C16BB">
        <w:rPr>
          <w:rFonts w:ascii="TimesET" w:hAnsi="TimesET"/>
          <w:bCs/>
          <w:iCs/>
          <w:color w:val="0D0D0D" w:themeColor="text1" w:themeTint="F2"/>
          <w:sz w:val="24"/>
          <w:szCs w:val="24"/>
        </w:rPr>
        <w:t xml:space="preserve"> </w:t>
      </w:r>
      <w:r w:rsidRPr="006C16BB">
        <w:rPr>
          <w:rFonts w:ascii="TimesET" w:hAnsi="TimesET"/>
          <w:bCs/>
          <w:iCs/>
          <w:color w:val="0D0D0D" w:themeColor="text1" w:themeTint="F2"/>
          <w:sz w:val="24"/>
          <w:szCs w:val="24"/>
        </w:rPr>
        <w:t xml:space="preserve">547,1 тыс. рублей, в </w:t>
      </w:r>
      <w:proofErr w:type="spellStart"/>
      <w:r w:rsidRPr="006C16BB">
        <w:rPr>
          <w:rFonts w:ascii="TimesET" w:hAnsi="TimesET"/>
          <w:bCs/>
          <w:iCs/>
          <w:color w:val="0D0D0D" w:themeColor="text1" w:themeTint="F2"/>
          <w:sz w:val="24"/>
          <w:szCs w:val="24"/>
        </w:rPr>
        <w:t>т.ч</w:t>
      </w:r>
      <w:proofErr w:type="spellEnd"/>
      <w:r w:rsidRPr="006C16BB">
        <w:rPr>
          <w:rFonts w:ascii="TimesET" w:hAnsi="TimesET"/>
          <w:bCs/>
          <w:iCs/>
          <w:color w:val="0D0D0D" w:themeColor="text1" w:themeTint="F2"/>
          <w:sz w:val="24"/>
          <w:szCs w:val="24"/>
        </w:rPr>
        <w:t>. за счет субсидий из федерального бюджета –</w:t>
      </w:r>
      <w:r w:rsidR="00474C78" w:rsidRPr="006C16BB">
        <w:rPr>
          <w:rFonts w:ascii="TimesET" w:hAnsi="TimesET"/>
          <w:bCs/>
          <w:iCs/>
          <w:color w:val="0D0D0D" w:themeColor="text1" w:themeTint="F2"/>
          <w:sz w:val="24"/>
          <w:szCs w:val="24"/>
        </w:rPr>
        <w:t>383,0 тыс. рублей</w:t>
      </w:r>
      <w:r w:rsidRPr="006C16BB">
        <w:rPr>
          <w:rFonts w:ascii="TimesET" w:hAnsi="TimesET"/>
          <w:bCs/>
          <w:iCs/>
          <w:color w:val="0D0D0D" w:themeColor="text1" w:themeTint="F2"/>
          <w:sz w:val="24"/>
          <w:szCs w:val="24"/>
        </w:rPr>
        <w:t>, на 2021 год – 164,1 тыс. рублей;</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выплату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 </w:t>
      </w:r>
      <w:r w:rsidR="00474C78" w:rsidRPr="006C16BB">
        <w:rPr>
          <w:rFonts w:ascii="TimesET" w:hAnsi="TimesET"/>
          <w:bCs/>
          <w:iCs/>
          <w:color w:val="0D0D0D" w:themeColor="text1" w:themeTint="F2"/>
          <w:sz w:val="24"/>
          <w:szCs w:val="24"/>
        </w:rPr>
        <w:t>на</w:t>
      </w:r>
      <w:r w:rsidRPr="006C16BB">
        <w:rPr>
          <w:rFonts w:ascii="TimesET" w:hAnsi="TimesET"/>
          <w:bCs/>
          <w:iCs/>
          <w:color w:val="0D0D0D" w:themeColor="text1" w:themeTint="F2"/>
          <w:sz w:val="24"/>
          <w:szCs w:val="24"/>
        </w:rPr>
        <w:t xml:space="preserve"> 2019</w:t>
      </w:r>
      <w:r w:rsidR="00EA1D3B" w:rsidRPr="006C16BB">
        <w:rPr>
          <w:rFonts w:ascii="TimesET" w:hAnsi="TimesET"/>
          <w:bCs/>
          <w:iCs/>
          <w:color w:val="0D0D0D" w:themeColor="text1" w:themeTint="F2"/>
          <w:sz w:val="24"/>
          <w:szCs w:val="24"/>
        </w:rPr>
        <w:t xml:space="preserve"> </w:t>
      </w:r>
      <w:r w:rsidR="00474C78" w:rsidRPr="006C16BB">
        <w:rPr>
          <w:rFonts w:ascii="TimesET" w:hAnsi="TimesET"/>
          <w:bCs/>
          <w:iCs/>
          <w:color w:val="0D0D0D" w:themeColor="text1" w:themeTint="F2"/>
          <w:sz w:val="24"/>
          <w:szCs w:val="24"/>
        </w:rPr>
        <w:t xml:space="preserve">– </w:t>
      </w:r>
      <w:r w:rsidR="00EA1D3B" w:rsidRPr="006C16BB">
        <w:rPr>
          <w:rFonts w:ascii="TimesET" w:hAnsi="TimesET"/>
          <w:bCs/>
          <w:iCs/>
          <w:color w:val="0D0D0D" w:themeColor="text1" w:themeTint="F2"/>
          <w:sz w:val="24"/>
          <w:szCs w:val="24"/>
        </w:rPr>
        <w:t xml:space="preserve">3600,0 тыс. рублей, в </w:t>
      </w:r>
      <w:proofErr w:type="spellStart"/>
      <w:r w:rsidR="00EA1D3B" w:rsidRPr="006C16BB">
        <w:rPr>
          <w:rFonts w:ascii="TimesET" w:hAnsi="TimesET"/>
          <w:bCs/>
          <w:iCs/>
          <w:color w:val="0D0D0D" w:themeColor="text1" w:themeTint="F2"/>
          <w:sz w:val="24"/>
          <w:szCs w:val="24"/>
        </w:rPr>
        <w:t>т.ч</w:t>
      </w:r>
      <w:proofErr w:type="spellEnd"/>
      <w:r w:rsidR="00EA1D3B" w:rsidRPr="006C16BB">
        <w:rPr>
          <w:rFonts w:ascii="TimesET" w:hAnsi="TimesET"/>
          <w:bCs/>
          <w:iCs/>
          <w:color w:val="0D0D0D" w:themeColor="text1" w:themeTint="F2"/>
          <w:sz w:val="24"/>
          <w:szCs w:val="24"/>
        </w:rPr>
        <w:t>. за счет субсидий из федерального бюджета – 2400,0 тыс. рублей, в 2020 году –</w:t>
      </w:r>
      <w:r w:rsidRPr="006C16BB">
        <w:rPr>
          <w:rFonts w:ascii="TimesET" w:hAnsi="TimesET"/>
          <w:bCs/>
          <w:iCs/>
          <w:color w:val="0D0D0D" w:themeColor="text1" w:themeTint="F2"/>
          <w:sz w:val="24"/>
          <w:szCs w:val="24"/>
        </w:rPr>
        <w:t xml:space="preserve"> </w:t>
      </w:r>
      <w:r w:rsidR="00EA1D3B" w:rsidRPr="006C16BB">
        <w:rPr>
          <w:rFonts w:ascii="TimesET" w:hAnsi="TimesET"/>
          <w:bCs/>
          <w:iCs/>
          <w:color w:val="0D0D0D" w:themeColor="text1" w:themeTint="F2"/>
          <w:sz w:val="24"/>
          <w:szCs w:val="24"/>
        </w:rPr>
        <w:t>3300,0</w:t>
      </w:r>
      <w:r w:rsidRPr="006C16BB">
        <w:rPr>
          <w:rFonts w:ascii="TimesET" w:hAnsi="TimesET"/>
          <w:bCs/>
          <w:iCs/>
          <w:color w:val="0D0D0D" w:themeColor="text1" w:themeTint="F2"/>
          <w:sz w:val="24"/>
          <w:szCs w:val="24"/>
        </w:rPr>
        <w:t xml:space="preserve"> тыс. рублей, в </w:t>
      </w:r>
      <w:proofErr w:type="spellStart"/>
      <w:r w:rsidRPr="006C16BB">
        <w:rPr>
          <w:rFonts w:ascii="TimesET" w:hAnsi="TimesET"/>
          <w:bCs/>
          <w:iCs/>
          <w:color w:val="0D0D0D" w:themeColor="text1" w:themeTint="F2"/>
          <w:sz w:val="24"/>
          <w:szCs w:val="24"/>
        </w:rPr>
        <w:t>т.ч</w:t>
      </w:r>
      <w:proofErr w:type="spellEnd"/>
      <w:r w:rsidRPr="006C16BB">
        <w:rPr>
          <w:rFonts w:ascii="TimesET" w:hAnsi="TimesET"/>
          <w:bCs/>
          <w:iCs/>
          <w:color w:val="0D0D0D" w:themeColor="text1" w:themeTint="F2"/>
          <w:sz w:val="24"/>
          <w:szCs w:val="24"/>
        </w:rPr>
        <w:t>. за счет субсидий из федерального бюджета –2200,0 тыс. рублей, на 2021 год – 1100,0 тыс. рублей;</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строительство социально-культурного центра на 101 мест</w:t>
      </w:r>
      <w:r w:rsidR="00AD3351" w:rsidRPr="006C16BB">
        <w:rPr>
          <w:rFonts w:ascii="TimesET" w:hAnsi="TimesET"/>
          <w:bCs/>
          <w:iCs/>
          <w:color w:val="0D0D0D" w:themeColor="text1" w:themeTint="F2"/>
          <w:sz w:val="24"/>
          <w:szCs w:val="24"/>
        </w:rPr>
        <w:t>о</w:t>
      </w:r>
      <w:r w:rsidRPr="006C16BB">
        <w:rPr>
          <w:rFonts w:ascii="TimesET" w:hAnsi="TimesET"/>
          <w:bCs/>
          <w:iCs/>
          <w:color w:val="0D0D0D" w:themeColor="text1" w:themeTint="F2"/>
          <w:sz w:val="24"/>
          <w:szCs w:val="24"/>
        </w:rPr>
        <w:t xml:space="preserve"> в с. </w:t>
      </w:r>
      <w:proofErr w:type="spellStart"/>
      <w:r w:rsidRPr="006C16BB">
        <w:rPr>
          <w:rFonts w:ascii="TimesET" w:hAnsi="TimesET"/>
          <w:bCs/>
          <w:iCs/>
          <w:color w:val="0D0D0D" w:themeColor="text1" w:themeTint="F2"/>
          <w:sz w:val="24"/>
          <w:szCs w:val="24"/>
        </w:rPr>
        <w:t>Юваново</w:t>
      </w:r>
      <w:proofErr w:type="spellEnd"/>
      <w:r w:rsidRPr="006C16BB">
        <w:rPr>
          <w:rFonts w:ascii="TimesET" w:hAnsi="TimesET"/>
          <w:bCs/>
          <w:iCs/>
          <w:color w:val="0D0D0D" w:themeColor="text1" w:themeTint="F2"/>
          <w:sz w:val="24"/>
          <w:szCs w:val="24"/>
        </w:rPr>
        <w:t xml:space="preserve"> </w:t>
      </w:r>
      <w:proofErr w:type="spellStart"/>
      <w:r w:rsidRPr="006C16BB">
        <w:rPr>
          <w:rFonts w:ascii="TimesET" w:hAnsi="TimesET"/>
          <w:bCs/>
          <w:iCs/>
          <w:color w:val="0D0D0D" w:themeColor="text1" w:themeTint="F2"/>
          <w:sz w:val="24"/>
          <w:szCs w:val="24"/>
        </w:rPr>
        <w:t>Ядринского</w:t>
      </w:r>
      <w:proofErr w:type="spellEnd"/>
      <w:r w:rsidRPr="006C16BB">
        <w:rPr>
          <w:rFonts w:ascii="TimesET" w:hAnsi="TimesET"/>
          <w:bCs/>
          <w:iCs/>
          <w:color w:val="0D0D0D" w:themeColor="text1" w:themeTint="F2"/>
          <w:sz w:val="24"/>
          <w:szCs w:val="24"/>
        </w:rPr>
        <w:t xml:space="preserve"> района Чувашской Республики в 2019 году в сумме 18605,4 тыс. рублей, в том числе субсидий из федерального бюджета – 17658,6 </w:t>
      </w:r>
      <w:proofErr w:type="spellStart"/>
      <w:r w:rsidRPr="006C16BB">
        <w:rPr>
          <w:rFonts w:ascii="TimesET" w:hAnsi="TimesET"/>
          <w:bCs/>
          <w:iCs/>
          <w:color w:val="0D0D0D" w:themeColor="text1" w:themeTint="F2"/>
          <w:sz w:val="24"/>
          <w:szCs w:val="24"/>
        </w:rPr>
        <w:t>тыс.рублей</w:t>
      </w:r>
      <w:proofErr w:type="spellEnd"/>
      <w:r w:rsidRPr="006C16BB">
        <w:rPr>
          <w:rFonts w:ascii="TimesET" w:hAnsi="TimesET"/>
          <w:bCs/>
          <w:iCs/>
          <w:color w:val="0D0D0D" w:themeColor="text1" w:themeTint="F2"/>
          <w:sz w:val="24"/>
          <w:szCs w:val="24"/>
        </w:rPr>
        <w:t>;</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создание (реконструкцию) и капитальный ремонт учреждений культурно-досугового типа в сельской местности на </w:t>
      </w:r>
      <w:r w:rsidRPr="006C16BB">
        <w:rPr>
          <w:rFonts w:ascii="TimesET" w:eastAsia="Times New Roman" w:hAnsi="TimesET" w:cs="Times New Roman"/>
          <w:color w:val="0D0D0D" w:themeColor="text1" w:themeTint="F2"/>
          <w:sz w:val="24"/>
          <w:szCs w:val="24"/>
          <w:lang w:eastAsia="ru-RU"/>
        </w:rPr>
        <w:t>2020</w:t>
      </w:r>
      <w:r w:rsidR="005475F5" w:rsidRPr="006C16BB">
        <w:rPr>
          <w:rFonts w:ascii="TimesET" w:eastAsia="Times New Roman" w:hAnsi="TimesET"/>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5400,0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создание модельных муниципальных библиотек на 2019</w:t>
      </w:r>
      <w:r w:rsidR="005475F5" w:rsidRPr="006C16BB">
        <w:rPr>
          <w:rFonts w:ascii="TimesET" w:eastAsia="Times New Roman" w:hAnsi="TimesET"/>
          <w:sz w:val="24"/>
          <w:szCs w:val="24"/>
          <w:lang w:eastAsia="ru-RU"/>
        </w:rPr>
        <w:t>-</w:t>
      </w:r>
      <w:r w:rsidRPr="006C16BB">
        <w:rPr>
          <w:rFonts w:ascii="TimesET" w:hAnsi="TimesET"/>
          <w:bCs/>
          <w:iCs/>
          <w:color w:val="0D0D0D" w:themeColor="text1" w:themeTint="F2"/>
          <w:sz w:val="24"/>
          <w:szCs w:val="24"/>
        </w:rPr>
        <w:t>2021 годы – по 150,0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модернизацию региональных и муниципальных театров юного зрителя и театров кукол путем их реконструкции, капитального ремонта и технического переоснащения на 2020 год – 1700,0 тыс. рублей;</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создание центров культурного развития на </w:t>
      </w:r>
      <w:r w:rsidRPr="006C16BB">
        <w:rPr>
          <w:rFonts w:ascii="TimesET" w:eastAsia="Times New Roman" w:hAnsi="TimesET" w:cs="Times New Roman"/>
          <w:color w:val="0D0D0D" w:themeColor="text1" w:themeTint="F2"/>
          <w:sz w:val="24"/>
          <w:szCs w:val="24"/>
          <w:lang w:eastAsia="ru-RU"/>
        </w:rPr>
        <w:t>2020</w:t>
      </w:r>
      <w:r w:rsidR="005475F5" w:rsidRPr="006C16BB">
        <w:rPr>
          <w:rFonts w:ascii="TimesET" w:eastAsia="Times New Roman" w:hAnsi="TimesET"/>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1500,0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создание условий для показа национальных кинофильмов в кинозалах, расположенных в населенных пунктах с численностью населения до 500 тыс</w:t>
      </w:r>
      <w:r w:rsidR="009011AE" w:rsidRPr="006C16BB">
        <w:rPr>
          <w:rFonts w:ascii="TimesET" w:hAnsi="TimesET"/>
          <w:bCs/>
          <w:iCs/>
          <w:color w:val="0D0D0D" w:themeColor="text1" w:themeTint="F2"/>
          <w:sz w:val="24"/>
          <w:szCs w:val="24"/>
        </w:rPr>
        <w:t>яч</w:t>
      </w:r>
      <w:r w:rsidRPr="006C16BB">
        <w:rPr>
          <w:rFonts w:ascii="TimesET" w:hAnsi="TimesET"/>
          <w:bCs/>
          <w:iCs/>
          <w:color w:val="0D0D0D" w:themeColor="text1" w:themeTint="F2"/>
          <w:sz w:val="24"/>
          <w:szCs w:val="24"/>
        </w:rPr>
        <w:t xml:space="preserve"> человек</w:t>
      </w:r>
      <w:r w:rsidR="00C63343" w:rsidRPr="006C16BB">
        <w:rPr>
          <w:rFonts w:ascii="TimesET" w:hAnsi="TimesET"/>
          <w:bCs/>
          <w:iCs/>
          <w:color w:val="0D0D0D" w:themeColor="text1" w:themeTint="F2"/>
          <w:sz w:val="24"/>
          <w:szCs w:val="24"/>
        </w:rPr>
        <w:t>,</w:t>
      </w:r>
      <w:r w:rsidRPr="006C16BB">
        <w:rPr>
          <w:rFonts w:ascii="TimesET" w:hAnsi="TimesET"/>
          <w:bCs/>
          <w:iCs/>
          <w:color w:val="0D0D0D" w:themeColor="text1" w:themeTint="F2"/>
          <w:sz w:val="24"/>
          <w:szCs w:val="24"/>
        </w:rPr>
        <w:t xml:space="preserve"> на 2019</w:t>
      </w:r>
      <w:r w:rsidR="005475F5" w:rsidRPr="006C16BB">
        <w:rPr>
          <w:rFonts w:ascii="TimesET" w:eastAsia="Times New Roman" w:hAnsi="TimesET"/>
          <w:sz w:val="24"/>
          <w:szCs w:val="24"/>
          <w:lang w:eastAsia="ru-RU"/>
        </w:rPr>
        <w:t>-</w:t>
      </w:r>
      <w:r w:rsidRPr="006C16BB">
        <w:rPr>
          <w:rFonts w:ascii="TimesET" w:hAnsi="TimesET"/>
          <w:bCs/>
          <w:iCs/>
          <w:color w:val="0D0D0D" w:themeColor="text1" w:themeTint="F2"/>
          <w:sz w:val="24"/>
          <w:szCs w:val="24"/>
        </w:rPr>
        <w:t>2021 годы – по 150,0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обеспечение учреждений культуры специализированным автотранспортом для обслуживания населения, в том числе сельского населения (автоклубы) на 2019</w:t>
      </w:r>
      <w:r w:rsidR="005475F5" w:rsidRPr="006C16BB">
        <w:rPr>
          <w:rFonts w:ascii="TimesET" w:eastAsia="Times New Roman" w:hAnsi="TimesET"/>
          <w:sz w:val="24"/>
          <w:szCs w:val="24"/>
          <w:lang w:eastAsia="ru-RU"/>
        </w:rPr>
        <w:t>-</w:t>
      </w:r>
      <w:r w:rsidRPr="006C16BB">
        <w:rPr>
          <w:rFonts w:ascii="TimesET" w:hAnsi="TimesET"/>
          <w:bCs/>
          <w:iCs/>
          <w:color w:val="0D0D0D" w:themeColor="text1" w:themeTint="F2"/>
          <w:sz w:val="24"/>
          <w:szCs w:val="24"/>
        </w:rPr>
        <w:t>2021 годы – по 300,0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lastRenderedPageBreak/>
        <w:t xml:space="preserve">предоставление субсидий (грантов) некоммерческим организациям на инновационные театральные творческие проекты на </w:t>
      </w:r>
      <w:r w:rsidRPr="006C16BB">
        <w:rPr>
          <w:rFonts w:ascii="TimesET" w:eastAsia="Times New Roman" w:hAnsi="TimesET" w:cs="Times New Roman"/>
          <w:color w:val="0D0D0D" w:themeColor="text1" w:themeTint="F2"/>
          <w:sz w:val="24"/>
          <w:szCs w:val="24"/>
          <w:lang w:eastAsia="ru-RU"/>
        </w:rPr>
        <w:t>2019</w:t>
      </w:r>
      <w:r w:rsidR="005475F5" w:rsidRPr="006C16BB">
        <w:rPr>
          <w:rFonts w:ascii="TimesET" w:eastAsia="Times New Roman" w:hAnsi="TimesET"/>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200,0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продвижение талантливой молодежи в сфере музыкального искусства на </w:t>
      </w:r>
      <w:r w:rsidRPr="006C16BB">
        <w:rPr>
          <w:rFonts w:ascii="TimesET" w:eastAsia="Times New Roman" w:hAnsi="TimesET" w:cs="Times New Roman"/>
          <w:color w:val="0D0D0D" w:themeColor="text1" w:themeTint="F2"/>
          <w:sz w:val="24"/>
          <w:szCs w:val="24"/>
          <w:lang w:eastAsia="ru-RU"/>
        </w:rPr>
        <w:t>2019</w:t>
      </w:r>
      <w:r w:rsidR="005475F5" w:rsidRPr="006C16BB">
        <w:rPr>
          <w:rFonts w:ascii="TimesET" w:eastAsia="Times New Roman" w:hAnsi="TimesET"/>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300,0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предоставление грантов любительским творческим коллективам на    </w:t>
      </w:r>
      <w:r w:rsidRPr="006C16BB">
        <w:rPr>
          <w:rFonts w:ascii="TimesET" w:eastAsia="Times New Roman" w:hAnsi="TimesET" w:cs="Times New Roman"/>
          <w:color w:val="0D0D0D" w:themeColor="text1" w:themeTint="F2"/>
          <w:sz w:val="24"/>
          <w:szCs w:val="24"/>
          <w:lang w:eastAsia="ru-RU"/>
        </w:rPr>
        <w:t>2019</w:t>
      </w:r>
      <w:r w:rsidR="005475F5" w:rsidRPr="006C16BB">
        <w:rPr>
          <w:rFonts w:ascii="TimesET" w:eastAsia="Times New Roman" w:hAnsi="TimesET"/>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300,0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поддержку добровольческих движений, в том числе в сфере сохранения культурного наследия народов Российской Федерации на </w:t>
      </w:r>
      <w:r w:rsidRPr="006C16BB">
        <w:rPr>
          <w:rFonts w:ascii="TimesET" w:eastAsia="Times New Roman" w:hAnsi="TimesET" w:cs="Times New Roman"/>
          <w:color w:val="0D0D0D" w:themeColor="text1" w:themeTint="F2"/>
          <w:sz w:val="24"/>
          <w:szCs w:val="24"/>
          <w:lang w:eastAsia="ru-RU"/>
        </w:rPr>
        <w:t>2019</w:t>
      </w:r>
      <w:r w:rsidR="005475F5" w:rsidRPr="006C16BB">
        <w:rPr>
          <w:rFonts w:ascii="TimesET" w:eastAsia="Times New Roman" w:hAnsi="TimesET"/>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16,0 тыс. рублей ежегодно;</w:t>
      </w:r>
    </w:p>
    <w:p w:rsidR="00F312E5" w:rsidRPr="006C16BB" w:rsidRDefault="00F312E5" w:rsidP="007030B4">
      <w:pPr>
        <w:widowControl w:val="0"/>
        <w:autoSpaceDE w:val="0"/>
        <w:autoSpaceDN w:val="0"/>
        <w:adjustRightInd w:val="0"/>
        <w:spacing w:after="0" w:line="240" w:lineRule="auto"/>
        <w:ind w:firstLine="993"/>
        <w:jc w:val="both"/>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реализацию программы «Профессионалы культуры» (подготовку и переподготовку кадров) на </w:t>
      </w:r>
      <w:r w:rsidR="005475F5" w:rsidRPr="006C16BB">
        <w:rPr>
          <w:rFonts w:ascii="TimesET" w:eastAsia="Times New Roman" w:hAnsi="TimesET" w:cs="Times New Roman"/>
          <w:color w:val="0D0D0D" w:themeColor="text1" w:themeTint="F2"/>
          <w:sz w:val="24"/>
          <w:szCs w:val="24"/>
          <w:lang w:eastAsia="ru-RU"/>
        </w:rPr>
        <w:t>2019</w:t>
      </w:r>
      <w:r w:rsidR="005475F5" w:rsidRPr="006C16BB">
        <w:rPr>
          <w:rFonts w:ascii="TimesET" w:eastAsia="Times New Roman" w:hAnsi="TimesET"/>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100,0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организацию и проведение выставок ведущих федеральных и региональных музеев на </w:t>
      </w:r>
      <w:r w:rsidRPr="006C16BB">
        <w:rPr>
          <w:rFonts w:ascii="TimesET" w:eastAsia="Times New Roman" w:hAnsi="TimesET" w:cs="Times New Roman"/>
          <w:color w:val="0D0D0D" w:themeColor="text1" w:themeTint="F2"/>
          <w:sz w:val="24"/>
          <w:szCs w:val="24"/>
          <w:lang w:eastAsia="ru-RU"/>
        </w:rPr>
        <w:t>2019</w:t>
      </w:r>
      <w:r w:rsidR="005475F5" w:rsidRPr="006C16BB">
        <w:rPr>
          <w:rFonts w:ascii="TimesET" w:eastAsia="Times New Roman" w:hAnsi="TimesET"/>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475,2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масштабные фестивальные проекты на </w:t>
      </w:r>
      <w:r w:rsidRPr="006C16BB">
        <w:rPr>
          <w:rFonts w:ascii="TimesET" w:eastAsia="Times New Roman" w:hAnsi="TimesET" w:cs="Times New Roman"/>
          <w:color w:val="0D0D0D" w:themeColor="text1" w:themeTint="F2"/>
          <w:sz w:val="24"/>
          <w:szCs w:val="24"/>
          <w:lang w:eastAsia="ru-RU"/>
        </w:rPr>
        <w:t>2019</w:t>
      </w:r>
      <w:r w:rsidR="005475F5" w:rsidRPr="006C16BB">
        <w:rPr>
          <w:rFonts w:ascii="TimesET" w:eastAsia="Times New Roman" w:hAnsi="TimesET"/>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4923,0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создание виртуальных концертных залов на 2019 год – </w:t>
      </w:r>
      <w:r w:rsidR="00474C78" w:rsidRPr="006C16BB">
        <w:rPr>
          <w:rFonts w:ascii="TimesET" w:hAnsi="TimesET"/>
          <w:bCs/>
          <w:iCs/>
          <w:color w:val="0D0D0D" w:themeColor="text1" w:themeTint="F2"/>
          <w:sz w:val="24"/>
          <w:szCs w:val="24"/>
        </w:rPr>
        <w:t>1749,3</w:t>
      </w:r>
      <w:r w:rsidRPr="006C16BB">
        <w:rPr>
          <w:rFonts w:ascii="TimesET" w:hAnsi="TimesET"/>
          <w:bCs/>
          <w:iCs/>
          <w:color w:val="0D0D0D" w:themeColor="text1" w:themeTint="F2"/>
          <w:sz w:val="24"/>
          <w:szCs w:val="24"/>
        </w:rPr>
        <w:t xml:space="preserve"> тыс.</w:t>
      </w:r>
      <w:r w:rsidR="00C63343" w:rsidRPr="006C16BB">
        <w:rPr>
          <w:rFonts w:ascii="TimesET" w:hAnsi="TimesET"/>
          <w:bCs/>
          <w:iCs/>
          <w:color w:val="0D0D0D" w:themeColor="text1" w:themeTint="F2"/>
          <w:sz w:val="24"/>
          <w:szCs w:val="24"/>
        </w:rPr>
        <w:t xml:space="preserve"> рублей, в </w:t>
      </w:r>
      <w:proofErr w:type="spellStart"/>
      <w:r w:rsidR="00C63343" w:rsidRPr="006C16BB">
        <w:rPr>
          <w:rFonts w:ascii="TimesET" w:hAnsi="TimesET"/>
          <w:bCs/>
          <w:iCs/>
          <w:color w:val="0D0D0D" w:themeColor="text1" w:themeTint="F2"/>
          <w:sz w:val="24"/>
          <w:szCs w:val="24"/>
        </w:rPr>
        <w:t>т.ч</w:t>
      </w:r>
      <w:proofErr w:type="spellEnd"/>
      <w:r w:rsidR="00C63343" w:rsidRPr="006C16BB">
        <w:rPr>
          <w:rFonts w:ascii="TimesET" w:hAnsi="TimesET"/>
          <w:bCs/>
          <w:iCs/>
          <w:color w:val="0D0D0D" w:themeColor="text1" w:themeTint="F2"/>
          <w:sz w:val="24"/>
          <w:szCs w:val="24"/>
        </w:rPr>
        <w:t>. за счет субсидии</w:t>
      </w:r>
      <w:r w:rsidRPr="006C16BB">
        <w:rPr>
          <w:rFonts w:ascii="TimesET" w:hAnsi="TimesET"/>
          <w:bCs/>
          <w:iCs/>
          <w:color w:val="0D0D0D" w:themeColor="text1" w:themeTint="F2"/>
          <w:sz w:val="24"/>
          <w:szCs w:val="24"/>
        </w:rPr>
        <w:t xml:space="preserve"> из федерального бюджета – 1399,6 тыс. рублей, на 2020</w:t>
      </w:r>
      <w:r w:rsidR="005475F5" w:rsidRPr="006C16BB">
        <w:rPr>
          <w:rFonts w:ascii="TimesET" w:eastAsia="Times New Roman" w:hAnsi="TimesET"/>
          <w:sz w:val="24"/>
          <w:szCs w:val="24"/>
          <w:lang w:eastAsia="ru-RU"/>
        </w:rPr>
        <w:t>-</w:t>
      </w:r>
      <w:r w:rsidRPr="006C16BB">
        <w:rPr>
          <w:rFonts w:ascii="TimesET" w:hAnsi="TimesET"/>
          <w:bCs/>
          <w:iCs/>
          <w:color w:val="0D0D0D" w:themeColor="text1" w:themeTint="F2"/>
          <w:sz w:val="24"/>
          <w:szCs w:val="24"/>
        </w:rPr>
        <w:t>2021 годы – по 36,0 тыс. рублей ежегодно;</w:t>
      </w:r>
    </w:p>
    <w:p w:rsidR="00F312E5" w:rsidRPr="006C16BB" w:rsidRDefault="00F312E5" w:rsidP="007030B4">
      <w:pPr>
        <w:widowControl w:val="0"/>
        <w:spacing w:after="0" w:line="240" w:lineRule="auto"/>
        <w:ind w:firstLine="993"/>
        <w:jc w:val="both"/>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проведение онлайн-трансляций знаковых мероприятий отрасли культуры и создание виртуальных выставочных прое</w:t>
      </w:r>
      <w:r w:rsidR="00C63343" w:rsidRPr="006C16BB">
        <w:rPr>
          <w:rFonts w:ascii="TimesET" w:hAnsi="TimesET"/>
          <w:bCs/>
          <w:iCs/>
          <w:color w:val="0D0D0D" w:themeColor="text1" w:themeTint="F2"/>
          <w:sz w:val="24"/>
          <w:szCs w:val="24"/>
        </w:rPr>
        <w:t>ктов, снабженных цифровыми гида</w:t>
      </w:r>
      <w:r w:rsidRPr="006C16BB">
        <w:rPr>
          <w:rFonts w:ascii="TimesET" w:hAnsi="TimesET"/>
          <w:bCs/>
          <w:iCs/>
          <w:color w:val="0D0D0D" w:themeColor="text1" w:themeTint="F2"/>
          <w:sz w:val="24"/>
          <w:szCs w:val="24"/>
        </w:rPr>
        <w:t>ми в формате дополненной реальности</w:t>
      </w:r>
      <w:r w:rsidR="00C63343" w:rsidRPr="006C16BB">
        <w:rPr>
          <w:rFonts w:ascii="TimesET" w:hAnsi="TimesET"/>
          <w:bCs/>
          <w:iCs/>
          <w:color w:val="0D0D0D" w:themeColor="text1" w:themeTint="F2"/>
          <w:sz w:val="24"/>
          <w:szCs w:val="24"/>
        </w:rPr>
        <w:t>,</w:t>
      </w:r>
      <w:r w:rsidRPr="006C16BB">
        <w:rPr>
          <w:rFonts w:ascii="TimesET" w:hAnsi="TimesET"/>
          <w:bCs/>
          <w:iCs/>
          <w:color w:val="0D0D0D" w:themeColor="text1" w:themeTint="F2"/>
          <w:sz w:val="24"/>
          <w:szCs w:val="24"/>
        </w:rPr>
        <w:t xml:space="preserve"> на 2019</w:t>
      </w:r>
      <w:r w:rsidR="005475F5" w:rsidRPr="006C16BB">
        <w:rPr>
          <w:rFonts w:ascii="TimesET" w:eastAsia="Times New Roman" w:hAnsi="TimesET"/>
          <w:sz w:val="24"/>
          <w:szCs w:val="24"/>
          <w:lang w:eastAsia="ru-RU"/>
        </w:rPr>
        <w:t>-</w:t>
      </w:r>
      <w:r w:rsidRPr="006C16BB">
        <w:rPr>
          <w:rFonts w:ascii="TimesET" w:hAnsi="TimesET"/>
          <w:bCs/>
          <w:iCs/>
          <w:color w:val="0D0D0D" w:themeColor="text1" w:themeTint="F2"/>
          <w:sz w:val="24"/>
          <w:szCs w:val="24"/>
        </w:rPr>
        <w:t>2021 годы – по 500,0 тыс. рублей ежегодно;</w:t>
      </w:r>
    </w:p>
    <w:p w:rsidR="00F312E5" w:rsidRPr="006C16BB" w:rsidRDefault="00F312E5" w:rsidP="007030B4">
      <w:pPr>
        <w:widowControl w:val="0"/>
        <w:spacing w:after="0" w:line="240" w:lineRule="auto"/>
        <w:ind w:firstLine="851"/>
        <w:jc w:val="both"/>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в рамках подпрограммы «Укрепление единства российской нации и этнокультурное развитие народов Чувашской Республики» на 2019 год – 11170,1 тыс. рублей, на 2020 год – 11064,1 тыс. рублей, на 2021 год – 3182,0 тыс. рублей, в том числе на:</w:t>
      </w:r>
    </w:p>
    <w:p w:rsidR="00F312E5" w:rsidRPr="006C16BB" w:rsidRDefault="00F312E5" w:rsidP="007030B4">
      <w:pPr>
        <w:widowControl w:val="0"/>
        <w:spacing w:after="0" w:line="240" w:lineRule="auto"/>
        <w:ind w:firstLine="993"/>
        <w:jc w:val="both"/>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проведение социологического исследования «Этнокультурное развитие и межнациональные отношения в Чувашской Республике» на </w:t>
      </w:r>
      <w:r w:rsidRPr="006C16BB">
        <w:rPr>
          <w:rFonts w:ascii="TimesET" w:eastAsia="Times New Roman" w:hAnsi="TimesET" w:cs="Times New Roman"/>
          <w:color w:val="0D0D0D" w:themeColor="text1" w:themeTint="F2"/>
          <w:sz w:val="24"/>
          <w:szCs w:val="24"/>
          <w:lang w:eastAsia="ru-RU"/>
        </w:rPr>
        <w:t>2019</w:t>
      </w:r>
      <w:r w:rsidR="005475F5" w:rsidRPr="006C16BB">
        <w:rPr>
          <w:rFonts w:ascii="TimesET" w:eastAsia="Times New Roman" w:hAnsi="TimesET"/>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98,0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формирование и развитие межконфессионального согласия на </w:t>
      </w:r>
      <w:r w:rsidRPr="006C16BB">
        <w:rPr>
          <w:rFonts w:ascii="TimesET" w:eastAsia="Times New Roman" w:hAnsi="TimesET" w:cs="Times New Roman"/>
          <w:color w:val="0D0D0D" w:themeColor="text1" w:themeTint="F2"/>
          <w:sz w:val="24"/>
          <w:szCs w:val="24"/>
          <w:lang w:eastAsia="ru-RU"/>
        </w:rPr>
        <w:t>2019</w:t>
      </w:r>
      <w:r w:rsidR="005475F5" w:rsidRPr="006C16BB">
        <w:rPr>
          <w:rFonts w:ascii="TimesET" w:eastAsia="Times New Roman" w:hAnsi="TimesET"/>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56,9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поддержку инициатив в сфере гармонизации межнациональных отношений на </w:t>
      </w:r>
      <w:r w:rsidRPr="006C16BB">
        <w:rPr>
          <w:rFonts w:ascii="TimesET" w:eastAsia="Times New Roman" w:hAnsi="TimesET" w:cs="Times New Roman"/>
          <w:color w:val="0D0D0D" w:themeColor="text1" w:themeTint="F2"/>
          <w:sz w:val="24"/>
          <w:szCs w:val="24"/>
          <w:lang w:eastAsia="ru-RU"/>
        </w:rPr>
        <w:t>2019 год – 2197,5 тыс. рублей, на 2020</w:t>
      </w:r>
      <w:r w:rsidR="005475F5" w:rsidRPr="006C16BB">
        <w:rPr>
          <w:rFonts w:ascii="TimesET" w:eastAsia="Times New Roman" w:hAnsi="TimesET"/>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2204,3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поддержку общественных инициатив и мероприятий, направленных на формирование и укрепление гражданского патриотизма и российской гражданской идентичности, на </w:t>
      </w:r>
      <w:r w:rsidRPr="006C16BB">
        <w:rPr>
          <w:rFonts w:ascii="TimesET" w:eastAsia="Times New Roman" w:hAnsi="TimesET" w:cs="Times New Roman"/>
          <w:color w:val="0D0D0D" w:themeColor="text1" w:themeTint="F2"/>
          <w:sz w:val="24"/>
          <w:szCs w:val="24"/>
          <w:lang w:eastAsia="ru-RU"/>
        </w:rPr>
        <w:t>2019</w:t>
      </w:r>
      <w:r w:rsidR="005475F5" w:rsidRPr="006C16BB">
        <w:rPr>
          <w:rFonts w:ascii="TimesET" w:eastAsia="Times New Roman" w:hAnsi="TimesET"/>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90,0 тыс. рублей ежегодно;</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00000" w:themeColor="text1"/>
          <w:sz w:val="24"/>
          <w:szCs w:val="24"/>
        </w:rPr>
      </w:pPr>
      <w:r w:rsidRPr="006C16BB">
        <w:rPr>
          <w:rFonts w:ascii="TimesET" w:hAnsi="TimesET"/>
          <w:bCs/>
          <w:iCs/>
          <w:color w:val="000000" w:themeColor="text1"/>
          <w:sz w:val="24"/>
          <w:szCs w:val="24"/>
        </w:rPr>
        <w:t>реализацию мероприятий по укреплению единства российской нации и этнокультурному развитию народов России на 2019 год – 8498,0 тыс. рублей,</w:t>
      </w:r>
      <w:r w:rsidR="00C63343" w:rsidRPr="006C16BB">
        <w:rPr>
          <w:rFonts w:ascii="TimesET" w:hAnsi="TimesET"/>
          <w:bCs/>
          <w:iCs/>
          <w:color w:val="000000" w:themeColor="text1"/>
          <w:sz w:val="24"/>
          <w:szCs w:val="24"/>
        </w:rPr>
        <w:t xml:space="preserve"> в </w:t>
      </w:r>
      <w:proofErr w:type="spellStart"/>
      <w:r w:rsidR="00C63343" w:rsidRPr="006C16BB">
        <w:rPr>
          <w:rFonts w:ascii="TimesET" w:hAnsi="TimesET"/>
          <w:bCs/>
          <w:iCs/>
          <w:color w:val="000000" w:themeColor="text1"/>
          <w:sz w:val="24"/>
          <w:szCs w:val="24"/>
        </w:rPr>
        <w:t>т.ч</w:t>
      </w:r>
      <w:proofErr w:type="spellEnd"/>
      <w:r w:rsidR="00C63343" w:rsidRPr="006C16BB">
        <w:rPr>
          <w:rFonts w:ascii="TimesET" w:hAnsi="TimesET"/>
          <w:bCs/>
          <w:iCs/>
          <w:color w:val="000000" w:themeColor="text1"/>
          <w:sz w:val="24"/>
          <w:szCs w:val="24"/>
        </w:rPr>
        <w:t>. за счет субсидий из федерального бюджета на – 7988,1 тыс. рублей,</w:t>
      </w:r>
      <w:r w:rsidRPr="006C16BB">
        <w:rPr>
          <w:rFonts w:ascii="TimesET" w:hAnsi="TimesET"/>
          <w:bCs/>
          <w:iCs/>
          <w:color w:val="000000" w:themeColor="text1"/>
          <w:sz w:val="24"/>
          <w:szCs w:val="24"/>
        </w:rPr>
        <w:t xml:space="preserve"> на 2020 год – 8385,2 тыс. рублей,</w:t>
      </w:r>
      <w:r w:rsidR="00C63343" w:rsidRPr="006C16BB">
        <w:rPr>
          <w:rFonts w:ascii="TimesET" w:hAnsi="TimesET"/>
          <w:bCs/>
          <w:iCs/>
          <w:color w:val="000000" w:themeColor="text1"/>
          <w:sz w:val="24"/>
          <w:szCs w:val="24"/>
        </w:rPr>
        <w:t xml:space="preserve"> в </w:t>
      </w:r>
      <w:proofErr w:type="spellStart"/>
      <w:r w:rsidR="00C63343" w:rsidRPr="006C16BB">
        <w:rPr>
          <w:rFonts w:ascii="TimesET" w:hAnsi="TimesET"/>
          <w:bCs/>
          <w:iCs/>
          <w:color w:val="000000" w:themeColor="text1"/>
          <w:sz w:val="24"/>
          <w:szCs w:val="24"/>
        </w:rPr>
        <w:t>т.ч</w:t>
      </w:r>
      <w:proofErr w:type="spellEnd"/>
      <w:r w:rsidR="00C63343" w:rsidRPr="006C16BB">
        <w:rPr>
          <w:rFonts w:ascii="TimesET" w:hAnsi="TimesET"/>
          <w:bCs/>
          <w:iCs/>
          <w:color w:val="000000" w:themeColor="text1"/>
          <w:sz w:val="24"/>
          <w:szCs w:val="24"/>
        </w:rPr>
        <w:t>. за счет субсидий из федерального бюджета – 7882,1 тыс. рублей,</w:t>
      </w:r>
      <w:r w:rsidRPr="006C16BB">
        <w:rPr>
          <w:rFonts w:ascii="TimesET" w:hAnsi="TimesET"/>
          <w:bCs/>
          <w:iCs/>
          <w:color w:val="000000" w:themeColor="text1"/>
          <w:sz w:val="24"/>
          <w:szCs w:val="24"/>
        </w:rPr>
        <w:t xml:space="preserve"> на 2021 год – 503,1 тыс. рублей;</w:t>
      </w:r>
    </w:p>
    <w:p w:rsidR="00F312E5" w:rsidRPr="006C16BB" w:rsidRDefault="00F312E5" w:rsidP="007030B4">
      <w:pPr>
        <w:pStyle w:val="a6"/>
        <w:widowControl w:val="0"/>
        <w:spacing w:after="0" w:line="240" w:lineRule="auto"/>
        <w:ind w:left="0" w:firstLine="993"/>
        <w:jc w:val="both"/>
        <w:outlineLvl w:val="0"/>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межрегиональные и международные культурные связи, поддержку чувашской диаспоры на </w:t>
      </w:r>
      <w:r w:rsidRPr="006C16BB">
        <w:rPr>
          <w:rFonts w:ascii="TimesET" w:eastAsia="Times New Roman" w:hAnsi="TimesET" w:cs="Times New Roman"/>
          <w:color w:val="0D0D0D" w:themeColor="text1" w:themeTint="F2"/>
          <w:sz w:val="24"/>
          <w:szCs w:val="24"/>
          <w:lang w:eastAsia="ru-RU"/>
        </w:rPr>
        <w:t>2019</w:t>
      </w:r>
      <w:r w:rsidR="0083509F" w:rsidRPr="006C16BB">
        <w:rPr>
          <w:rFonts w:ascii="TimesET" w:eastAsia="Times New Roman" w:hAnsi="TimesET" w:cs="Times New Roman"/>
          <w:color w:val="0D0D0D" w:themeColor="text1" w:themeTint="F2"/>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229,7 тыс. рублей ежегодно;</w:t>
      </w:r>
    </w:p>
    <w:p w:rsidR="00F312E5" w:rsidRPr="006C16BB" w:rsidRDefault="00F312E5" w:rsidP="007030B4">
      <w:pPr>
        <w:widowControl w:val="0"/>
        <w:spacing w:after="0" w:line="240" w:lineRule="auto"/>
        <w:ind w:firstLine="851"/>
        <w:jc w:val="both"/>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в рамках подпрограммы «Поддержка и развитие чтения в Чувашской Республике» на </w:t>
      </w:r>
      <w:r w:rsidRPr="006C16BB">
        <w:rPr>
          <w:rFonts w:ascii="TimesET" w:eastAsia="Times New Roman" w:hAnsi="TimesET" w:cs="Times New Roman"/>
          <w:color w:val="0D0D0D" w:themeColor="text1" w:themeTint="F2"/>
          <w:sz w:val="24"/>
          <w:szCs w:val="24"/>
          <w:lang w:eastAsia="ru-RU"/>
        </w:rPr>
        <w:t>2019</w:t>
      </w:r>
      <w:r w:rsidR="0083509F" w:rsidRPr="006C16BB">
        <w:rPr>
          <w:rFonts w:ascii="TimesET" w:eastAsia="Times New Roman" w:hAnsi="TimesET" w:cs="Times New Roman"/>
          <w:color w:val="0D0D0D" w:themeColor="text1" w:themeTint="F2"/>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1200,0 тыс. рублей ежегодно, в том числе на:</w:t>
      </w:r>
    </w:p>
    <w:p w:rsidR="00F312E5" w:rsidRPr="006C16BB" w:rsidRDefault="00F312E5" w:rsidP="007030B4">
      <w:pPr>
        <w:widowControl w:val="0"/>
        <w:spacing w:after="0" w:line="240" w:lineRule="auto"/>
        <w:ind w:firstLine="993"/>
        <w:jc w:val="both"/>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реализацию библиотечных проектов, направленных на расширение и сохранение круга читателей</w:t>
      </w:r>
      <w:r w:rsidR="00C63343" w:rsidRPr="006C16BB">
        <w:rPr>
          <w:rFonts w:ascii="TimesET" w:hAnsi="TimesET"/>
          <w:bCs/>
          <w:iCs/>
          <w:color w:val="0D0D0D" w:themeColor="text1" w:themeTint="F2"/>
          <w:sz w:val="24"/>
          <w:szCs w:val="24"/>
        </w:rPr>
        <w:t>,</w:t>
      </w:r>
      <w:r w:rsidRPr="006C16BB">
        <w:rPr>
          <w:rFonts w:ascii="TimesET" w:hAnsi="TimesET"/>
          <w:bCs/>
          <w:iCs/>
          <w:color w:val="0D0D0D" w:themeColor="text1" w:themeTint="F2"/>
          <w:sz w:val="24"/>
          <w:szCs w:val="24"/>
        </w:rPr>
        <w:t xml:space="preserve"> на </w:t>
      </w:r>
      <w:r w:rsidRPr="006C16BB">
        <w:rPr>
          <w:rFonts w:ascii="TimesET" w:eastAsia="Times New Roman" w:hAnsi="TimesET" w:cs="Times New Roman"/>
          <w:color w:val="0D0D0D" w:themeColor="text1" w:themeTint="F2"/>
          <w:sz w:val="24"/>
          <w:szCs w:val="24"/>
          <w:lang w:eastAsia="ru-RU"/>
        </w:rPr>
        <w:t>2019</w:t>
      </w:r>
      <w:r w:rsidR="0083509F" w:rsidRPr="006C16BB">
        <w:rPr>
          <w:rFonts w:ascii="TimesET" w:eastAsia="Times New Roman" w:hAnsi="TimesET" w:cs="Times New Roman"/>
          <w:color w:val="0D0D0D" w:themeColor="text1" w:themeTint="F2"/>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800,0 тыс. рублей ежегодно;</w:t>
      </w:r>
    </w:p>
    <w:p w:rsidR="00F312E5" w:rsidRPr="006C16BB" w:rsidRDefault="00F312E5" w:rsidP="007030B4">
      <w:pPr>
        <w:widowControl w:val="0"/>
        <w:spacing w:after="0" w:line="240" w:lineRule="auto"/>
        <w:ind w:firstLine="993"/>
        <w:jc w:val="both"/>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lastRenderedPageBreak/>
        <w:t xml:space="preserve">обеспечение информационно-издательской деятельности государственных библиотек на </w:t>
      </w:r>
      <w:r w:rsidRPr="006C16BB">
        <w:rPr>
          <w:rFonts w:ascii="TimesET" w:eastAsia="Times New Roman" w:hAnsi="TimesET" w:cs="Times New Roman"/>
          <w:color w:val="0D0D0D" w:themeColor="text1" w:themeTint="F2"/>
          <w:sz w:val="24"/>
          <w:szCs w:val="24"/>
          <w:lang w:eastAsia="ru-RU"/>
        </w:rPr>
        <w:t>2019</w:t>
      </w:r>
      <w:r w:rsidR="0083509F" w:rsidRPr="006C16BB">
        <w:rPr>
          <w:rFonts w:ascii="TimesET" w:eastAsia="Times New Roman" w:hAnsi="TimesET" w:cs="Times New Roman"/>
          <w:color w:val="0D0D0D" w:themeColor="text1" w:themeTint="F2"/>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годы – по 300,0 тыс. рублей ежегодно;</w:t>
      </w:r>
    </w:p>
    <w:p w:rsidR="00F312E5" w:rsidRPr="006C16BB" w:rsidRDefault="00F312E5" w:rsidP="007030B4">
      <w:pPr>
        <w:widowControl w:val="0"/>
        <w:spacing w:after="0" w:line="240" w:lineRule="auto"/>
        <w:ind w:firstLine="993"/>
        <w:jc w:val="both"/>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совершенствование системы переподготовки и повышения квалификации специалистов в области библиотечного дела на </w:t>
      </w:r>
      <w:r w:rsidRPr="006C16BB">
        <w:rPr>
          <w:rFonts w:ascii="TimesET" w:eastAsia="Times New Roman" w:hAnsi="TimesET" w:cs="Times New Roman"/>
          <w:color w:val="0D0D0D" w:themeColor="text1" w:themeTint="F2"/>
          <w:sz w:val="24"/>
          <w:szCs w:val="24"/>
          <w:lang w:eastAsia="ru-RU"/>
        </w:rPr>
        <w:t>2019</w:t>
      </w:r>
      <w:r w:rsidR="0083509F" w:rsidRPr="006C16BB">
        <w:rPr>
          <w:rFonts w:ascii="TimesET" w:eastAsia="Times New Roman" w:hAnsi="TimesET" w:cs="Times New Roman"/>
          <w:color w:val="0D0D0D" w:themeColor="text1" w:themeTint="F2"/>
          <w:sz w:val="24"/>
          <w:szCs w:val="24"/>
          <w:lang w:eastAsia="ru-RU"/>
        </w:rPr>
        <w:t>-</w:t>
      </w:r>
      <w:r w:rsidRPr="006C16BB">
        <w:rPr>
          <w:rFonts w:ascii="TimesET" w:eastAsia="Times New Roman" w:hAnsi="TimesET" w:cs="Times New Roman"/>
          <w:color w:val="0D0D0D" w:themeColor="text1" w:themeTint="F2"/>
          <w:sz w:val="24"/>
          <w:szCs w:val="24"/>
          <w:lang w:eastAsia="ru-RU"/>
        </w:rPr>
        <w:t xml:space="preserve">2021 </w:t>
      </w:r>
      <w:r w:rsidRPr="006C16BB">
        <w:rPr>
          <w:rFonts w:ascii="TimesET" w:hAnsi="TimesET"/>
          <w:bCs/>
          <w:iCs/>
          <w:color w:val="0D0D0D" w:themeColor="text1" w:themeTint="F2"/>
          <w:sz w:val="24"/>
          <w:szCs w:val="24"/>
        </w:rPr>
        <w:t xml:space="preserve">годы </w:t>
      </w:r>
      <w:r w:rsidR="00C63343" w:rsidRPr="006C16BB">
        <w:rPr>
          <w:rFonts w:ascii="TimesET" w:hAnsi="TimesET"/>
          <w:bCs/>
          <w:iCs/>
          <w:color w:val="0D0D0D" w:themeColor="text1" w:themeTint="F2"/>
          <w:sz w:val="24"/>
          <w:szCs w:val="24"/>
        </w:rPr>
        <w:t>– по 100,0 тыс. рублей ежегодно;</w:t>
      </w:r>
    </w:p>
    <w:p w:rsidR="00F312E5" w:rsidRPr="006C16BB" w:rsidRDefault="00C63343" w:rsidP="00F312E5">
      <w:pPr>
        <w:widowControl w:val="0"/>
        <w:autoSpaceDE w:val="0"/>
        <w:autoSpaceDN w:val="0"/>
        <w:adjustRightInd w:val="0"/>
        <w:spacing w:after="0" w:line="240" w:lineRule="auto"/>
        <w:ind w:firstLine="709"/>
        <w:jc w:val="both"/>
        <w:rPr>
          <w:rFonts w:ascii="TimesET" w:hAnsi="TimesET" w:cs="Arial"/>
          <w:color w:val="0D0D0D" w:themeColor="text1" w:themeTint="F2"/>
          <w:sz w:val="2"/>
          <w:szCs w:val="2"/>
        </w:rPr>
      </w:pPr>
      <w:r w:rsidRPr="006C16BB">
        <w:rPr>
          <w:rFonts w:ascii="TimesET" w:hAnsi="TimesET"/>
          <w:color w:val="0D0D0D" w:themeColor="text1" w:themeTint="F2"/>
          <w:sz w:val="24"/>
          <w:szCs w:val="24"/>
        </w:rPr>
        <w:t>в</w:t>
      </w:r>
      <w:r w:rsidR="00F312E5" w:rsidRPr="006C16BB">
        <w:rPr>
          <w:rFonts w:ascii="TimesET" w:hAnsi="TimesET"/>
          <w:color w:val="0D0D0D" w:themeColor="text1" w:themeTint="F2"/>
          <w:sz w:val="24"/>
          <w:szCs w:val="24"/>
        </w:rPr>
        <w:t xml:space="preserve"> рамках подпрограммы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в 2019 году в сумме 99262,5 тыс. рублей, в том числе на:</w:t>
      </w:r>
    </w:p>
    <w:p w:rsidR="00F312E5" w:rsidRPr="006C16BB" w:rsidRDefault="00F312E5" w:rsidP="00360416">
      <w:pPr>
        <w:widowControl w:val="0"/>
        <w:autoSpaceDE w:val="0"/>
        <w:autoSpaceDN w:val="0"/>
        <w:adjustRightInd w:val="0"/>
        <w:spacing w:after="0" w:line="240" w:lineRule="auto"/>
        <w:ind w:firstLine="993"/>
        <w:jc w:val="both"/>
        <w:rPr>
          <w:rFonts w:ascii="TimesET" w:hAnsi="TimesET" w:cs="Arial"/>
          <w:color w:val="0D0D0D" w:themeColor="text1" w:themeTint="F2"/>
          <w:sz w:val="2"/>
          <w:szCs w:val="2"/>
        </w:rPr>
      </w:pPr>
      <w:r w:rsidRPr="006C16BB">
        <w:rPr>
          <w:rFonts w:ascii="TimesET" w:hAnsi="TimesET"/>
          <w:color w:val="0D0D0D" w:themeColor="text1" w:themeTint="F2"/>
          <w:sz w:val="24"/>
          <w:szCs w:val="24"/>
        </w:rPr>
        <w:t>развитие сети учреждений культурно-досугового типа в сельской местности в рамках реализации мероприятий по устойчивому развитию сельских территорий в 2019 году в сумме 42734,0 тыс. рублей;</w:t>
      </w:r>
    </w:p>
    <w:p w:rsidR="00F312E5" w:rsidRPr="006C16BB" w:rsidRDefault="00F312E5" w:rsidP="00360416">
      <w:pPr>
        <w:widowControl w:val="0"/>
        <w:autoSpaceDE w:val="0"/>
        <w:autoSpaceDN w:val="0"/>
        <w:adjustRightInd w:val="0"/>
        <w:spacing w:after="0" w:line="240" w:lineRule="auto"/>
        <w:ind w:firstLine="993"/>
        <w:jc w:val="both"/>
        <w:rPr>
          <w:rFonts w:ascii="TimesET" w:hAnsi="TimesET" w:cs="Arial"/>
          <w:color w:val="0D0D0D" w:themeColor="text1" w:themeTint="F2"/>
          <w:sz w:val="2"/>
          <w:szCs w:val="2"/>
        </w:rPr>
      </w:pPr>
      <w:r w:rsidRPr="006C16BB">
        <w:rPr>
          <w:rFonts w:ascii="TimesET" w:hAnsi="TimesET"/>
          <w:color w:val="0D0D0D" w:themeColor="text1" w:themeTint="F2"/>
          <w:sz w:val="24"/>
          <w:szCs w:val="24"/>
        </w:rPr>
        <w:t xml:space="preserve">строительство сельского дома культуры на 150 мест по адресу: Чувашская Республика, </w:t>
      </w:r>
      <w:proofErr w:type="spellStart"/>
      <w:r w:rsidRPr="006C16BB">
        <w:rPr>
          <w:rFonts w:ascii="TimesET" w:hAnsi="TimesET"/>
          <w:color w:val="0D0D0D" w:themeColor="text1" w:themeTint="F2"/>
          <w:sz w:val="24"/>
          <w:szCs w:val="24"/>
        </w:rPr>
        <w:t>Канашский</w:t>
      </w:r>
      <w:proofErr w:type="spellEnd"/>
      <w:r w:rsidRPr="006C16BB">
        <w:rPr>
          <w:rFonts w:ascii="TimesET" w:hAnsi="TimesET"/>
          <w:color w:val="0D0D0D" w:themeColor="text1" w:themeTint="F2"/>
          <w:sz w:val="24"/>
          <w:szCs w:val="24"/>
        </w:rPr>
        <w:t xml:space="preserve"> район, д. Новые </w:t>
      </w:r>
      <w:proofErr w:type="spellStart"/>
      <w:r w:rsidRPr="006C16BB">
        <w:rPr>
          <w:rFonts w:ascii="TimesET" w:hAnsi="TimesET"/>
          <w:color w:val="0D0D0D" w:themeColor="text1" w:themeTint="F2"/>
          <w:sz w:val="24"/>
          <w:szCs w:val="24"/>
        </w:rPr>
        <w:t>Шальтямы</w:t>
      </w:r>
      <w:proofErr w:type="spellEnd"/>
      <w:r w:rsidRPr="006C16BB">
        <w:rPr>
          <w:rFonts w:ascii="TimesET" w:hAnsi="TimesET"/>
          <w:color w:val="0D0D0D" w:themeColor="text1" w:themeTint="F2"/>
          <w:sz w:val="24"/>
          <w:szCs w:val="24"/>
        </w:rPr>
        <w:t>, ул. Спортивная в 2019 году в сумме 14250,0 тыс. рублей;</w:t>
      </w:r>
    </w:p>
    <w:p w:rsidR="00F312E5" w:rsidRPr="006C16BB" w:rsidRDefault="00F312E5" w:rsidP="00360416">
      <w:pPr>
        <w:widowControl w:val="0"/>
        <w:autoSpaceDE w:val="0"/>
        <w:autoSpaceDN w:val="0"/>
        <w:adjustRightInd w:val="0"/>
        <w:spacing w:after="0" w:line="240" w:lineRule="auto"/>
        <w:ind w:firstLine="993"/>
        <w:jc w:val="both"/>
        <w:rPr>
          <w:rFonts w:ascii="TimesET" w:hAnsi="TimesET" w:cs="Arial"/>
          <w:color w:val="0D0D0D" w:themeColor="text1" w:themeTint="F2"/>
          <w:sz w:val="2"/>
          <w:szCs w:val="2"/>
        </w:rPr>
      </w:pPr>
      <w:r w:rsidRPr="006C16BB">
        <w:rPr>
          <w:rFonts w:ascii="TimesET" w:hAnsi="TimesET"/>
          <w:color w:val="0D0D0D" w:themeColor="text1" w:themeTint="F2"/>
          <w:sz w:val="24"/>
          <w:szCs w:val="24"/>
        </w:rPr>
        <w:t xml:space="preserve">строительство сельского дома культуры на 150 мест по адресу: Чувашская Республика, </w:t>
      </w:r>
      <w:proofErr w:type="spellStart"/>
      <w:r w:rsidRPr="006C16BB">
        <w:rPr>
          <w:rFonts w:ascii="TimesET" w:hAnsi="TimesET"/>
          <w:color w:val="0D0D0D" w:themeColor="text1" w:themeTint="F2"/>
          <w:sz w:val="24"/>
          <w:szCs w:val="24"/>
        </w:rPr>
        <w:t>Батыревский</w:t>
      </w:r>
      <w:proofErr w:type="spellEnd"/>
      <w:r w:rsidRPr="006C16BB">
        <w:rPr>
          <w:rFonts w:ascii="TimesET" w:hAnsi="TimesET"/>
          <w:color w:val="0D0D0D" w:themeColor="text1" w:themeTint="F2"/>
          <w:sz w:val="24"/>
          <w:szCs w:val="24"/>
        </w:rPr>
        <w:t xml:space="preserve"> район, д. Татарские </w:t>
      </w:r>
      <w:proofErr w:type="spellStart"/>
      <w:r w:rsidRPr="006C16BB">
        <w:rPr>
          <w:rFonts w:ascii="TimesET" w:hAnsi="TimesET"/>
          <w:color w:val="0D0D0D" w:themeColor="text1" w:themeTint="F2"/>
          <w:sz w:val="24"/>
          <w:szCs w:val="24"/>
        </w:rPr>
        <w:t>Сугуты</w:t>
      </w:r>
      <w:proofErr w:type="spellEnd"/>
      <w:r w:rsidRPr="006C16BB">
        <w:rPr>
          <w:rFonts w:ascii="TimesET" w:hAnsi="TimesET"/>
          <w:color w:val="0D0D0D" w:themeColor="text1" w:themeTint="F2"/>
          <w:sz w:val="24"/>
          <w:szCs w:val="24"/>
        </w:rPr>
        <w:t>, ул. Школьная в 2019 году в 14250,0 тыс. рублей;</w:t>
      </w:r>
    </w:p>
    <w:p w:rsidR="00F312E5" w:rsidRPr="006C16BB" w:rsidRDefault="00F312E5" w:rsidP="00360416">
      <w:pPr>
        <w:widowControl w:val="0"/>
        <w:autoSpaceDE w:val="0"/>
        <w:autoSpaceDN w:val="0"/>
        <w:adjustRightInd w:val="0"/>
        <w:spacing w:after="0" w:line="240" w:lineRule="auto"/>
        <w:ind w:firstLine="993"/>
        <w:jc w:val="both"/>
        <w:rPr>
          <w:rFonts w:ascii="TimesET" w:hAnsi="TimesET" w:cs="Arial"/>
          <w:color w:val="0D0D0D" w:themeColor="text1" w:themeTint="F2"/>
          <w:sz w:val="2"/>
          <w:szCs w:val="2"/>
        </w:rPr>
      </w:pPr>
      <w:r w:rsidRPr="006C16BB">
        <w:rPr>
          <w:rFonts w:ascii="TimesET" w:hAnsi="TimesET"/>
          <w:color w:val="0D0D0D" w:themeColor="text1" w:themeTint="F2"/>
          <w:sz w:val="24"/>
          <w:szCs w:val="24"/>
        </w:rPr>
        <w:t xml:space="preserve">строительство сельского дома культуры по ул. Больничная в с. </w:t>
      </w:r>
      <w:proofErr w:type="spellStart"/>
      <w:r w:rsidR="0083509F" w:rsidRPr="006C16BB">
        <w:rPr>
          <w:rFonts w:ascii="TimesET" w:hAnsi="TimesET"/>
          <w:color w:val="0D0D0D" w:themeColor="text1" w:themeTint="F2"/>
          <w:sz w:val="24"/>
          <w:szCs w:val="24"/>
        </w:rPr>
        <w:t>Шерауты</w:t>
      </w:r>
      <w:proofErr w:type="spellEnd"/>
      <w:r w:rsidR="0083509F" w:rsidRPr="006C16BB">
        <w:rPr>
          <w:rFonts w:ascii="TimesET" w:hAnsi="TimesET"/>
          <w:color w:val="0D0D0D" w:themeColor="text1" w:themeTint="F2"/>
          <w:sz w:val="24"/>
          <w:szCs w:val="24"/>
        </w:rPr>
        <w:t xml:space="preserve"> Комсомольского</w:t>
      </w:r>
      <w:r w:rsidRPr="006C16BB">
        <w:rPr>
          <w:rFonts w:ascii="TimesET" w:hAnsi="TimesET"/>
          <w:color w:val="0D0D0D" w:themeColor="text1" w:themeTint="F2"/>
          <w:sz w:val="24"/>
          <w:szCs w:val="24"/>
        </w:rPr>
        <w:t xml:space="preserve"> района Чувашской Республики в 2019 году в сумме 14053,1 тыс. рублей;</w:t>
      </w:r>
    </w:p>
    <w:p w:rsidR="00F312E5" w:rsidRPr="006C16BB" w:rsidRDefault="00F312E5" w:rsidP="00360416">
      <w:pPr>
        <w:widowControl w:val="0"/>
        <w:autoSpaceDE w:val="0"/>
        <w:autoSpaceDN w:val="0"/>
        <w:adjustRightInd w:val="0"/>
        <w:spacing w:after="0" w:line="240" w:lineRule="auto"/>
        <w:ind w:firstLine="993"/>
        <w:jc w:val="both"/>
        <w:rPr>
          <w:rFonts w:ascii="TimesET" w:eastAsia="Times New Roman" w:hAnsi="TimesET" w:cs="Times New Roman"/>
          <w:strike/>
          <w:color w:val="0D0D0D" w:themeColor="text1" w:themeTint="F2"/>
          <w:sz w:val="24"/>
          <w:szCs w:val="24"/>
          <w:lang w:eastAsia="ru-RU"/>
        </w:rPr>
      </w:pPr>
      <w:r w:rsidRPr="006C16BB">
        <w:rPr>
          <w:rFonts w:ascii="TimesET" w:hAnsi="TimesET"/>
          <w:color w:val="0D0D0D" w:themeColor="text1" w:themeTint="F2"/>
          <w:sz w:val="24"/>
          <w:szCs w:val="24"/>
        </w:rPr>
        <w:t xml:space="preserve">строительство сельского дома культуры на 100 мест по адресу: Чувашская Республики, Козловский район, с. </w:t>
      </w:r>
      <w:proofErr w:type="spellStart"/>
      <w:r w:rsidRPr="006C16BB">
        <w:rPr>
          <w:rFonts w:ascii="TimesET" w:hAnsi="TimesET"/>
          <w:color w:val="0D0D0D" w:themeColor="text1" w:themeTint="F2"/>
          <w:sz w:val="24"/>
          <w:szCs w:val="24"/>
        </w:rPr>
        <w:t>Аттиково</w:t>
      </w:r>
      <w:proofErr w:type="spellEnd"/>
      <w:r w:rsidRPr="006C16BB">
        <w:rPr>
          <w:rFonts w:ascii="TimesET" w:hAnsi="TimesET"/>
          <w:color w:val="0D0D0D" w:themeColor="text1" w:themeTint="F2"/>
          <w:sz w:val="24"/>
          <w:szCs w:val="24"/>
        </w:rPr>
        <w:t>, ул. Горчакова, д. 17а в 2019 году в сумме 13975,4 тыс. рублей.</w:t>
      </w:r>
    </w:p>
    <w:p w:rsidR="00F312E5" w:rsidRPr="006C16BB" w:rsidRDefault="00F312E5" w:rsidP="00F312E5">
      <w:pPr>
        <w:pStyle w:val="a6"/>
        <w:widowControl w:val="0"/>
        <w:spacing w:after="0" w:line="240" w:lineRule="auto"/>
        <w:ind w:left="0" w:firstLine="720"/>
        <w:jc w:val="both"/>
        <w:outlineLvl w:val="0"/>
        <w:rPr>
          <w:rFonts w:ascii="TimesET" w:hAnsi="TimesET"/>
          <w:bCs/>
          <w:iCs/>
          <w:color w:val="0D0D0D" w:themeColor="text1" w:themeTint="F2"/>
          <w:sz w:val="24"/>
          <w:szCs w:val="24"/>
        </w:rPr>
      </w:pPr>
    </w:p>
    <w:p w:rsidR="00F312E5" w:rsidRPr="006C16BB" w:rsidRDefault="00F312E5" w:rsidP="00F312E5">
      <w:pPr>
        <w:pStyle w:val="a8"/>
        <w:widowControl w:val="0"/>
        <w:spacing w:after="0" w:line="240" w:lineRule="auto"/>
        <w:jc w:val="center"/>
        <w:rPr>
          <w:rFonts w:ascii="TimesET" w:hAnsi="TimesET"/>
          <w:b/>
          <w:color w:val="0D0D0D" w:themeColor="text1" w:themeTint="F2"/>
          <w:sz w:val="24"/>
          <w:szCs w:val="24"/>
        </w:rPr>
      </w:pPr>
      <w:r w:rsidRPr="006C16BB">
        <w:rPr>
          <w:rFonts w:ascii="TimesET" w:hAnsi="TimesET"/>
          <w:b/>
          <w:color w:val="0D0D0D" w:themeColor="text1" w:themeTint="F2"/>
          <w:sz w:val="24"/>
          <w:szCs w:val="24"/>
        </w:rPr>
        <w:t>Подраздел «Другие вопросы в области культуры, кинематографии»</w:t>
      </w:r>
    </w:p>
    <w:p w:rsidR="00F312E5" w:rsidRPr="006C16BB" w:rsidRDefault="00F312E5" w:rsidP="00F312E5">
      <w:pPr>
        <w:pStyle w:val="a6"/>
        <w:widowControl w:val="0"/>
        <w:spacing w:after="0" w:line="240" w:lineRule="auto"/>
        <w:ind w:left="0" w:firstLine="708"/>
        <w:jc w:val="both"/>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Расходные обязательства Чувашской Республики по данному направлению определяются:</w:t>
      </w:r>
    </w:p>
    <w:p w:rsidR="00F312E5" w:rsidRPr="006C16BB" w:rsidRDefault="00F312E5" w:rsidP="00F312E5">
      <w:pPr>
        <w:widowControl w:val="0"/>
        <w:spacing w:after="0" w:line="240" w:lineRule="auto"/>
        <w:ind w:firstLine="709"/>
        <w:jc w:val="both"/>
        <w:rPr>
          <w:rFonts w:ascii="TimesET" w:hAnsi="TimesET"/>
          <w:color w:val="0D0D0D" w:themeColor="text1" w:themeTint="F2"/>
          <w:sz w:val="24"/>
          <w:szCs w:val="24"/>
        </w:rPr>
      </w:pPr>
      <w:r w:rsidRPr="006C16BB">
        <w:rPr>
          <w:rFonts w:ascii="TimesET" w:hAnsi="TimesET"/>
          <w:color w:val="0D0D0D" w:themeColor="text1" w:themeTint="F2"/>
          <w:sz w:val="24"/>
          <w:szCs w:val="24"/>
        </w:rPr>
        <w:t xml:space="preserve">Федеральным законом от 6 октября </w:t>
      </w:r>
      <w:smartTag w:uri="urn:schemas-microsoft-com:office:smarttags" w:element="metricconverter">
        <w:smartTagPr>
          <w:attr w:name="ProductID" w:val="1999 г"/>
        </w:smartTagPr>
        <w:r w:rsidRPr="006C16BB">
          <w:rPr>
            <w:rFonts w:ascii="TimesET" w:hAnsi="TimesET"/>
            <w:color w:val="0D0D0D" w:themeColor="text1" w:themeTint="F2"/>
            <w:sz w:val="24"/>
            <w:szCs w:val="24"/>
          </w:rPr>
          <w:t>1999 г</w:t>
        </w:r>
      </w:smartTag>
      <w:r w:rsidRPr="006C16BB">
        <w:rPr>
          <w:rFonts w:ascii="TimesET" w:hAnsi="TimesET"/>
          <w:color w:val="0D0D0D" w:themeColor="text1" w:themeTint="F2"/>
          <w:sz w:val="24"/>
          <w:szCs w:val="24"/>
        </w:rPr>
        <w:t>.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312E5" w:rsidRPr="006C16BB" w:rsidRDefault="0083509F" w:rsidP="0083509F">
      <w:pPr>
        <w:pStyle w:val="a6"/>
        <w:widowControl w:val="0"/>
        <w:spacing w:after="0" w:line="240" w:lineRule="auto"/>
        <w:ind w:left="0" w:firstLine="709"/>
        <w:jc w:val="both"/>
        <w:rPr>
          <w:rFonts w:ascii="TimesET" w:hAnsi="TimesET"/>
          <w:color w:val="0D0D0D" w:themeColor="text1" w:themeTint="F2"/>
          <w:sz w:val="24"/>
          <w:szCs w:val="24"/>
        </w:rPr>
      </w:pPr>
      <w:r w:rsidRPr="006C16BB">
        <w:rPr>
          <w:rFonts w:ascii="TimesET" w:hAnsi="TimesET"/>
          <w:color w:val="0D0D0D" w:themeColor="text1" w:themeTint="F2"/>
          <w:sz w:val="24"/>
          <w:szCs w:val="24"/>
        </w:rPr>
        <w:t>З</w:t>
      </w:r>
      <w:r w:rsidR="00F312E5" w:rsidRPr="006C16BB">
        <w:rPr>
          <w:rFonts w:ascii="TimesET" w:hAnsi="TimesET"/>
          <w:color w:val="0D0D0D" w:themeColor="text1" w:themeTint="F2"/>
          <w:sz w:val="24"/>
          <w:szCs w:val="24"/>
        </w:rPr>
        <w:t xml:space="preserve">аконами Чувашской Республики от 27 мая </w:t>
      </w:r>
      <w:smartTag w:uri="urn:schemas-microsoft-com:office:smarttags" w:element="metricconverter">
        <w:smartTagPr>
          <w:attr w:name="ProductID" w:val="1993 г"/>
        </w:smartTagPr>
        <w:r w:rsidR="00F312E5" w:rsidRPr="006C16BB">
          <w:rPr>
            <w:rFonts w:ascii="TimesET" w:hAnsi="TimesET"/>
            <w:color w:val="0D0D0D" w:themeColor="text1" w:themeTint="F2"/>
            <w:sz w:val="24"/>
            <w:szCs w:val="24"/>
          </w:rPr>
          <w:t>1993 г</w:t>
        </w:r>
      </w:smartTag>
      <w:r w:rsidR="00F312E5" w:rsidRPr="006C16BB">
        <w:rPr>
          <w:rFonts w:ascii="TimesET" w:hAnsi="TimesET"/>
          <w:color w:val="0D0D0D" w:themeColor="text1" w:themeTint="F2"/>
          <w:sz w:val="24"/>
          <w:szCs w:val="24"/>
        </w:rPr>
        <w:t xml:space="preserve">. «О культуре», от 12 апреля </w:t>
      </w:r>
      <w:smartTag w:uri="urn:schemas-microsoft-com:office:smarttags" w:element="metricconverter">
        <w:smartTagPr>
          <w:attr w:name="ProductID" w:val="2005 г"/>
        </w:smartTagPr>
        <w:r w:rsidR="00F312E5" w:rsidRPr="006C16BB">
          <w:rPr>
            <w:rFonts w:ascii="TimesET" w:hAnsi="TimesET"/>
            <w:color w:val="0D0D0D" w:themeColor="text1" w:themeTint="F2"/>
            <w:sz w:val="24"/>
            <w:szCs w:val="24"/>
          </w:rPr>
          <w:t>2005 г</w:t>
        </w:r>
      </w:smartTag>
      <w:r w:rsidR="00F312E5" w:rsidRPr="006C16BB">
        <w:rPr>
          <w:rFonts w:ascii="TimesET" w:hAnsi="TimesET"/>
          <w:color w:val="0D0D0D" w:themeColor="text1" w:themeTint="F2"/>
          <w:sz w:val="24"/>
          <w:szCs w:val="24"/>
        </w:rPr>
        <w:t>. № 10 «Об объектах культурного наследия (памятниках истории и культуры) в Чувашской Республике»;</w:t>
      </w:r>
    </w:p>
    <w:p w:rsidR="00F312E5" w:rsidRPr="006C16BB" w:rsidRDefault="00F312E5" w:rsidP="00F312E5">
      <w:pPr>
        <w:pStyle w:val="260"/>
        <w:widowControl w:val="0"/>
        <w:spacing w:line="240" w:lineRule="auto"/>
        <w:ind w:firstLine="709"/>
        <w:rPr>
          <w:snapToGrid w:val="0"/>
          <w:color w:val="0D0D0D" w:themeColor="text1" w:themeTint="F2"/>
          <w:szCs w:val="24"/>
          <w:lang w:val="ru-RU"/>
        </w:rPr>
      </w:pPr>
      <w:r w:rsidRPr="006C16BB">
        <w:rPr>
          <w:snapToGrid w:val="0"/>
          <w:color w:val="0D0D0D" w:themeColor="text1" w:themeTint="F2"/>
          <w:szCs w:val="24"/>
          <w:lang w:val="ru-RU"/>
        </w:rPr>
        <w:t xml:space="preserve">Указом Президента Чувашской Республики от 30 декабря </w:t>
      </w:r>
      <w:smartTag w:uri="urn:schemas-microsoft-com:office:smarttags" w:element="metricconverter">
        <w:smartTagPr>
          <w:attr w:name="ProductID" w:val="2014 г"/>
        </w:smartTagPr>
        <w:r w:rsidRPr="006C16BB">
          <w:rPr>
            <w:snapToGrid w:val="0"/>
            <w:color w:val="0D0D0D" w:themeColor="text1" w:themeTint="F2"/>
            <w:szCs w:val="24"/>
            <w:lang w:val="ru-RU"/>
          </w:rPr>
          <w:t>2014 г</w:t>
        </w:r>
      </w:smartTag>
      <w:r w:rsidRPr="006C16BB">
        <w:rPr>
          <w:snapToGrid w:val="0"/>
          <w:color w:val="0D0D0D" w:themeColor="text1" w:themeTint="F2"/>
          <w:szCs w:val="24"/>
          <w:lang w:val="ru-RU"/>
        </w:rPr>
        <w:t>. № 180 «О государственной поддержке культуры и науки в Чувашской Республике»;</w:t>
      </w:r>
    </w:p>
    <w:p w:rsidR="00F312E5" w:rsidRPr="006C16BB" w:rsidRDefault="00F312E5" w:rsidP="00F312E5">
      <w:pPr>
        <w:pStyle w:val="1"/>
        <w:widowControl w:val="0"/>
        <w:spacing w:line="240" w:lineRule="auto"/>
        <w:ind w:firstLine="709"/>
        <w:jc w:val="both"/>
        <w:rPr>
          <w:color w:val="0D0D0D" w:themeColor="text1" w:themeTint="F2"/>
          <w:sz w:val="24"/>
          <w:szCs w:val="24"/>
        </w:rPr>
      </w:pPr>
      <w:r w:rsidRPr="006C16BB">
        <w:rPr>
          <w:snapToGrid w:val="0"/>
          <w:color w:val="0D0D0D" w:themeColor="text1" w:themeTint="F2"/>
          <w:sz w:val="24"/>
          <w:szCs w:val="24"/>
        </w:rPr>
        <w:t>распоряжением Кабинета Министров Чувашской Республики от</w:t>
      </w:r>
      <w:r w:rsidRPr="006C16BB">
        <w:rPr>
          <w:snapToGrid w:val="0"/>
          <w:color w:val="0D0D0D" w:themeColor="text1" w:themeTint="F2"/>
          <w:sz w:val="24"/>
          <w:szCs w:val="24"/>
          <w:lang w:val="ru-RU"/>
        </w:rPr>
        <w:t xml:space="preserve">          </w:t>
      </w:r>
      <w:r w:rsidRPr="006C16BB">
        <w:rPr>
          <w:snapToGrid w:val="0"/>
          <w:color w:val="0D0D0D" w:themeColor="text1" w:themeTint="F2"/>
          <w:sz w:val="24"/>
          <w:szCs w:val="24"/>
        </w:rPr>
        <w:t xml:space="preserve"> 27 февраля </w:t>
      </w:r>
      <w:smartTag w:uri="urn:schemas-microsoft-com:office:smarttags" w:element="metricconverter">
        <w:smartTagPr>
          <w:attr w:name="ProductID" w:val="2013 г"/>
        </w:smartTagPr>
        <w:r w:rsidRPr="006C16BB">
          <w:rPr>
            <w:snapToGrid w:val="0"/>
            <w:color w:val="0D0D0D" w:themeColor="text1" w:themeTint="F2"/>
            <w:sz w:val="24"/>
            <w:szCs w:val="24"/>
          </w:rPr>
          <w:t>2013 г</w:t>
        </w:r>
      </w:smartTag>
      <w:r w:rsidRPr="006C16BB">
        <w:rPr>
          <w:snapToGrid w:val="0"/>
          <w:color w:val="0D0D0D" w:themeColor="text1" w:themeTint="F2"/>
          <w:sz w:val="24"/>
          <w:szCs w:val="24"/>
        </w:rPr>
        <w:t>. № 43-рг</w:t>
      </w:r>
      <w:r w:rsidRPr="006C16BB">
        <w:rPr>
          <w:color w:val="0D0D0D" w:themeColor="text1" w:themeTint="F2"/>
          <w:sz w:val="24"/>
          <w:szCs w:val="24"/>
        </w:rPr>
        <w:t xml:space="preserve"> </w:t>
      </w:r>
      <w:r w:rsidRPr="006C16BB">
        <w:rPr>
          <w:snapToGrid w:val="0"/>
          <w:color w:val="0D0D0D" w:themeColor="text1" w:themeTint="F2"/>
          <w:sz w:val="24"/>
          <w:szCs w:val="24"/>
        </w:rPr>
        <w:t>об утверждении плана мероприятий («дорожной карты») «Изменения в отраслях социальной сферы, направленные на повышение эффективности сферы культуры».</w:t>
      </w:r>
    </w:p>
    <w:p w:rsidR="00F312E5" w:rsidRPr="006C16BB" w:rsidRDefault="00F312E5" w:rsidP="00F312E5">
      <w:pPr>
        <w:pStyle w:val="21"/>
        <w:widowControl w:val="0"/>
        <w:ind w:firstLine="0"/>
        <w:rPr>
          <w:rFonts w:ascii="TimesET" w:hAnsi="TimesET"/>
          <w:bCs/>
          <w:color w:val="0D0D0D" w:themeColor="text1" w:themeTint="F2"/>
          <w:sz w:val="24"/>
          <w:szCs w:val="24"/>
        </w:rPr>
      </w:pPr>
      <w:r w:rsidRPr="006C16BB">
        <w:rPr>
          <w:rFonts w:ascii="TimesET" w:hAnsi="TimesET"/>
          <w:bCs/>
          <w:color w:val="0D0D0D" w:themeColor="text1" w:themeTint="F2"/>
          <w:sz w:val="24"/>
          <w:szCs w:val="24"/>
        </w:rPr>
        <w:tab/>
        <w:t>Общий объем бюджетных ассигнований на исполнение указанных обязательств по подразделу характеризуется следующими данными:</w:t>
      </w:r>
    </w:p>
    <w:p w:rsidR="00F312E5" w:rsidRPr="006C16BB" w:rsidRDefault="00F312E5" w:rsidP="00F312E5">
      <w:pPr>
        <w:pStyle w:val="21"/>
        <w:widowControl w:val="0"/>
        <w:ind w:firstLine="0"/>
        <w:rPr>
          <w:rFonts w:ascii="TimesET" w:hAnsi="TimesET"/>
          <w:bCs/>
          <w:color w:val="0D0D0D" w:themeColor="text1" w:themeTint="F2"/>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1134"/>
        <w:gridCol w:w="1134"/>
        <w:gridCol w:w="1276"/>
      </w:tblGrid>
      <w:tr w:rsidR="00F312E5" w:rsidRPr="006C16BB" w:rsidTr="007826A3">
        <w:trPr>
          <w:cantSplit/>
          <w:trHeight w:val="367"/>
        </w:trPr>
        <w:tc>
          <w:tcPr>
            <w:tcW w:w="5699" w:type="dxa"/>
            <w:vMerge w:val="restart"/>
          </w:tcPr>
          <w:p w:rsidR="00F312E5" w:rsidRPr="006C16BB" w:rsidRDefault="00F312E5" w:rsidP="007826A3">
            <w:pPr>
              <w:widowControl w:val="0"/>
              <w:spacing w:after="0" w:line="240" w:lineRule="auto"/>
              <w:jc w:val="both"/>
              <w:rPr>
                <w:rFonts w:ascii="TimesET" w:hAnsi="TimesET"/>
                <w:color w:val="0D0D0D" w:themeColor="text1" w:themeTint="F2"/>
                <w:sz w:val="20"/>
                <w:szCs w:val="20"/>
              </w:rPr>
            </w:pPr>
          </w:p>
        </w:tc>
        <w:tc>
          <w:tcPr>
            <w:tcW w:w="3544" w:type="dxa"/>
            <w:gridSpan w:val="3"/>
            <w:vAlign w:val="center"/>
          </w:tcPr>
          <w:p w:rsidR="00F312E5" w:rsidRPr="006C16BB" w:rsidRDefault="00F312E5" w:rsidP="007826A3">
            <w:pPr>
              <w:widowControl w:val="0"/>
              <w:spacing w:after="0" w:line="240" w:lineRule="auto"/>
              <w:jc w:val="center"/>
              <w:rPr>
                <w:rFonts w:ascii="TimesET" w:hAnsi="TimesET"/>
                <w:color w:val="0D0D0D" w:themeColor="text1" w:themeTint="F2"/>
                <w:sz w:val="20"/>
                <w:szCs w:val="20"/>
              </w:rPr>
            </w:pPr>
            <w:r w:rsidRPr="006C16BB">
              <w:rPr>
                <w:rFonts w:ascii="TimesET" w:hAnsi="TimesET"/>
                <w:color w:val="0D0D0D" w:themeColor="text1" w:themeTint="F2"/>
                <w:sz w:val="20"/>
                <w:szCs w:val="20"/>
              </w:rPr>
              <w:t>Проект бюджета на:</w:t>
            </w:r>
          </w:p>
        </w:tc>
      </w:tr>
      <w:tr w:rsidR="00F312E5" w:rsidRPr="006C16BB" w:rsidTr="007826A3">
        <w:tc>
          <w:tcPr>
            <w:tcW w:w="5699" w:type="dxa"/>
            <w:vMerge/>
          </w:tcPr>
          <w:p w:rsidR="00F312E5" w:rsidRPr="006C16BB" w:rsidRDefault="00F312E5" w:rsidP="007826A3">
            <w:pPr>
              <w:widowControl w:val="0"/>
              <w:spacing w:after="0" w:line="240" w:lineRule="auto"/>
              <w:jc w:val="both"/>
              <w:rPr>
                <w:rFonts w:ascii="TimesET" w:hAnsi="TimesET"/>
                <w:color w:val="0D0D0D" w:themeColor="text1" w:themeTint="F2"/>
                <w:sz w:val="20"/>
                <w:szCs w:val="20"/>
              </w:rPr>
            </w:pPr>
          </w:p>
        </w:tc>
        <w:tc>
          <w:tcPr>
            <w:tcW w:w="1134" w:type="dxa"/>
            <w:tcBorders>
              <w:bottom w:val="single" w:sz="4" w:space="0" w:color="auto"/>
            </w:tcBorders>
            <w:vAlign w:val="center"/>
          </w:tcPr>
          <w:p w:rsidR="00F312E5" w:rsidRPr="006C16BB" w:rsidRDefault="00F312E5" w:rsidP="007826A3">
            <w:pPr>
              <w:widowControl w:val="0"/>
              <w:spacing w:after="0" w:line="240" w:lineRule="auto"/>
              <w:jc w:val="center"/>
              <w:rPr>
                <w:rFonts w:ascii="TimesET" w:hAnsi="TimesET"/>
                <w:color w:val="0D0D0D" w:themeColor="text1" w:themeTint="F2"/>
                <w:sz w:val="20"/>
                <w:szCs w:val="20"/>
              </w:rPr>
            </w:pPr>
            <w:r w:rsidRPr="006C16BB">
              <w:rPr>
                <w:rFonts w:ascii="TimesET" w:hAnsi="TimesET"/>
                <w:color w:val="0D0D0D" w:themeColor="text1" w:themeTint="F2"/>
                <w:sz w:val="20"/>
                <w:szCs w:val="20"/>
              </w:rPr>
              <w:t>2019 год</w:t>
            </w:r>
          </w:p>
        </w:tc>
        <w:tc>
          <w:tcPr>
            <w:tcW w:w="1134" w:type="dxa"/>
            <w:tcBorders>
              <w:bottom w:val="single" w:sz="4" w:space="0" w:color="auto"/>
            </w:tcBorders>
            <w:vAlign w:val="center"/>
          </w:tcPr>
          <w:p w:rsidR="00F312E5" w:rsidRPr="006C16BB" w:rsidRDefault="00F312E5" w:rsidP="007826A3">
            <w:pPr>
              <w:widowControl w:val="0"/>
              <w:spacing w:after="0" w:line="240" w:lineRule="auto"/>
              <w:jc w:val="center"/>
              <w:rPr>
                <w:rFonts w:ascii="TimesET" w:hAnsi="TimesET"/>
                <w:color w:val="0D0D0D" w:themeColor="text1" w:themeTint="F2"/>
                <w:sz w:val="20"/>
                <w:szCs w:val="20"/>
              </w:rPr>
            </w:pPr>
            <w:r w:rsidRPr="006C16BB">
              <w:rPr>
                <w:rFonts w:ascii="TimesET" w:hAnsi="TimesET"/>
                <w:color w:val="0D0D0D" w:themeColor="text1" w:themeTint="F2"/>
                <w:sz w:val="20"/>
                <w:szCs w:val="20"/>
              </w:rPr>
              <w:t>2020 год</w:t>
            </w:r>
          </w:p>
        </w:tc>
        <w:tc>
          <w:tcPr>
            <w:tcW w:w="1276" w:type="dxa"/>
            <w:tcBorders>
              <w:bottom w:val="single" w:sz="4" w:space="0" w:color="auto"/>
            </w:tcBorders>
            <w:vAlign w:val="center"/>
          </w:tcPr>
          <w:p w:rsidR="00F312E5" w:rsidRPr="006C16BB" w:rsidRDefault="00F312E5" w:rsidP="007826A3">
            <w:pPr>
              <w:widowControl w:val="0"/>
              <w:spacing w:after="0" w:line="240" w:lineRule="auto"/>
              <w:jc w:val="center"/>
              <w:rPr>
                <w:rFonts w:ascii="TimesET" w:hAnsi="TimesET"/>
                <w:color w:val="0D0D0D" w:themeColor="text1" w:themeTint="F2"/>
                <w:sz w:val="20"/>
                <w:szCs w:val="20"/>
              </w:rPr>
            </w:pPr>
            <w:r w:rsidRPr="006C16BB">
              <w:rPr>
                <w:rFonts w:ascii="TimesET" w:hAnsi="TimesET"/>
                <w:color w:val="0D0D0D" w:themeColor="text1" w:themeTint="F2"/>
                <w:sz w:val="20"/>
                <w:szCs w:val="20"/>
              </w:rPr>
              <w:t>2021 год</w:t>
            </w:r>
          </w:p>
        </w:tc>
      </w:tr>
      <w:tr w:rsidR="00F312E5" w:rsidRPr="006C16BB" w:rsidTr="007826A3">
        <w:tc>
          <w:tcPr>
            <w:tcW w:w="5699" w:type="dxa"/>
          </w:tcPr>
          <w:p w:rsidR="00F312E5" w:rsidRPr="006C16BB" w:rsidRDefault="00F312E5" w:rsidP="007826A3">
            <w:pPr>
              <w:widowControl w:val="0"/>
              <w:spacing w:after="0" w:line="240" w:lineRule="auto"/>
              <w:jc w:val="both"/>
              <w:rPr>
                <w:rFonts w:ascii="TimesET" w:hAnsi="TimesET"/>
                <w:color w:val="0D0D0D" w:themeColor="text1" w:themeTint="F2"/>
                <w:sz w:val="20"/>
                <w:szCs w:val="20"/>
              </w:rPr>
            </w:pPr>
            <w:r w:rsidRPr="006C16BB">
              <w:rPr>
                <w:rFonts w:ascii="TimesET" w:hAnsi="TimesET"/>
                <w:color w:val="0D0D0D" w:themeColor="text1" w:themeTint="F2"/>
                <w:sz w:val="20"/>
                <w:szCs w:val="20"/>
              </w:rPr>
              <w:t>Общий объем расходов, тыс. рублей</w:t>
            </w:r>
          </w:p>
        </w:tc>
        <w:tc>
          <w:tcPr>
            <w:tcW w:w="1134" w:type="dxa"/>
            <w:tcBorders>
              <w:bottom w:val="single" w:sz="4" w:space="0" w:color="auto"/>
            </w:tcBorders>
            <w:vAlign w:val="center"/>
          </w:tcPr>
          <w:p w:rsidR="00F312E5" w:rsidRPr="006C16BB" w:rsidRDefault="009E3D73" w:rsidP="007826A3">
            <w:pPr>
              <w:widowControl w:val="0"/>
              <w:spacing w:after="0" w:line="240" w:lineRule="auto"/>
              <w:jc w:val="center"/>
              <w:rPr>
                <w:rFonts w:ascii="TimesET" w:hAnsi="TimesET"/>
                <w:sz w:val="20"/>
                <w:szCs w:val="20"/>
              </w:rPr>
            </w:pPr>
            <w:r w:rsidRPr="006C16BB">
              <w:rPr>
                <w:rFonts w:ascii="TimesET" w:hAnsi="TimesET"/>
                <w:sz w:val="20"/>
                <w:szCs w:val="20"/>
              </w:rPr>
              <w:t>111071,8</w:t>
            </w:r>
          </w:p>
        </w:tc>
        <w:tc>
          <w:tcPr>
            <w:tcW w:w="1134" w:type="dxa"/>
            <w:tcBorders>
              <w:bottom w:val="single" w:sz="4" w:space="0" w:color="auto"/>
            </w:tcBorders>
            <w:vAlign w:val="center"/>
          </w:tcPr>
          <w:p w:rsidR="00F312E5" w:rsidRPr="006C16BB" w:rsidRDefault="009E3D73" w:rsidP="007826A3">
            <w:pPr>
              <w:spacing w:after="0" w:line="240" w:lineRule="auto"/>
              <w:jc w:val="center"/>
              <w:rPr>
                <w:rFonts w:ascii="TimesET" w:hAnsi="TimesET"/>
                <w:sz w:val="20"/>
                <w:szCs w:val="20"/>
              </w:rPr>
            </w:pPr>
            <w:r w:rsidRPr="006C16BB">
              <w:rPr>
                <w:rFonts w:ascii="TimesET" w:hAnsi="TimesET"/>
                <w:sz w:val="20"/>
                <w:szCs w:val="20"/>
              </w:rPr>
              <w:t>127240,6</w:t>
            </w:r>
          </w:p>
        </w:tc>
        <w:tc>
          <w:tcPr>
            <w:tcW w:w="1276" w:type="dxa"/>
            <w:tcBorders>
              <w:bottom w:val="single" w:sz="4" w:space="0" w:color="auto"/>
            </w:tcBorders>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95930,5</w:t>
            </w:r>
          </w:p>
        </w:tc>
      </w:tr>
      <w:tr w:rsidR="00F312E5" w:rsidRPr="006C16BB" w:rsidTr="007826A3">
        <w:tc>
          <w:tcPr>
            <w:tcW w:w="5699" w:type="dxa"/>
          </w:tcPr>
          <w:p w:rsidR="00F312E5" w:rsidRPr="006C16BB" w:rsidRDefault="00F312E5" w:rsidP="007826A3">
            <w:pPr>
              <w:widowControl w:val="0"/>
              <w:spacing w:after="0" w:line="240" w:lineRule="auto"/>
              <w:jc w:val="both"/>
              <w:rPr>
                <w:rFonts w:ascii="TimesET" w:hAnsi="TimesET"/>
                <w:color w:val="0D0D0D" w:themeColor="text1" w:themeTint="F2"/>
                <w:sz w:val="20"/>
                <w:szCs w:val="20"/>
              </w:rPr>
            </w:pPr>
            <w:r w:rsidRPr="006C16BB">
              <w:rPr>
                <w:rFonts w:ascii="TimesET" w:hAnsi="TimesET"/>
                <w:color w:val="0D0D0D" w:themeColor="text1" w:themeTint="F2"/>
                <w:sz w:val="20"/>
                <w:szCs w:val="20"/>
              </w:rPr>
              <w:t>Отношение к предыдущему году, %</w:t>
            </w:r>
          </w:p>
        </w:tc>
        <w:tc>
          <w:tcPr>
            <w:tcW w:w="1134" w:type="dxa"/>
            <w:shd w:val="clear" w:color="auto" w:fill="auto"/>
            <w:vAlign w:val="center"/>
          </w:tcPr>
          <w:p w:rsidR="00F312E5" w:rsidRPr="006C16BB" w:rsidRDefault="00F312E5" w:rsidP="007826A3">
            <w:pPr>
              <w:widowControl w:val="0"/>
              <w:spacing w:after="0" w:line="240" w:lineRule="auto"/>
              <w:jc w:val="center"/>
              <w:rPr>
                <w:rFonts w:ascii="TimesET" w:hAnsi="TimesET"/>
                <w:sz w:val="20"/>
                <w:szCs w:val="20"/>
              </w:rPr>
            </w:pPr>
          </w:p>
        </w:tc>
        <w:tc>
          <w:tcPr>
            <w:tcW w:w="1134" w:type="dxa"/>
            <w:vAlign w:val="center"/>
          </w:tcPr>
          <w:p w:rsidR="00F312E5" w:rsidRPr="006C16BB" w:rsidRDefault="009E3D73" w:rsidP="007826A3">
            <w:pPr>
              <w:widowControl w:val="0"/>
              <w:spacing w:after="0" w:line="240" w:lineRule="auto"/>
              <w:jc w:val="center"/>
              <w:rPr>
                <w:rFonts w:ascii="TimesET" w:hAnsi="TimesET"/>
                <w:sz w:val="20"/>
                <w:szCs w:val="20"/>
              </w:rPr>
            </w:pPr>
            <w:r w:rsidRPr="006C16BB">
              <w:rPr>
                <w:rFonts w:ascii="TimesET" w:hAnsi="TimesET"/>
                <w:sz w:val="20"/>
                <w:szCs w:val="20"/>
              </w:rPr>
              <w:t>114,6</w:t>
            </w:r>
          </w:p>
        </w:tc>
        <w:tc>
          <w:tcPr>
            <w:tcW w:w="1276" w:type="dxa"/>
            <w:vAlign w:val="center"/>
          </w:tcPr>
          <w:p w:rsidR="00F312E5" w:rsidRPr="006C16BB" w:rsidRDefault="009E3D73" w:rsidP="007826A3">
            <w:pPr>
              <w:widowControl w:val="0"/>
              <w:spacing w:after="0" w:line="240" w:lineRule="auto"/>
              <w:jc w:val="center"/>
              <w:rPr>
                <w:rFonts w:ascii="TimesET" w:hAnsi="TimesET"/>
                <w:sz w:val="20"/>
                <w:szCs w:val="20"/>
              </w:rPr>
            </w:pPr>
            <w:r w:rsidRPr="006C16BB">
              <w:rPr>
                <w:rFonts w:ascii="TimesET" w:hAnsi="TimesET"/>
                <w:sz w:val="20"/>
                <w:szCs w:val="20"/>
              </w:rPr>
              <w:t>75,4</w:t>
            </w:r>
          </w:p>
        </w:tc>
      </w:tr>
    </w:tbl>
    <w:p w:rsidR="00F312E5" w:rsidRPr="006C16BB" w:rsidRDefault="00F312E5" w:rsidP="00F312E5">
      <w:pPr>
        <w:pStyle w:val="21"/>
        <w:widowControl w:val="0"/>
        <w:ind w:firstLine="709"/>
        <w:rPr>
          <w:rFonts w:ascii="TimesET" w:eastAsiaTheme="minorHAnsi" w:hAnsi="TimesET" w:cstheme="minorBidi"/>
          <w:bCs/>
          <w:iCs/>
          <w:color w:val="0D0D0D" w:themeColor="text1" w:themeTint="F2"/>
          <w:sz w:val="24"/>
          <w:szCs w:val="24"/>
          <w:lang w:eastAsia="en-US"/>
        </w:rPr>
      </w:pPr>
    </w:p>
    <w:p w:rsidR="00F312E5" w:rsidRPr="006C16BB" w:rsidRDefault="00F312E5" w:rsidP="00F312E5">
      <w:pPr>
        <w:widowControl w:val="0"/>
        <w:spacing w:after="0" w:line="240" w:lineRule="auto"/>
        <w:ind w:firstLine="720"/>
        <w:jc w:val="both"/>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Бюджетные ассигнования по данному подразделу предусмотрены в 2019</w:t>
      </w:r>
      <w:r w:rsidR="005475F5" w:rsidRPr="006C16BB">
        <w:rPr>
          <w:rFonts w:ascii="TimesET" w:eastAsia="Times New Roman" w:hAnsi="TimesET"/>
          <w:sz w:val="24"/>
          <w:szCs w:val="24"/>
          <w:lang w:eastAsia="ru-RU"/>
        </w:rPr>
        <w:t>-</w:t>
      </w:r>
      <w:r w:rsidRPr="006C16BB">
        <w:rPr>
          <w:rFonts w:ascii="TimesET" w:hAnsi="TimesET"/>
          <w:bCs/>
          <w:iCs/>
          <w:color w:val="0D0D0D" w:themeColor="text1" w:themeTint="F2"/>
          <w:sz w:val="24"/>
          <w:szCs w:val="24"/>
        </w:rPr>
        <w:t>2021 годах:</w:t>
      </w:r>
    </w:p>
    <w:p w:rsidR="00F312E5" w:rsidRPr="006C16BB" w:rsidRDefault="00F312E5" w:rsidP="00F312E5">
      <w:pPr>
        <w:widowControl w:val="0"/>
        <w:spacing w:after="0" w:line="240" w:lineRule="auto"/>
        <w:ind w:firstLine="709"/>
        <w:jc w:val="both"/>
        <w:rPr>
          <w:rFonts w:ascii="TimesET" w:hAnsi="TimesET"/>
          <w:bCs/>
          <w:iCs/>
          <w:color w:val="000000" w:themeColor="text1"/>
          <w:sz w:val="24"/>
          <w:szCs w:val="24"/>
        </w:rPr>
      </w:pPr>
      <w:r w:rsidRPr="006C16BB">
        <w:rPr>
          <w:rFonts w:ascii="TimesET" w:hAnsi="TimesET"/>
          <w:bCs/>
          <w:iCs/>
          <w:color w:val="000000" w:themeColor="text1"/>
          <w:sz w:val="24"/>
          <w:szCs w:val="24"/>
        </w:rPr>
        <w:t xml:space="preserve">в рамках подпрограммы «Развитие культуры в Чувашской Республике» </w:t>
      </w:r>
      <w:r w:rsidRPr="006C16BB">
        <w:rPr>
          <w:rFonts w:ascii="TimesET" w:hAnsi="TimesET"/>
          <w:bCs/>
          <w:iCs/>
          <w:color w:val="000000" w:themeColor="text1"/>
          <w:sz w:val="24"/>
          <w:szCs w:val="24"/>
        </w:rPr>
        <w:lastRenderedPageBreak/>
        <w:t>государственной программы Чувашской Республики «Развитие культуры и туризма» в 2019 году</w:t>
      </w:r>
      <w:r w:rsidR="0083509F" w:rsidRPr="006C16BB">
        <w:rPr>
          <w:rFonts w:ascii="TimesET" w:hAnsi="TimesET"/>
          <w:bCs/>
          <w:iCs/>
          <w:color w:val="000000" w:themeColor="text1"/>
          <w:sz w:val="24"/>
          <w:szCs w:val="24"/>
        </w:rPr>
        <w:t xml:space="preserve"> – </w:t>
      </w:r>
      <w:r w:rsidR="00381050" w:rsidRPr="006C16BB">
        <w:rPr>
          <w:rFonts w:ascii="TimesET" w:hAnsi="TimesET"/>
          <w:bCs/>
          <w:iCs/>
          <w:color w:val="000000" w:themeColor="text1"/>
          <w:sz w:val="24"/>
          <w:szCs w:val="24"/>
        </w:rPr>
        <w:t xml:space="preserve">88290,7 </w:t>
      </w:r>
      <w:r w:rsidR="0083509F" w:rsidRPr="006C16BB">
        <w:rPr>
          <w:rFonts w:ascii="TimesET" w:hAnsi="TimesET"/>
          <w:bCs/>
          <w:iCs/>
          <w:color w:val="000000" w:themeColor="text1"/>
          <w:sz w:val="24"/>
          <w:szCs w:val="24"/>
        </w:rPr>
        <w:t>тыс. рублей,</w:t>
      </w:r>
      <w:r w:rsidR="00381050" w:rsidRPr="006C16BB">
        <w:rPr>
          <w:rFonts w:ascii="TimesET" w:hAnsi="TimesET"/>
          <w:bCs/>
          <w:iCs/>
          <w:color w:val="000000" w:themeColor="text1"/>
          <w:sz w:val="24"/>
          <w:szCs w:val="24"/>
        </w:rPr>
        <w:t xml:space="preserve"> в 2020 году - 103370,6 тыс. рублей, в </w:t>
      </w:r>
      <w:r w:rsidRPr="006C16BB">
        <w:rPr>
          <w:rFonts w:ascii="TimesET" w:hAnsi="TimesET"/>
          <w:bCs/>
          <w:iCs/>
          <w:color w:val="000000" w:themeColor="text1"/>
          <w:sz w:val="24"/>
          <w:szCs w:val="24"/>
        </w:rPr>
        <w:t>2021 год</w:t>
      </w:r>
      <w:r w:rsidR="00381050" w:rsidRPr="006C16BB">
        <w:rPr>
          <w:rFonts w:ascii="TimesET" w:hAnsi="TimesET"/>
          <w:bCs/>
          <w:iCs/>
          <w:color w:val="000000" w:themeColor="text1"/>
          <w:sz w:val="24"/>
          <w:szCs w:val="24"/>
        </w:rPr>
        <w:t>у</w:t>
      </w:r>
      <w:r w:rsidRPr="006C16BB">
        <w:rPr>
          <w:rFonts w:ascii="TimesET" w:hAnsi="TimesET"/>
          <w:bCs/>
          <w:iCs/>
          <w:color w:val="000000" w:themeColor="text1"/>
          <w:sz w:val="24"/>
          <w:szCs w:val="24"/>
        </w:rPr>
        <w:t xml:space="preserve"> –72885,5 тыс. рублей, в том числе на:</w:t>
      </w:r>
    </w:p>
    <w:p w:rsidR="00F312E5" w:rsidRPr="006C16BB" w:rsidRDefault="00F312E5" w:rsidP="00360416">
      <w:pPr>
        <w:widowControl w:val="0"/>
        <w:spacing w:after="0" w:line="240" w:lineRule="auto"/>
        <w:ind w:firstLine="851"/>
        <w:jc w:val="both"/>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 xml:space="preserve">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 в 2019 году – 125,3 тыс. рублей, </w:t>
      </w:r>
      <w:r w:rsidR="0083509F" w:rsidRPr="006C16BB">
        <w:rPr>
          <w:rFonts w:ascii="TimesET" w:hAnsi="TimesET"/>
          <w:bCs/>
          <w:iCs/>
          <w:color w:val="0D0D0D" w:themeColor="text1" w:themeTint="F2"/>
          <w:sz w:val="24"/>
          <w:szCs w:val="24"/>
        </w:rPr>
        <w:t>в 2020-</w:t>
      </w:r>
      <w:r w:rsidRPr="006C16BB">
        <w:rPr>
          <w:rFonts w:ascii="TimesET" w:hAnsi="TimesET"/>
          <w:bCs/>
          <w:iCs/>
          <w:color w:val="0D0D0D" w:themeColor="text1" w:themeTint="F2"/>
          <w:sz w:val="24"/>
          <w:szCs w:val="24"/>
        </w:rPr>
        <w:t>2021 год</w:t>
      </w:r>
      <w:r w:rsidR="0083509F" w:rsidRPr="006C16BB">
        <w:rPr>
          <w:rFonts w:ascii="TimesET" w:hAnsi="TimesET"/>
          <w:bCs/>
          <w:iCs/>
          <w:color w:val="0D0D0D" w:themeColor="text1" w:themeTint="F2"/>
          <w:sz w:val="24"/>
          <w:szCs w:val="24"/>
        </w:rPr>
        <w:t>ах</w:t>
      </w:r>
      <w:r w:rsidRPr="006C16BB">
        <w:rPr>
          <w:rFonts w:ascii="TimesET" w:hAnsi="TimesET"/>
          <w:bCs/>
          <w:iCs/>
          <w:color w:val="0D0D0D" w:themeColor="text1" w:themeTint="F2"/>
          <w:sz w:val="24"/>
          <w:szCs w:val="24"/>
        </w:rPr>
        <w:t xml:space="preserve"> – по 129,7 тыс. рублей ежегодно;</w:t>
      </w:r>
    </w:p>
    <w:p w:rsidR="00F312E5" w:rsidRPr="006C16BB" w:rsidRDefault="00F312E5" w:rsidP="00360416">
      <w:pPr>
        <w:spacing w:after="0" w:line="240" w:lineRule="auto"/>
        <w:ind w:firstLine="851"/>
        <w:jc w:val="both"/>
        <w:rPr>
          <w:rFonts w:ascii="TimesET" w:eastAsia="Times New Roman" w:hAnsi="TimesET" w:cs="Times New Roman"/>
          <w:color w:val="0D0D0D" w:themeColor="text1" w:themeTint="F2"/>
          <w:sz w:val="24"/>
          <w:szCs w:val="24"/>
          <w:lang w:eastAsia="ru-RU"/>
        </w:rPr>
      </w:pPr>
      <w:r w:rsidRPr="006C16BB">
        <w:rPr>
          <w:rFonts w:ascii="TimesET" w:hAnsi="TimesET"/>
          <w:bCs/>
          <w:iCs/>
          <w:color w:val="0D0D0D" w:themeColor="text1" w:themeTint="F2"/>
          <w:sz w:val="24"/>
          <w:szCs w:val="24"/>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 №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w:t>
      </w:r>
      <w:r w:rsidRPr="006C16BB">
        <w:rPr>
          <w:rFonts w:ascii="TimesET" w:eastAsia="Times New Roman" w:hAnsi="TimesET" w:cs="Times New Roman"/>
          <w:color w:val="0D0D0D" w:themeColor="text1" w:themeTint="F2"/>
          <w:sz w:val="24"/>
          <w:szCs w:val="24"/>
          <w:lang w:eastAsia="ru-RU"/>
        </w:rPr>
        <w:t>бюджета, в 2019 го</w:t>
      </w:r>
      <w:r w:rsidR="0083509F" w:rsidRPr="006C16BB">
        <w:rPr>
          <w:rFonts w:ascii="TimesET" w:eastAsia="Times New Roman" w:hAnsi="TimesET" w:cs="Times New Roman"/>
          <w:color w:val="0D0D0D" w:themeColor="text1" w:themeTint="F2"/>
          <w:sz w:val="24"/>
          <w:szCs w:val="24"/>
          <w:lang w:eastAsia="ru-RU"/>
        </w:rPr>
        <w:t>ду – 656,5 тыс. рублей, в 2020-</w:t>
      </w:r>
      <w:r w:rsidRPr="006C16BB">
        <w:rPr>
          <w:rFonts w:ascii="TimesET" w:eastAsia="Times New Roman" w:hAnsi="TimesET" w:cs="Times New Roman"/>
          <w:color w:val="0D0D0D" w:themeColor="text1" w:themeTint="F2"/>
          <w:sz w:val="24"/>
          <w:szCs w:val="24"/>
          <w:lang w:eastAsia="ru-RU"/>
        </w:rPr>
        <w:t>2021 год</w:t>
      </w:r>
      <w:r w:rsidR="0083509F" w:rsidRPr="006C16BB">
        <w:rPr>
          <w:rFonts w:ascii="TimesET" w:eastAsia="Times New Roman" w:hAnsi="TimesET" w:cs="Times New Roman"/>
          <w:color w:val="0D0D0D" w:themeColor="text1" w:themeTint="F2"/>
          <w:sz w:val="24"/>
          <w:szCs w:val="24"/>
          <w:lang w:eastAsia="ru-RU"/>
        </w:rPr>
        <w:t>ах</w:t>
      </w:r>
      <w:r w:rsidRPr="006C16BB">
        <w:rPr>
          <w:rFonts w:ascii="TimesET" w:eastAsia="Times New Roman" w:hAnsi="TimesET" w:cs="Times New Roman"/>
          <w:color w:val="0D0D0D" w:themeColor="text1" w:themeTint="F2"/>
          <w:sz w:val="24"/>
          <w:szCs w:val="24"/>
          <w:lang w:eastAsia="ru-RU"/>
        </w:rPr>
        <w:t xml:space="preserve"> – по 675,0 тыс. рублей ежегодно;</w:t>
      </w:r>
    </w:p>
    <w:p w:rsidR="00F312E5" w:rsidRPr="006C16BB" w:rsidRDefault="00F312E5" w:rsidP="00360416">
      <w:pPr>
        <w:spacing w:after="0" w:line="240" w:lineRule="auto"/>
        <w:ind w:firstLine="851"/>
        <w:jc w:val="both"/>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обеспечение хранения, комплектования, учета и использования документов Архивного фонда Чувашской Республики в 2019 год</w:t>
      </w:r>
      <w:r w:rsidR="0083509F" w:rsidRPr="006C16BB">
        <w:rPr>
          <w:rFonts w:ascii="TimesET" w:hAnsi="TimesET"/>
          <w:bCs/>
          <w:iCs/>
          <w:color w:val="0D0D0D" w:themeColor="text1" w:themeTint="F2"/>
          <w:sz w:val="24"/>
          <w:szCs w:val="24"/>
        </w:rPr>
        <w:t>у – 5297,8 тыс. рублей, в 2020-</w:t>
      </w:r>
      <w:r w:rsidRPr="006C16BB">
        <w:rPr>
          <w:rFonts w:ascii="TimesET" w:hAnsi="TimesET"/>
          <w:bCs/>
          <w:iCs/>
          <w:color w:val="0D0D0D" w:themeColor="text1" w:themeTint="F2"/>
          <w:sz w:val="24"/>
          <w:szCs w:val="24"/>
        </w:rPr>
        <w:t>2021 год</w:t>
      </w:r>
      <w:r w:rsidR="0083509F" w:rsidRPr="006C16BB">
        <w:rPr>
          <w:rFonts w:ascii="TimesET" w:hAnsi="TimesET"/>
          <w:bCs/>
          <w:iCs/>
          <w:color w:val="0D0D0D" w:themeColor="text1" w:themeTint="F2"/>
          <w:sz w:val="24"/>
          <w:szCs w:val="24"/>
        </w:rPr>
        <w:t>ах</w:t>
      </w:r>
      <w:r w:rsidRPr="006C16BB">
        <w:rPr>
          <w:rFonts w:ascii="TimesET" w:hAnsi="TimesET"/>
          <w:bCs/>
          <w:iCs/>
          <w:color w:val="0D0D0D" w:themeColor="text1" w:themeTint="F2"/>
          <w:sz w:val="24"/>
          <w:szCs w:val="24"/>
        </w:rPr>
        <w:t xml:space="preserve"> – по 297,8 тыс. рублей ежегодно;</w:t>
      </w:r>
    </w:p>
    <w:p w:rsidR="00F312E5" w:rsidRPr="006C16BB" w:rsidRDefault="00F312E5" w:rsidP="00360416">
      <w:pPr>
        <w:widowControl w:val="0"/>
        <w:spacing w:after="0" w:line="240" w:lineRule="auto"/>
        <w:ind w:firstLine="851"/>
        <w:jc w:val="both"/>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ежемесячные выплаты государственных стипендий для выдающихся деятелей науки, л</w:t>
      </w:r>
      <w:r w:rsidR="0083509F" w:rsidRPr="006C16BB">
        <w:rPr>
          <w:rFonts w:ascii="TimesET" w:hAnsi="TimesET"/>
          <w:bCs/>
          <w:iCs/>
          <w:color w:val="0D0D0D" w:themeColor="text1" w:themeTint="F2"/>
          <w:sz w:val="24"/>
          <w:szCs w:val="24"/>
        </w:rPr>
        <w:t>итературы и искусства на 2019-</w:t>
      </w:r>
      <w:r w:rsidRPr="006C16BB">
        <w:rPr>
          <w:rFonts w:ascii="TimesET" w:hAnsi="TimesET"/>
          <w:bCs/>
          <w:iCs/>
          <w:color w:val="0D0D0D" w:themeColor="text1" w:themeTint="F2"/>
          <w:sz w:val="24"/>
          <w:szCs w:val="24"/>
        </w:rPr>
        <w:t>2021 год</w:t>
      </w:r>
      <w:r w:rsidR="0083509F" w:rsidRPr="006C16BB">
        <w:rPr>
          <w:rFonts w:ascii="TimesET" w:hAnsi="TimesET"/>
          <w:bCs/>
          <w:iCs/>
          <w:color w:val="0D0D0D" w:themeColor="text1" w:themeTint="F2"/>
          <w:sz w:val="24"/>
          <w:szCs w:val="24"/>
        </w:rPr>
        <w:t>ах</w:t>
      </w:r>
      <w:r w:rsidRPr="006C16BB">
        <w:rPr>
          <w:rFonts w:ascii="TimesET" w:hAnsi="TimesET"/>
          <w:bCs/>
          <w:iCs/>
          <w:color w:val="0D0D0D" w:themeColor="text1" w:themeTint="F2"/>
          <w:sz w:val="24"/>
          <w:szCs w:val="24"/>
        </w:rPr>
        <w:t xml:space="preserve"> – по 540,0 тыс. рублей ежегодно (15 стипендий по 3,0 тыс. рублей);</w:t>
      </w:r>
    </w:p>
    <w:p w:rsidR="00F312E5" w:rsidRPr="006C16BB" w:rsidRDefault="00F312E5" w:rsidP="00360416">
      <w:pPr>
        <w:spacing w:after="0" w:line="240" w:lineRule="auto"/>
        <w:ind w:firstLine="851"/>
        <w:jc w:val="both"/>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обеспечение функционирования БУ Чувашской Республики «Центр финансового и хозяйственного обеспечения» Минкультуры Чувашии в 2019 год</w:t>
      </w:r>
      <w:r w:rsidR="0083509F" w:rsidRPr="006C16BB">
        <w:rPr>
          <w:rFonts w:ascii="TimesET" w:hAnsi="TimesET"/>
          <w:bCs/>
          <w:iCs/>
          <w:color w:val="0D0D0D" w:themeColor="text1" w:themeTint="F2"/>
          <w:sz w:val="24"/>
          <w:szCs w:val="24"/>
        </w:rPr>
        <w:t>у – 68224,0 тыс. рублей, в 2020-</w:t>
      </w:r>
      <w:r w:rsidRPr="006C16BB">
        <w:rPr>
          <w:rFonts w:ascii="TimesET" w:hAnsi="TimesET"/>
          <w:bCs/>
          <w:iCs/>
          <w:color w:val="0D0D0D" w:themeColor="text1" w:themeTint="F2"/>
          <w:sz w:val="24"/>
          <w:szCs w:val="24"/>
        </w:rPr>
        <w:t>2021 год</w:t>
      </w:r>
      <w:r w:rsidR="0083509F" w:rsidRPr="006C16BB">
        <w:rPr>
          <w:rFonts w:ascii="TimesET" w:hAnsi="TimesET"/>
          <w:bCs/>
          <w:iCs/>
          <w:color w:val="0D0D0D" w:themeColor="text1" w:themeTint="F2"/>
          <w:sz w:val="24"/>
          <w:szCs w:val="24"/>
        </w:rPr>
        <w:t>ах</w:t>
      </w:r>
      <w:r w:rsidRPr="006C16BB">
        <w:rPr>
          <w:rFonts w:ascii="TimesET" w:hAnsi="TimesET"/>
          <w:bCs/>
          <w:iCs/>
          <w:color w:val="0D0D0D" w:themeColor="text1" w:themeTint="F2"/>
          <w:sz w:val="24"/>
          <w:szCs w:val="24"/>
        </w:rPr>
        <w:t xml:space="preserve"> – по 70587,2 тыс. рублей ежегодно;</w:t>
      </w:r>
    </w:p>
    <w:p w:rsidR="00F312E5" w:rsidRPr="006C16BB" w:rsidRDefault="00F312E5" w:rsidP="00360416">
      <w:pPr>
        <w:spacing w:after="0" w:line="240" w:lineRule="auto"/>
        <w:ind w:firstLine="851"/>
        <w:jc w:val="both"/>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обеспечение БУ «Центр финансового и хозяйственного обеспечения» Минкультуры Чувашии специальным оборудованием и современными техническими средствами, в том числе охраны и противопожарной защиты в 2019 году – 372,6 тыс. рублей;</w:t>
      </w:r>
    </w:p>
    <w:p w:rsidR="00F312E5" w:rsidRPr="006C16BB" w:rsidRDefault="00F312E5" w:rsidP="00360416">
      <w:pPr>
        <w:spacing w:after="0" w:line="240" w:lineRule="auto"/>
        <w:ind w:firstLine="851"/>
        <w:jc w:val="both"/>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проведение независимой оценки качества условий оказания услуг на    2019</w:t>
      </w:r>
      <w:r w:rsidR="005475F5" w:rsidRPr="006C16BB">
        <w:rPr>
          <w:rFonts w:ascii="TimesET" w:eastAsia="Times New Roman" w:hAnsi="TimesET"/>
          <w:sz w:val="24"/>
          <w:szCs w:val="24"/>
          <w:lang w:eastAsia="ru-RU"/>
        </w:rPr>
        <w:t>-</w:t>
      </w:r>
      <w:r w:rsidRPr="006C16BB">
        <w:rPr>
          <w:rFonts w:ascii="TimesET" w:hAnsi="TimesET"/>
          <w:bCs/>
          <w:iCs/>
          <w:color w:val="0D0D0D" w:themeColor="text1" w:themeTint="F2"/>
          <w:sz w:val="24"/>
          <w:szCs w:val="24"/>
        </w:rPr>
        <w:t>2021 годы – по 655,8 тыс. рублей ежегодно;</w:t>
      </w:r>
    </w:p>
    <w:p w:rsidR="00F64451" w:rsidRPr="006C16BB" w:rsidRDefault="00F64451" w:rsidP="00360416">
      <w:pPr>
        <w:spacing w:after="0" w:line="240" w:lineRule="auto"/>
        <w:ind w:firstLine="851"/>
        <w:jc w:val="both"/>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проведение Чебоксарского культурного форума, посвященного празднованию Дня Республики в 2019 году в сумме 2718,7 тыс. рублей, в 2020 году – 2785,1 тыс. рублей;</w:t>
      </w:r>
    </w:p>
    <w:p w:rsidR="00381050" w:rsidRPr="006C16BB" w:rsidRDefault="00381050" w:rsidP="00360416">
      <w:pPr>
        <w:spacing w:after="0" w:line="240" w:lineRule="auto"/>
        <w:ind w:firstLine="851"/>
        <w:jc w:val="both"/>
        <w:rPr>
          <w:rFonts w:ascii="TimesET" w:hAnsi="TimesET"/>
          <w:bCs/>
          <w:iCs/>
          <w:sz w:val="24"/>
          <w:szCs w:val="24"/>
        </w:rPr>
      </w:pPr>
      <w:r w:rsidRPr="006C16BB">
        <w:rPr>
          <w:rFonts w:ascii="TimesET" w:hAnsi="TimesET"/>
          <w:bCs/>
          <w:iCs/>
          <w:sz w:val="24"/>
          <w:szCs w:val="24"/>
        </w:rPr>
        <w:t xml:space="preserve">подготовка и проведение празднования на федеральном уровне памятных дат субъектов Российской Федерации в 2019 году в сумме 9700,0 тыс. рублей в </w:t>
      </w:r>
      <w:proofErr w:type="spellStart"/>
      <w:r w:rsidRPr="006C16BB">
        <w:rPr>
          <w:rFonts w:ascii="TimesET" w:hAnsi="TimesET"/>
          <w:bCs/>
          <w:iCs/>
          <w:sz w:val="24"/>
          <w:szCs w:val="24"/>
        </w:rPr>
        <w:t>т.ч</w:t>
      </w:r>
      <w:proofErr w:type="spellEnd"/>
      <w:r w:rsidRPr="006C16BB">
        <w:rPr>
          <w:rFonts w:ascii="TimesET" w:hAnsi="TimesET"/>
          <w:bCs/>
          <w:iCs/>
          <w:sz w:val="24"/>
          <w:szCs w:val="24"/>
        </w:rPr>
        <w:t xml:space="preserve">. за счет субсидий из федерального бюджета – 6587,8 тыс. рублей, в 2020 году – 27700,0 тыс. рублей, в </w:t>
      </w:r>
      <w:proofErr w:type="spellStart"/>
      <w:r w:rsidRPr="006C16BB">
        <w:rPr>
          <w:rFonts w:ascii="TimesET" w:hAnsi="TimesET"/>
          <w:bCs/>
          <w:iCs/>
          <w:sz w:val="24"/>
          <w:szCs w:val="24"/>
        </w:rPr>
        <w:t>т.ч</w:t>
      </w:r>
      <w:proofErr w:type="spellEnd"/>
      <w:r w:rsidRPr="006C16BB">
        <w:rPr>
          <w:rFonts w:ascii="TimesET" w:hAnsi="TimesET"/>
          <w:bCs/>
          <w:iCs/>
          <w:sz w:val="24"/>
          <w:szCs w:val="24"/>
        </w:rPr>
        <w:t>. за счет субсидий из федерального бюджета –20037,4 тыс. рублей;</w:t>
      </w:r>
    </w:p>
    <w:p w:rsidR="00F312E5" w:rsidRPr="006C16BB" w:rsidRDefault="00F312E5" w:rsidP="00360416">
      <w:pPr>
        <w:spacing w:after="0" w:line="240" w:lineRule="auto"/>
        <w:ind w:firstLine="851"/>
        <w:jc w:val="both"/>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в рамках обеспечения реализации государственной программы Чувашской Республики «Развитие культуры и туризма» на обеспечение функций Министерства культуры, по делам национальностей и архивного дела Чувашской Республики в 2019 году</w:t>
      </w:r>
      <w:r w:rsidR="0083509F" w:rsidRPr="006C16BB">
        <w:rPr>
          <w:rFonts w:ascii="TimesET" w:hAnsi="TimesET"/>
          <w:bCs/>
          <w:iCs/>
          <w:color w:val="0D0D0D" w:themeColor="text1" w:themeTint="F2"/>
          <w:sz w:val="24"/>
          <w:szCs w:val="24"/>
        </w:rPr>
        <w:t xml:space="preserve"> – 22297,2 тыс. рублей, в 2020-</w:t>
      </w:r>
      <w:r w:rsidRPr="006C16BB">
        <w:rPr>
          <w:rFonts w:ascii="TimesET" w:hAnsi="TimesET"/>
          <w:bCs/>
          <w:iCs/>
          <w:color w:val="0D0D0D" w:themeColor="text1" w:themeTint="F2"/>
          <w:sz w:val="24"/>
          <w:szCs w:val="24"/>
        </w:rPr>
        <w:t>2021 год</w:t>
      </w:r>
      <w:r w:rsidR="0083509F" w:rsidRPr="006C16BB">
        <w:rPr>
          <w:rFonts w:ascii="TimesET" w:hAnsi="TimesET"/>
          <w:bCs/>
          <w:iCs/>
          <w:color w:val="0D0D0D" w:themeColor="text1" w:themeTint="F2"/>
          <w:sz w:val="24"/>
          <w:szCs w:val="24"/>
        </w:rPr>
        <w:t>ах</w:t>
      </w:r>
      <w:r w:rsidRPr="006C16BB">
        <w:rPr>
          <w:rFonts w:ascii="TimesET" w:hAnsi="TimesET"/>
          <w:bCs/>
          <w:iCs/>
          <w:color w:val="0D0D0D" w:themeColor="text1" w:themeTint="F2"/>
          <w:sz w:val="24"/>
          <w:szCs w:val="24"/>
        </w:rPr>
        <w:t xml:space="preserve"> – по 23045,0 тыс. рублей ежегодно.</w:t>
      </w:r>
    </w:p>
    <w:p w:rsidR="00F312E5" w:rsidRPr="006C16BB" w:rsidRDefault="00F312E5" w:rsidP="00F312E5">
      <w:pPr>
        <w:widowControl w:val="0"/>
        <w:spacing w:after="0" w:line="240" w:lineRule="auto"/>
        <w:ind w:firstLine="720"/>
        <w:jc w:val="both"/>
        <w:rPr>
          <w:rFonts w:ascii="TimesET" w:hAnsi="TimesET"/>
          <w:bCs/>
          <w:iCs/>
          <w:color w:val="0D0D0D" w:themeColor="text1" w:themeTint="F2"/>
          <w:sz w:val="24"/>
          <w:szCs w:val="24"/>
        </w:rPr>
      </w:pPr>
      <w:r w:rsidRPr="006C16BB">
        <w:rPr>
          <w:rFonts w:ascii="TimesET" w:hAnsi="TimesET"/>
          <w:bCs/>
          <w:iCs/>
          <w:color w:val="0D0D0D" w:themeColor="text1" w:themeTint="F2"/>
          <w:sz w:val="24"/>
          <w:szCs w:val="24"/>
        </w:rPr>
        <w:t>в рамках подпрограммы «Развитие информационных технологий» государственной программы Чувашской Республики «</w:t>
      </w:r>
      <w:r w:rsidR="0083509F" w:rsidRPr="006C16BB">
        <w:rPr>
          <w:rFonts w:ascii="TimesET" w:hAnsi="TimesET"/>
          <w:bCs/>
          <w:iCs/>
          <w:color w:val="0D0D0D" w:themeColor="text1" w:themeTint="F2"/>
          <w:sz w:val="24"/>
          <w:szCs w:val="24"/>
        </w:rPr>
        <w:t xml:space="preserve">Цифровое </w:t>
      </w:r>
      <w:r w:rsidRPr="006C16BB">
        <w:rPr>
          <w:rFonts w:ascii="TimesET" w:hAnsi="TimesET"/>
          <w:bCs/>
          <w:iCs/>
          <w:color w:val="0D0D0D" w:themeColor="text1" w:themeTint="F2"/>
          <w:sz w:val="24"/>
          <w:szCs w:val="24"/>
        </w:rPr>
        <w:t xml:space="preserve">общество Чувашии» на создание, модернизация и эксплуатация прикладных информационных систем </w:t>
      </w:r>
      <w:r w:rsidR="0083509F" w:rsidRPr="006C16BB">
        <w:rPr>
          <w:rFonts w:ascii="TimesET" w:hAnsi="TimesET"/>
          <w:bCs/>
          <w:iCs/>
          <w:color w:val="0D0D0D" w:themeColor="text1" w:themeTint="F2"/>
          <w:sz w:val="24"/>
          <w:szCs w:val="24"/>
        </w:rPr>
        <w:t>поддержки выполнения</w:t>
      </w:r>
      <w:r w:rsidRPr="006C16BB">
        <w:rPr>
          <w:rFonts w:ascii="TimesET" w:hAnsi="TimesET"/>
          <w:bCs/>
          <w:iCs/>
          <w:color w:val="0D0D0D" w:themeColor="text1" w:themeTint="F2"/>
          <w:sz w:val="24"/>
          <w:szCs w:val="24"/>
        </w:rPr>
        <w:t xml:space="preserve"> (оказания) органами исполнительной власти Чувашской Республики основных функций (услуг) на 2019 год – 483,9 тыс. рублей, на 2020 год </w:t>
      </w:r>
      <w:r w:rsidR="0083509F" w:rsidRPr="006C16BB">
        <w:rPr>
          <w:rFonts w:ascii="TimesET" w:hAnsi="TimesET"/>
          <w:bCs/>
          <w:iCs/>
          <w:color w:val="0D0D0D" w:themeColor="text1" w:themeTint="F2"/>
          <w:sz w:val="24"/>
          <w:szCs w:val="24"/>
        </w:rPr>
        <w:t>– 825</w:t>
      </w:r>
      <w:r w:rsidRPr="006C16BB">
        <w:rPr>
          <w:rFonts w:ascii="TimesET" w:hAnsi="TimesET"/>
          <w:bCs/>
          <w:iCs/>
          <w:color w:val="0D0D0D" w:themeColor="text1" w:themeTint="F2"/>
          <w:sz w:val="24"/>
          <w:szCs w:val="24"/>
        </w:rPr>
        <w:t>,0 тыс. рублей.</w:t>
      </w:r>
    </w:p>
    <w:p w:rsidR="00550B90" w:rsidRPr="006C16BB" w:rsidRDefault="00550B90" w:rsidP="00F312E5">
      <w:pPr>
        <w:pStyle w:val="211"/>
        <w:spacing w:line="240" w:lineRule="auto"/>
        <w:ind w:firstLine="0"/>
        <w:jc w:val="center"/>
        <w:rPr>
          <w:b/>
          <w:bCs/>
          <w:lang w:val="ru-RU"/>
        </w:rPr>
      </w:pPr>
    </w:p>
    <w:p w:rsidR="009814F8" w:rsidRPr="006C16BB" w:rsidRDefault="009814F8" w:rsidP="00F312E5">
      <w:pPr>
        <w:pStyle w:val="211"/>
        <w:spacing w:line="240" w:lineRule="auto"/>
        <w:ind w:firstLine="0"/>
        <w:jc w:val="center"/>
        <w:rPr>
          <w:b/>
          <w:bCs/>
          <w:lang w:val="ru-RU"/>
        </w:rPr>
      </w:pPr>
    </w:p>
    <w:p w:rsidR="00F312E5" w:rsidRPr="006C16BB" w:rsidRDefault="00F312E5" w:rsidP="00F312E5">
      <w:pPr>
        <w:pStyle w:val="211"/>
        <w:spacing w:line="240" w:lineRule="auto"/>
        <w:ind w:firstLine="0"/>
        <w:jc w:val="center"/>
        <w:rPr>
          <w:b/>
          <w:bCs/>
          <w:lang w:val="ru-RU"/>
        </w:rPr>
      </w:pPr>
      <w:r w:rsidRPr="006C16BB">
        <w:rPr>
          <w:b/>
          <w:bCs/>
          <w:lang w:val="ru-RU"/>
        </w:rPr>
        <w:lastRenderedPageBreak/>
        <w:t>Раздел «ЗДРАВООХРАНЕНИЕ»</w:t>
      </w:r>
    </w:p>
    <w:p w:rsidR="00F312E5" w:rsidRPr="006C16BB" w:rsidRDefault="00F312E5" w:rsidP="00F312E5">
      <w:pPr>
        <w:pStyle w:val="211"/>
        <w:spacing w:line="240" w:lineRule="auto"/>
        <w:ind w:firstLine="0"/>
        <w:jc w:val="center"/>
        <w:rPr>
          <w:b/>
          <w:bCs/>
          <w:color w:val="FF0000"/>
          <w:lang w:val="ru-RU"/>
        </w:rPr>
      </w:pPr>
    </w:p>
    <w:p w:rsidR="00F312E5" w:rsidRPr="006C16BB" w:rsidRDefault="00F312E5" w:rsidP="00F312E5">
      <w:pPr>
        <w:spacing w:after="0" w:line="240" w:lineRule="auto"/>
        <w:ind w:firstLine="709"/>
        <w:jc w:val="both"/>
        <w:rPr>
          <w:rFonts w:ascii="TimesET" w:hAnsi="TimesET"/>
          <w:sz w:val="24"/>
          <w:szCs w:val="24"/>
        </w:rPr>
      </w:pPr>
      <w:r w:rsidRPr="006C16BB">
        <w:rPr>
          <w:rFonts w:ascii="TimesET" w:hAnsi="TimesET"/>
          <w:sz w:val="24"/>
          <w:szCs w:val="24"/>
        </w:rPr>
        <w:t>В данном разделе предусмотрены расходы на обеспечение конституционных прав граждан на охрану здоровья и получение медицинской помощи, обеспечение функционирования учреждений здравоохранения, содержание органа исполнительной власти, осуществляющего выработку и реализацию государственной политики в области здравоохранения, и на другие цели в области здравоохранения.</w:t>
      </w:r>
    </w:p>
    <w:p w:rsidR="00F312E5" w:rsidRPr="006C16BB" w:rsidRDefault="00F312E5" w:rsidP="00F312E5">
      <w:pPr>
        <w:spacing w:after="0" w:line="240" w:lineRule="auto"/>
        <w:ind w:firstLine="708"/>
        <w:jc w:val="both"/>
        <w:rPr>
          <w:rFonts w:ascii="TimesET" w:hAnsi="TimesET"/>
          <w:sz w:val="24"/>
          <w:szCs w:val="24"/>
        </w:rPr>
      </w:pPr>
      <w:r w:rsidRPr="006C16BB">
        <w:rPr>
          <w:rFonts w:ascii="TimesET" w:hAnsi="TimesET"/>
          <w:sz w:val="24"/>
          <w:szCs w:val="24"/>
        </w:rPr>
        <w:t xml:space="preserve">В сфере здравоохранения функционируют 59 организаций, из них 4 – казенные учреждения, 49 – бюджетные учреждения, 6 – автономные учреждения. </w:t>
      </w:r>
    </w:p>
    <w:p w:rsidR="00F312E5" w:rsidRPr="006C16BB" w:rsidRDefault="00F312E5" w:rsidP="00F312E5">
      <w:pPr>
        <w:spacing w:after="0" w:line="240" w:lineRule="auto"/>
        <w:ind w:firstLine="709"/>
        <w:contextualSpacing/>
        <w:jc w:val="both"/>
        <w:rPr>
          <w:rFonts w:ascii="TimesET" w:hAnsi="TimesET"/>
          <w:sz w:val="24"/>
        </w:rPr>
      </w:pPr>
      <w:r w:rsidRPr="006C16BB">
        <w:rPr>
          <w:rFonts w:ascii="TimesET" w:hAnsi="TimesET"/>
          <w:sz w:val="24"/>
        </w:rPr>
        <w:t>Объемы бюджетных ассигнований республиканского бюджета характеризуется следующими данными:</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134"/>
        <w:gridCol w:w="1304"/>
        <w:gridCol w:w="1134"/>
      </w:tblGrid>
      <w:tr w:rsidR="00F312E5" w:rsidRPr="006C16BB" w:rsidTr="007826A3">
        <w:trPr>
          <w:cantSplit/>
          <w:trHeight w:val="311"/>
        </w:trPr>
        <w:tc>
          <w:tcPr>
            <w:tcW w:w="5954" w:type="dxa"/>
            <w:vMerge w:val="restart"/>
          </w:tcPr>
          <w:p w:rsidR="00F312E5" w:rsidRPr="006C16BB" w:rsidRDefault="00F312E5" w:rsidP="007826A3">
            <w:pPr>
              <w:spacing w:after="0" w:line="240" w:lineRule="auto"/>
              <w:rPr>
                <w:rFonts w:ascii="TimesET" w:eastAsia="Times New Roman" w:hAnsi="TimesET" w:cs="Times New Roman"/>
                <w:sz w:val="20"/>
                <w:szCs w:val="20"/>
                <w:lang w:eastAsia="ru-RU"/>
              </w:rPr>
            </w:pPr>
          </w:p>
        </w:tc>
        <w:tc>
          <w:tcPr>
            <w:tcW w:w="3572" w:type="dxa"/>
            <w:gridSpan w:val="3"/>
            <w:vAlign w:val="center"/>
          </w:tcPr>
          <w:p w:rsidR="00F312E5" w:rsidRPr="006C16BB" w:rsidRDefault="00F312E5"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Проект бюджета на:</w:t>
            </w:r>
          </w:p>
        </w:tc>
      </w:tr>
      <w:tr w:rsidR="00F312E5" w:rsidRPr="006C16BB" w:rsidTr="007826A3">
        <w:trPr>
          <w:cantSplit/>
          <w:trHeight w:val="311"/>
        </w:trPr>
        <w:tc>
          <w:tcPr>
            <w:tcW w:w="5954" w:type="dxa"/>
            <w:vMerge/>
          </w:tcPr>
          <w:p w:rsidR="00F312E5" w:rsidRPr="006C16BB" w:rsidRDefault="00F312E5" w:rsidP="007826A3">
            <w:pPr>
              <w:spacing w:after="0" w:line="240" w:lineRule="auto"/>
              <w:rPr>
                <w:rFonts w:ascii="TimesET" w:eastAsia="Times New Roman" w:hAnsi="TimesET" w:cs="Times New Roman"/>
                <w:sz w:val="20"/>
                <w:szCs w:val="20"/>
                <w:lang w:eastAsia="ru-RU"/>
              </w:rPr>
            </w:pPr>
          </w:p>
        </w:tc>
        <w:tc>
          <w:tcPr>
            <w:tcW w:w="1134" w:type="dxa"/>
            <w:vAlign w:val="center"/>
          </w:tcPr>
          <w:p w:rsidR="00F312E5" w:rsidRPr="006C16BB" w:rsidRDefault="00F312E5" w:rsidP="007826A3">
            <w:pPr>
              <w:widowControl w:val="0"/>
              <w:spacing w:after="0" w:line="240" w:lineRule="auto"/>
              <w:jc w:val="center"/>
              <w:rPr>
                <w:rFonts w:ascii="TimesET" w:hAnsi="TimesET"/>
                <w:sz w:val="20"/>
                <w:szCs w:val="20"/>
              </w:rPr>
            </w:pPr>
            <w:r w:rsidRPr="006C16BB">
              <w:rPr>
                <w:rFonts w:ascii="TimesET" w:hAnsi="TimesET"/>
                <w:sz w:val="20"/>
                <w:szCs w:val="20"/>
              </w:rPr>
              <w:t>2019 год</w:t>
            </w:r>
          </w:p>
        </w:tc>
        <w:tc>
          <w:tcPr>
            <w:tcW w:w="1304" w:type="dxa"/>
            <w:vAlign w:val="center"/>
          </w:tcPr>
          <w:p w:rsidR="00F312E5" w:rsidRPr="006C16BB" w:rsidRDefault="00F312E5" w:rsidP="007826A3">
            <w:pPr>
              <w:widowControl w:val="0"/>
              <w:spacing w:after="0" w:line="240" w:lineRule="auto"/>
              <w:jc w:val="center"/>
              <w:rPr>
                <w:rFonts w:ascii="TimesET" w:hAnsi="TimesET"/>
                <w:sz w:val="20"/>
                <w:szCs w:val="20"/>
              </w:rPr>
            </w:pPr>
            <w:r w:rsidRPr="006C16BB">
              <w:rPr>
                <w:rFonts w:ascii="TimesET" w:hAnsi="TimesET"/>
                <w:sz w:val="20"/>
                <w:szCs w:val="20"/>
              </w:rPr>
              <w:t>2020 год</w:t>
            </w:r>
          </w:p>
        </w:tc>
        <w:tc>
          <w:tcPr>
            <w:tcW w:w="1134" w:type="dxa"/>
            <w:vAlign w:val="center"/>
          </w:tcPr>
          <w:p w:rsidR="00F312E5" w:rsidRPr="006C16BB" w:rsidRDefault="00F312E5" w:rsidP="007826A3">
            <w:pPr>
              <w:widowControl w:val="0"/>
              <w:spacing w:after="0" w:line="240" w:lineRule="auto"/>
              <w:jc w:val="center"/>
              <w:rPr>
                <w:rFonts w:ascii="TimesET" w:hAnsi="TimesET"/>
                <w:sz w:val="20"/>
                <w:szCs w:val="20"/>
              </w:rPr>
            </w:pPr>
            <w:r w:rsidRPr="006C16BB">
              <w:rPr>
                <w:rFonts w:ascii="TimesET" w:hAnsi="TimesET"/>
                <w:sz w:val="20"/>
                <w:szCs w:val="20"/>
              </w:rPr>
              <w:t>2021 год</w:t>
            </w:r>
          </w:p>
        </w:tc>
      </w:tr>
      <w:tr w:rsidR="00F312E5" w:rsidRPr="006C16BB" w:rsidTr="007826A3">
        <w:trPr>
          <w:trHeight w:val="274"/>
        </w:trPr>
        <w:tc>
          <w:tcPr>
            <w:tcW w:w="5954" w:type="dxa"/>
            <w:vAlign w:val="bottom"/>
          </w:tcPr>
          <w:p w:rsidR="00F312E5" w:rsidRPr="006C16BB" w:rsidRDefault="0083509F" w:rsidP="0083509F">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w:t>
            </w:r>
            <w:r w:rsidR="00F312E5" w:rsidRPr="006C16BB">
              <w:rPr>
                <w:rFonts w:ascii="TimesET" w:eastAsia="Times New Roman" w:hAnsi="TimesET" w:cs="Times New Roman"/>
                <w:sz w:val="20"/>
                <w:szCs w:val="20"/>
                <w:lang w:eastAsia="ru-RU"/>
              </w:rPr>
              <w:t>бщий объем расходов, тыс. рублей</w:t>
            </w:r>
          </w:p>
        </w:tc>
        <w:tc>
          <w:tcPr>
            <w:tcW w:w="1134" w:type="dxa"/>
            <w:shd w:val="clear" w:color="auto" w:fill="auto"/>
          </w:tcPr>
          <w:p w:rsidR="00F312E5" w:rsidRPr="006C16BB" w:rsidRDefault="009E3D73" w:rsidP="0083509F">
            <w:pPr>
              <w:widowControl w:val="0"/>
              <w:spacing w:after="0" w:line="240" w:lineRule="auto"/>
              <w:rPr>
                <w:rFonts w:ascii="TimesET" w:hAnsi="TimesET"/>
                <w:color w:val="000000" w:themeColor="text1"/>
                <w:sz w:val="20"/>
                <w:szCs w:val="20"/>
              </w:rPr>
            </w:pPr>
            <w:r w:rsidRPr="006C16BB">
              <w:rPr>
                <w:rFonts w:ascii="TimesET" w:hAnsi="TimesET"/>
                <w:color w:val="000000" w:themeColor="text1"/>
                <w:sz w:val="20"/>
                <w:szCs w:val="20"/>
              </w:rPr>
              <w:t>2592766,6</w:t>
            </w:r>
          </w:p>
        </w:tc>
        <w:tc>
          <w:tcPr>
            <w:tcW w:w="1304" w:type="dxa"/>
            <w:shd w:val="clear" w:color="auto" w:fill="auto"/>
          </w:tcPr>
          <w:p w:rsidR="00F312E5" w:rsidRPr="006C16BB" w:rsidRDefault="009E3D73" w:rsidP="0083509F">
            <w:pPr>
              <w:widowControl w:val="0"/>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2050192,1</w:t>
            </w:r>
          </w:p>
        </w:tc>
        <w:tc>
          <w:tcPr>
            <w:tcW w:w="1134" w:type="dxa"/>
            <w:shd w:val="clear" w:color="auto" w:fill="auto"/>
          </w:tcPr>
          <w:p w:rsidR="00F312E5" w:rsidRPr="006C16BB" w:rsidRDefault="009E3D73" w:rsidP="0083509F">
            <w:pPr>
              <w:widowControl w:val="0"/>
              <w:spacing w:after="0" w:line="240" w:lineRule="auto"/>
              <w:rPr>
                <w:rFonts w:ascii="TimesET" w:hAnsi="TimesET"/>
                <w:color w:val="000000" w:themeColor="text1"/>
                <w:sz w:val="20"/>
                <w:szCs w:val="20"/>
              </w:rPr>
            </w:pPr>
            <w:r w:rsidRPr="006C16BB">
              <w:rPr>
                <w:rFonts w:ascii="TimesET" w:hAnsi="TimesET"/>
                <w:color w:val="000000" w:themeColor="text1"/>
                <w:sz w:val="20"/>
                <w:szCs w:val="20"/>
              </w:rPr>
              <w:t>2050621,1</w:t>
            </w:r>
          </w:p>
        </w:tc>
      </w:tr>
      <w:tr w:rsidR="00F312E5" w:rsidRPr="006C16BB" w:rsidTr="007826A3">
        <w:tc>
          <w:tcPr>
            <w:tcW w:w="5954" w:type="dxa"/>
            <w:vAlign w:val="bottom"/>
          </w:tcPr>
          <w:p w:rsidR="00F312E5" w:rsidRPr="006C16BB" w:rsidRDefault="00F312E5" w:rsidP="007826A3">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Доля в бюджетных ассигнованиях республиканского бюджета, %</w:t>
            </w:r>
          </w:p>
        </w:tc>
        <w:tc>
          <w:tcPr>
            <w:tcW w:w="1134" w:type="dxa"/>
            <w:shd w:val="clear" w:color="auto" w:fill="auto"/>
            <w:vAlign w:val="bottom"/>
          </w:tcPr>
          <w:p w:rsidR="00F312E5" w:rsidRPr="006C16BB" w:rsidRDefault="00DD37C1" w:rsidP="007826A3">
            <w:pPr>
              <w:autoSpaceDE w:val="0"/>
              <w:autoSpaceDN w:val="0"/>
              <w:spacing w:after="0" w:line="240" w:lineRule="auto"/>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5,6</w:t>
            </w:r>
          </w:p>
        </w:tc>
        <w:tc>
          <w:tcPr>
            <w:tcW w:w="1304" w:type="dxa"/>
            <w:shd w:val="clear" w:color="auto" w:fill="auto"/>
            <w:vAlign w:val="bottom"/>
          </w:tcPr>
          <w:p w:rsidR="00F312E5" w:rsidRPr="006C16BB" w:rsidRDefault="00DD37C1" w:rsidP="007826A3">
            <w:pPr>
              <w:autoSpaceDE w:val="0"/>
              <w:autoSpaceDN w:val="0"/>
              <w:spacing w:after="0" w:line="240" w:lineRule="auto"/>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4,7</w:t>
            </w:r>
          </w:p>
        </w:tc>
        <w:tc>
          <w:tcPr>
            <w:tcW w:w="1134" w:type="dxa"/>
            <w:shd w:val="clear" w:color="auto" w:fill="auto"/>
            <w:vAlign w:val="bottom"/>
          </w:tcPr>
          <w:p w:rsidR="00F312E5" w:rsidRPr="006C16BB" w:rsidRDefault="00DD37C1" w:rsidP="007826A3">
            <w:pPr>
              <w:autoSpaceDE w:val="0"/>
              <w:autoSpaceDN w:val="0"/>
              <w:spacing w:after="0" w:line="240" w:lineRule="auto"/>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4,7</w:t>
            </w:r>
          </w:p>
        </w:tc>
      </w:tr>
      <w:tr w:rsidR="00F312E5" w:rsidRPr="006C16BB" w:rsidTr="007826A3">
        <w:tc>
          <w:tcPr>
            <w:tcW w:w="5954" w:type="dxa"/>
            <w:vAlign w:val="bottom"/>
          </w:tcPr>
          <w:p w:rsidR="00F312E5" w:rsidRPr="006C16BB" w:rsidRDefault="00F312E5" w:rsidP="007826A3">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Отношение к предыдущему году, %</w:t>
            </w:r>
          </w:p>
        </w:tc>
        <w:tc>
          <w:tcPr>
            <w:tcW w:w="1134" w:type="dxa"/>
            <w:shd w:val="clear" w:color="auto" w:fill="auto"/>
          </w:tcPr>
          <w:p w:rsidR="00F312E5" w:rsidRPr="006C16BB" w:rsidRDefault="00F312E5" w:rsidP="007826A3">
            <w:pPr>
              <w:spacing w:after="0" w:line="240" w:lineRule="auto"/>
              <w:ind w:right="5"/>
              <w:jc w:val="center"/>
              <w:rPr>
                <w:rFonts w:ascii="TimesET" w:hAnsi="TimesET"/>
                <w:sz w:val="20"/>
                <w:szCs w:val="20"/>
              </w:rPr>
            </w:pPr>
          </w:p>
        </w:tc>
        <w:tc>
          <w:tcPr>
            <w:tcW w:w="1304" w:type="dxa"/>
            <w:shd w:val="clear" w:color="auto" w:fill="auto"/>
          </w:tcPr>
          <w:p w:rsidR="00F312E5" w:rsidRPr="006C16BB" w:rsidRDefault="009E3D73" w:rsidP="007826A3">
            <w:pPr>
              <w:spacing w:after="0" w:line="240" w:lineRule="auto"/>
              <w:ind w:right="5"/>
              <w:jc w:val="center"/>
              <w:rPr>
                <w:rFonts w:ascii="TimesET" w:hAnsi="TimesET"/>
                <w:sz w:val="20"/>
                <w:szCs w:val="20"/>
              </w:rPr>
            </w:pPr>
            <w:r w:rsidRPr="006C16BB">
              <w:rPr>
                <w:rFonts w:ascii="TimesET" w:hAnsi="TimesET"/>
                <w:sz w:val="20"/>
                <w:szCs w:val="20"/>
              </w:rPr>
              <w:t>79,1</w:t>
            </w:r>
          </w:p>
        </w:tc>
        <w:tc>
          <w:tcPr>
            <w:tcW w:w="1134" w:type="dxa"/>
            <w:shd w:val="clear" w:color="auto" w:fill="auto"/>
          </w:tcPr>
          <w:p w:rsidR="00F312E5" w:rsidRPr="006C16BB" w:rsidRDefault="009E3D73" w:rsidP="007826A3">
            <w:pPr>
              <w:autoSpaceDE w:val="0"/>
              <w:autoSpaceDN w:val="0"/>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100,0</w:t>
            </w:r>
          </w:p>
        </w:tc>
      </w:tr>
    </w:tbl>
    <w:p w:rsidR="00F312E5" w:rsidRPr="006C16BB" w:rsidRDefault="00F312E5" w:rsidP="00F312E5">
      <w:pPr>
        <w:pStyle w:val="23"/>
        <w:spacing w:after="0" w:line="240" w:lineRule="auto"/>
        <w:ind w:firstLine="708"/>
        <w:jc w:val="both"/>
        <w:rPr>
          <w:rFonts w:ascii="TimesET" w:hAnsi="TimesET"/>
          <w:sz w:val="24"/>
          <w:szCs w:val="24"/>
        </w:rPr>
      </w:pPr>
      <w:r w:rsidRPr="006C16BB">
        <w:rPr>
          <w:rFonts w:ascii="TimesET" w:hAnsi="TimesET"/>
          <w:sz w:val="24"/>
          <w:szCs w:val="24"/>
        </w:rPr>
        <w:t>Структура бюджетных ассигнований проекта республиканского бюджета характеризуется следующими данными:</w:t>
      </w:r>
    </w:p>
    <w:p w:rsidR="00F312E5" w:rsidRPr="006C16BB" w:rsidRDefault="00F312E5" w:rsidP="00F312E5">
      <w:pPr>
        <w:pStyle w:val="23"/>
        <w:spacing w:after="0" w:line="240" w:lineRule="auto"/>
        <w:ind w:firstLine="708"/>
        <w:jc w:val="right"/>
        <w:rPr>
          <w:rFonts w:ascii="TimesET" w:hAnsi="TimesET" w:cs="Times New Roman"/>
          <w:color w:val="FF0000"/>
          <w:sz w:val="20"/>
          <w:szCs w:val="20"/>
        </w:rPr>
      </w:pPr>
    </w:p>
    <w:p w:rsidR="00F312E5" w:rsidRPr="006C16BB" w:rsidRDefault="00F312E5" w:rsidP="00F312E5">
      <w:pPr>
        <w:pStyle w:val="23"/>
        <w:spacing w:after="0" w:line="240" w:lineRule="auto"/>
        <w:ind w:firstLine="708"/>
        <w:jc w:val="right"/>
        <w:rPr>
          <w:rFonts w:ascii="TimesET" w:hAnsi="TimesET" w:cs="Times New Roman"/>
          <w:sz w:val="20"/>
          <w:szCs w:val="20"/>
        </w:rPr>
      </w:pPr>
      <w:r w:rsidRPr="006C16BB">
        <w:rPr>
          <w:rFonts w:ascii="TimesET" w:hAnsi="TimesET" w:cs="Times New Roman"/>
          <w:sz w:val="20"/>
          <w:szCs w:val="20"/>
        </w:rPr>
        <w:t>(в % к общему объему расходов по разделу)</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1275"/>
        <w:gridCol w:w="1134"/>
        <w:gridCol w:w="1134"/>
      </w:tblGrid>
      <w:tr w:rsidR="00F312E5" w:rsidRPr="006C16BB" w:rsidTr="007826A3">
        <w:trPr>
          <w:cantSplit/>
          <w:tblHeader/>
        </w:trPr>
        <w:tc>
          <w:tcPr>
            <w:tcW w:w="6091" w:type="dxa"/>
            <w:vMerge w:val="restart"/>
            <w:vAlign w:val="center"/>
          </w:tcPr>
          <w:p w:rsidR="00F312E5" w:rsidRPr="006C16BB" w:rsidRDefault="00F312E5" w:rsidP="007826A3">
            <w:pPr>
              <w:pStyle w:val="23"/>
              <w:spacing w:after="0" w:line="240" w:lineRule="auto"/>
              <w:jc w:val="center"/>
              <w:rPr>
                <w:rFonts w:ascii="TimesET" w:hAnsi="TimesET" w:cs="Times New Roman"/>
                <w:sz w:val="20"/>
                <w:szCs w:val="20"/>
              </w:rPr>
            </w:pPr>
            <w:r w:rsidRPr="006C16BB">
              <w:rPr>
                <w:rFonts w:ascii="TimesET" w:hAnsi="TimesET" w:cs="Times New Roman"/>
                <w:sz w:val="20"/>
                <w:szCs w:val="20"/>
              </w:rPr>
              <w:t>Подразделы</w:t>
            </w:r>
          </w:p>
        </w:tc>
        <w:tc>
          <w:tcPr>
            <w:tcW w:w="3543" w:type="dxa"/>
            <w:gridSpan w:val="3"/>
            <w:vAlign w:val="center"/>
          </w:tcPr>
          <w:p w:rsidR="00F312E5" w:rsidRPr="006C16BB" w:rsidRDefault="00F312E5" w:rsidP="007826A3">
            <w:pPr>
              <w:pStyle w:val="23"/>
              <w:spacing w:after="0" w:line="240" w:lineRule="auto"/>
              <w:jc w:val="center"/>
              <w:rPr>
                <w:rFonts w:ascii="TimesET" w:hAnsi="TimesET" w:cs="Times New Roman"/>
                <w:sz w:val="20"/>
                <w:szCs w:val="20"/>
              </w:rPr>
            </w:pPr>
            <w:r w:rsidRPr="006C16BB">
              <w:rPr>
                <w:rFonts w:ascii="TimesET" w:hAnsi="TimesET" w:cs="Times New Roman"/>
                <w:sz w:val="20"/>
                <w:szCs w:val="20"/>
              </w:rPr>
              <w:t>Проект бюджета на:</w:t>
            </w:r>
          </w:p>
        </w:tc>
      </w:tr>
      <w:tr w:rsidR="00F312E5" w:rsidRPr="006C16BB" w:rsidTr="007826A3">
        <w:trPr>
          <w:cantSplit/>
          <w:tblHeader/>
        </w:trPr>
        <w:tc>
          <w:tcPr>
            <w:tcW w:w="6091" w:type="dxa"/>
            <w:vMerge/>
          </w:tcPr>
          <w:p w:rsidR="00F312E5" w:rsidRPr="006C16BB" w:rsidRDefault="00F312E5" w:rsidP="007826A3">
            <w:pPr>
              <w:pStyle w:val="23"/>
              <w:spacing w:after="0" w:line="240" w:lineRule="auto"/>
              <w:rPr>
                <w:rFonts w:ascii="TimesET" w:hAnsi="TimesET" w:cs="Times New Roman"/>
                <w:sz w:val="20"/>
                <w:szCs w:val="20"/>
              </w:rPr>
            </w:pPr>
          </w:p>
        </w:tc>
        <w:tc>
          <w:tcPr>
            <w:tcW w:w="1275" w:type="dxa"/>
            <w:vAlign w:val="center"/>
          </w:tcPr>
          <w:p w:rsidR="00F312E5" w:rsidRPr="006C16BB" w:rsidRDefault="00F312E5" w:rsidP="007826A3">
            <w:pPr>
              <w:widowControl w:val="0"/>
              <w:spacing w:after="0" w:line="240" w:lineRule="auto"/>
              <w:jc w:val="center"/>
              <w:rPr>
                <w:rFonts w:ascii="TimesET" w:hAnsi="TimesET"/>
                <w:sz w:val="20"/>
                <w:szCs w:val="20"/>
              </w:rPr>
            </w:pPr>
            <w:r w:rsidRPr="006C16BB">
              <w:rPr>
                <w:rFonts w:ascii="TimesET" w:hAnsi="TimesET"/>
                <w:sz w:val="20"/>
                <w:szCs w:val="20"/>
              </w:rPr>
              <w:t>2019 год</w:t>
            </w:r>
          </w:p>
        </w:tc>
        <w:tc>
          <w:tcPr>
            <w:tcW w:w="1134" w:type="dxa"/>
            <w:vAlign w:val="center"/>
          </w:tcPr>
          <w:p w:rsidR="00F312E5" w:rsidRPr="006C16BB" w:rsidRDefault="00F312E5" w:rsidP="007826A3">
            <w:pPr>
              <w:widowControl w:val="0"/>
              <w:spacing w:after="0" w:line="240" w:lineRule="auto"/>
              <w:jc w:val="center"/>
              <w:rPr>
                <w:rFonts w:ascii="TimesET" w:hAnsi="TimesET"/>
                <w:sz w:val="20"/>
                <w:szCs w:val="20"/>
              </w:rPr>
            </w:pPr>
            <w:r w:rsidRPr="006C16BB">
              <w:rPr>
                <w:rFonts w:ascii="TimesET" w:hAnsi="TimesET"/>
                <w:sz w:val="20"/>
                <w:szCs w:val="20"/>
              </w:rPr>
              <w:t>2020 год</w:t>
            </w:r>
          </w:p>
        </w:tc>
        <w:tc>
          <w:tcPr>
            <w:tcW w:w="1134" w:type="dxa"/>
            <w:vAlign w:val="center"/>
          </w:tcPr>
          <w:p w:rsidR="00F312E5" w:rsidRPr="006C16BB" w:rsidRDefault="00F312E5" w:rsidP="007826A3">
            <w:pPr>
              <w:widowControl w:val="0"/>
              <w:spacing w:after="0" w:line="240" w:lineRule="auto"/>
              <w:jc w:val="center"/>
              <w:rPr>
                <w:rFonts w:ascii="TimesET" w:hAnsi="TimesET"/>
                <w:sz w:val="20"/>
                <w:szCs w:val="20"/>
              </w:rPr>
            </w:pPr>
            <w:r w:rsidRPr="006C16BB">
              <w:rPr>
                <w:rFonts w:ascii="TimesET" w:hAnsi="TimesET"/>
                <w:sz w:val="20"/>
                <w:szCs w:val="20"/>
              </w:rPr>
              <w:t>2021 год</w:t>
            </w:r>
          </w:p>
        </w:tc>
      </w:tr>
      <w:tr w:rsidR="00F312E5" w:rsidRPr="006C16BB" w:rsidTr="007826A3">
        <w:tc>
          <w:tcPr>
            <w:tcW w:w="6091" w:type="dxa"/>
            <w:vAlign w:val="bottom"/>
          </w:tcPr>
          <w:p w:rsidR="00F312E5" w:rsidRPr="006C16BB" w:rsidRDefault="00F312E5" w:rsidP="007826A3">
            <w:pPr>
              <w:pStyle w:val="23"/>
              <w:spacing w:after="0" w:line="240" w:lineRule="auto"/>
              <w:rPr>
                <w:rFonts w:ascii="TimesET" w:hAnsi="TimesET" w:cs="Times New Roman"/>
                <w:sz w:val="20"/>
                <w:szCs w:val="20"/>
              </w:rPr>
            </w:pPr>
            <w:r w:rsidRPr="006C16BB">
              <w:rPr>
                <w:rFonts w:ascii="TimesET" w:hAnsi="TimesET" w:cs="Times New Roman"/>
                <w:sz w:val="20"/>
                <w:szCs w:val="20"/>
              </w:rPr>
              <w:t>Стационарная медицинская помощь</w:t>
            </w:r>
          </w:p>
        </w:tc>
        <w:tc>
          <w:tcPr>
            <w:tcW w:w="1275" w:type="dxa"/>
            <w:vAlign w:val="bottom"/>
          </w:tcPr>
          <w:p w:rsidR="00F312E5" w:rsidRPr="006C16BB" w:rsidRDefault="00E932C5"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43,5</w:t>
            </w:r>
          </w:p>
        </w:tc>
        <w:tc>
          <w:tcPr>
            <w:tcW w:w="1134" w:type="dxa"/>
            <w:vAlign w:val="bottom"/>
          </w:tcPr>
          <w:p w:rsidR="00F312E5" w:rsidRPr="006C16BB" w:rsidRDefault="00BD4E85"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49,6</w:t>
            </w:r>
          </w:p>
        </w:tc>
        <w:tc>
          <w:tcPr>
            <w:tcW w:w="1134" w:type="dxa"/>
            <w:vAlign w:val="bottom"/>
          </w:tcPr>
          <w:p w:rsidR="00F312E5" w:rsidRPr="006C16BB" w:rsidRDefault="00D27569"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49,6</w:t>
            </w:r>
          </w:p>
        </w:tc>
      </w:tr>
      <w:tr w:rsidR="00F312E5" w:rsidRPr="006C16BB" w:rsidTr="007826A3">
        <w:tc>
          <w:tcPr>
            <w:tcW w:w="6091" w:type="dxa"/>
            <w:vAlign w:val="bottom"/>
          </w:tcPr>
          <w:p w:rsidR="00F312E5" w:rsidRPr="006C16BB" w:rsidRDefault="00F312E5" w:rsidP="007826A3">
            <w:pPr>
              <w:pStyle w:val="23"/>
              <w:spacing w:after="0" w:line="240" w:lineRule="auto"/>
              <w:rPr>
                <w:rFonts w:ascii="TimesET" w:hAnsi="TimesET" w:cs="Times New Roman"/>
                <w:sz w:val="20"/>
                <w:szCs w:val="20"/>
              </w:rPr>
            </w:pPr>
            <w:r w:rsidRPr="006C16BB">
              <w:rPr>
                <w:rFonts w:ascii="TimesET" w:hAnsi="TimesET" w:cs="Times New Roman"/>
                <w:sz w:val="20"/>
                <w:szCs w:val="20"/>
              </w:rPr>
              <w:t>Амбулаторная помощь</w:t>
            </w:r>
          </w:p>
        </w:tc>
        <w:tc>
          <w:tcPr>
            <w:tcW w:w="1275" w:type="dxa"/>
            <w:vAlign w:val="bottom"/>
          </w:tcPr>
          <w:p w:rsidR="00F312E5" w:rsidRPr="006C16BB" w:rsidRDefault="00E932C5"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23,9</w:t>
            </w:r>
          </w:p>
        </w:tc>
        <w:tc>
          <w:tcPr>
            <w:tcW w:w="1134" w:type="dxa"/>
            <w:vAlign w:val="bottom"/>
          </w:tcPr>
          <w:p w:rsidR="00F312E5" w:rsidRPr="006C16BB" w:rsidRDefault="00BD4E85"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14,8</w:t>
            </w:r>
          </w:p>
        </w:tc>
        <w:tc>
          <w:tcPr>
            <w:tcW w:w="1134" w:type="dxa"/>
            <w:vAlign w:val="bottom"/>
          </w:tcPr>
          <w:p w:rsidR="00F312E5" w:rsidRPr="006C16BB" w:rsidRDefault="00D27569"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14,9</w:t>
            </w:r>
          </w:p>
        </w:tc>
      </w:tr>
      <w:tr w:rsidR="00F312E5" w:rsidRPr="006C16BB" w:rsidTr="007826A3">
        <w:tc>
          <w:tcPr>
            <w:tcW w:w="6091" w:type="dxa"/>
            <w:vAlign w:val="bottom"/>
          </w:tcPr>
          <w:p w:rsidR="00F312E5" w:rsidRPr="006C16BB" w:rsidRDefault="00F312E5" w:rsidP="007826A3">
            <w:pPr>
              <w:pStyle w:val="23"/>
              <w:spacing w:after="0" w:line="240" w:lineRule="auto"/>
              <w:rPr>
                <w:rFonts w:ascii="TimesET" w:hAnsi="TimesET" w:cs="Times New Roman"/>
                <w:sz w:val="20"/>
                <w:szCs w:val="20"/>
              </w:rPr>
            </w:pPr>
            <w:r w:rsidRPr="006C16BB">
              <w:rPr>
                <w:rFonts w:ascii="TimesET" w:hAnsi="TimesET" w:cs="Times New Roman"/>
                <w:sz w:val="20"/>
                <w:szCs w:val="20"/>
              </w:rPr>
              <w:t>Медицинская помощь в дневных стационарах всех типов</w:t>
            </w:r>
          </w:p>
        </w:tc>
        <w:tc>
          <w:tcPr>
            <w:tcW w:w="1275" w:type="dxa"/>
            <w:vAlign w:val="bottom"/>
          </w:tcPr>
          <w:p w:rsidR="00F312E5" w:rsidRPr="006C16BB" w:rsidRDefault="00E932C5"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0,9</w:t>
            </w:r>
          </w:p>
        </w:tc>
        <w:tc>
          <w:tcPr>
            <w:tcW w:w="1134" w:type="dxa"/>
            <w:vAlign w:val="bottom"/>
          </w:tcPr>
          <w:p w:rsidR="00F312E5" w:rsidRPr="006C16BB" w:rsidRDefault="00BD4E85"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1,1</w:t>
            </w:r>
          </w:p>
        </w:tc>
        <w:tc>
          <w:tcPr>
            <w:tcW w:w="1134" w:type="dxa"/>
            <w:vAlign w:val="bottom"/>
          </w:tcPr>
          <w:p w:rsidR="00F312E5" w:rsidRPr="006C16BB" w:rsidRDefault="00D27569"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1,1</w:t>
            </w:r>
          </w:p>
        </w:tc>
      </w:tr>
      <w:tr w:rsidR="00F312E5" w:rsidRPr="006C16BB" w:rsidTr="007826A3">
        <w:tc>
          <w:tcPr>
            <w:tcW w:w="6091" w:type="dxa"/>
            <w:vAlign w:val="bottom"/>
          </w:tcPr>
          <w:p w:rsidR="00F312E5" w:rsidRPr="006C16BB" w:rsidRDefault="00F312E5" w:rsidP="007826A3">
            <w:pPr>
              <w:pStyle w:val="23"/>
              <w:spacing w:after="0" w:line="240" w:lineRule="auto"/>
              <w:rPr>
                <w:rFonts w:ascii="TimesET" w:hAnsi="TimesET" w:cs="Times New Roman"/>
                <w:sz w:val="20"/>
                <w:szCs w:val="20"/>
              </w:rPr>
            </w:pPr>
            <w:r w:rsidRPr="006C16BB">
              <w:rPr>
                <w:rFonts w:ascii="TimesET" w:hAnsi="TimesET" w:cs="Times New Roman"/>
                <w:sz w:val="20"/>
                <w:szCs w:val="20"/>
              </w:rPr>
              <w:t>Скорая медицинская помощь</w:t>
            </w:r>
          </w:p>
        </w:tc>
        <w:tc>
          <w:tcPr>
            <w:tcW w:w="1275" w:type="dxa"/>
            <w:vAlign w:val="bottom"/>
          </w:tcPr>
          <w:p w:rsidR="00F312E5" w:rsidRPr="006C16BB" w:rsidRDefault="00E932C5"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0,8</w:t>
            </w:r>
          </w:p>
        </w:tc>
        <w:tc>
          <w:tcPr>
            <w:tcW w:w="1134" w:type="dxa"/>
            <w:vAlign w:val="bottom"/>
          </w:tcPr>
          <w:p w:rsidR="00F312E5" w:rsidRPr="006C16BB" w:rsidRDefault="00BD4E85"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1,1</w:t>
            </w:r>
          </w:p>
        </w:tc>
        <w:tc>
          <w:tcPr>
            <w:tcW w:w="1134" w:type="dxa"/>
            <w:vAlign w:val="bottom"/>
          </w:tcPr>
          <w:p w:rsidR="00F312E5" w:rsidRPr="006C16BB" w:rsidRDefault="00D27569"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1,1</w:t>
            </w:r>
          </w:p>
        </w:tc>
      </w:tr>
      <w:tr w:rsidR="00F312E5" w:rsidRPr="006C16BB" w:rsidTr="007826A3">
        <w:tc>
          <w:tcPr>
            <w:tcW w:w="6091" w:type="dxa"/>
            <w:vAlign w:val="bottom"/>
          </w:tcPr>
          <w:p w:rsidR="00F312E5" w:rsidRPr="006C16BB" w:rsidRDefault="00F312E5" w:rsidP="007826A3">
            <w:pPr>
              <w:pStyle w:val="23"/>
              <w:spacing w:after="0" w:line="240" w:lineRule="auto"/>
              <w:rPr>
                <w:rFonts w:ascii="TimesET" w:hAnsi="TimesET" w:cs="Times New Roman"/>
                <w:sz w:val="20"/>
                <w:szCs w:val="20"/>
              </w:rPr>
            </w:pPr>
            <w:r w:rsidRPr="006C16BB">
              <w:rPr>
                <w:rFonts w:ascii="TimesET" w:hAnsi="TimesET" w:cs="Times New Roman"/>
                <w:sz w:val="20"/>
                <w:szCs w:val="20"/>
              </w:rPr>
              <w:t>Санаторно-оздоровительная помощь</w:t>
            </w:r>
          </w:p>
        </w:tc>
        <w:tc>
          <w:tcPr>
            <w:tcW w:w="1275" w:type="dxa"/>
            <w:vAlign w:val="bottom"/>
          </w:tcPr>
          <w:p w:rsidR="00F312E5" w:rsidRPr="006C16BB" w:rsidRDefault="00E932C5"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4,0</w:t>
            </w:r>
          </w:p>
        </w:tc>
        <w:tc>
          <w:tcPr>
            <w:tcW w:w="1134" w:type="dxa"/>
            <w:vAlign w:val="bottom"/>
          </w:tcPr>
          <w:p w:rsidR="00F312E5" w:rsidRPr="006C16BB" w:rsidRDefault="00BD4E85"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5,0</w:t>
            </w:r>
          </w:p>
        </w:tc>
        <w:tc>
          <w:tcPr>
            <w:tcW w:w="1134" w:type="dxa"/>
            <w:vAlign w:val="bottom"/>
          </w:tcPr>
          <w:p w:rsidR="00F312E5" w:rsidRPr="006C16BB" w:rsidRDefault="00D27569"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5,0</w:t>
            </w:r>
          </w:p>
        </w:tc>
      </w:tr>
      <w:tr w:rsidR="00F312E5" w:rsidRPr="006C16BB" w:rsidTr="007826A3">
        <w:trPr>
          <w:trHeight w:val="379"/>
        </w:trPr>
        <w:tc>
          <w:tcPr>
            <w:tcW w:w="6091" w:type="dxa"/>
            <w:vAlign w:val="bottom"/>
          </w:tcPr>
          <w:p w:rsidR="00F312E5" w:rsidRPr="006C16BB" w:rsidRDefault="00F312E5" w:rsidP="007826A3">
            <w:pPr>
              <w:pStyle w:val="23"/>
              <w:spacing w:after="0" w:line="240" w:lineRule="auto"/>
              <w:rPr>
                <w:rFonts w:ascii="TimesET" w:hAnsi="TimesET" w:cs="Times New Roman"/>
                <w:sz w:val="20"/>
                <w:szCs w:val="20"/>
              </w:rPr>
            </w:pPr>
            <w:r w:rsidRPr="006C16BB">
              <w:rPr>
                <w:rFonts w:ascii="TimesET" w:hAnsi="TimesET" w:cs="Times New Roman"/>
                <w:sz w:val="20"/>
                <w:szCs w:val="20"/>
              </w:rPr>
              <w:t>Заготовка, переработка, хранение и обеспечение безопасности донорской крови и ее компонентов</w:t>
            </w:r>
          </w:p>
        </w:tc>
        <w:tc>
          <w:tcPr>
            <w:tcW w:w="1275" w:type="dxa"/>
            <w:vAlign w:val="bottom"/>
          </w:tcPr>
          <w:p w:rsidR="00F312E5" w:rsidRPr="006C16BB" w:rsidRDefault="00E932C5"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2,6</w:t>
            </w:r>
          </w:p>
        </w:tc>
        <w:tc>
          <w:tcPr>
            <w:tcW w:w="1134" w:type="dxa"/>
            <w:vAlign w:val="bottom"/>
          </w:tcPr>
          <w:p w:rsidR="00F312E5" w:rsidRPr="006C16BB" w:rsidRDefault="00BD4E85"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3,4</w:t>
            </w:r>
          </w:p>
        </w:tc>
        <w:tc>
          <w:tcPr>
            <w:tcW w:w="1134" w:type="dxa"/>
            <w:vAlign w:val="bottom"/>
          </w:tcPr>
          <w:p w:rsidR="00F312E5" w:rsidRPr="006C16BB" w:rsidRDefault="00D27569"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3,4</w:t>
            </w:r>
          </w:p>
        </w:tc>
      </w:tr>
      <w:tr w:rsidR="00F312E5" w:rsidRPr="006C16BB" w:rsidTr="007826A3">
        <w:tc>
          <w:tcPr>
            <w:tcW w:w="6091" w:type="dxa"/>
            <w:tcBorders>
              <w:bottom w:val="nil"/>
            </w:tcBorders>
            <w:vAlign w:val="bottom"/>
          </w:tcPr>
          <w:p w:rsidR="00F312E5" w:rsidRPr="006C16BB" w:rsidRDefault="00F312E5" w:rsidP="007826A3">
            <w:pPr>
              <w:pStyle w:val="23"/>
              <w:spacing w:after="0" w:line="240" w:lineRule="auto"/>
              <w:rPr>
                <w:rFonts w:ascii="TimesET" w:hAnsi="TimesET" w:cs="Times New Roman"/>
                <w:sz w:val="20"/>
                <w:szCs w:val="20"/>
              </w:rPr>
            </w:pPr>
            <w:r w:rsidRPr="006C16BB">
              <w:rPr>
                <w:rFonts w:ascii="TimesET" w:hAnsi="TimesET" w:cs="Times New Roman"/>
                <w:sz w:val="20"/>
                <w:szCs w:val="20"/>
              </w:rPr>
              <w:t>Другие вопросы в области здравоохранения</w:t>
            </w:r>
          </w:p>
        </w:tc>
        <w:tc>
          <w:tcPr>
            <w:tcW w:w="1275" w:type="dxa"/>
            <w:tcBorders>
              <w:bottom w:val="nil"/>
            </w:tcBorders>
          </w:tcPr>
          <w:p w:rsidR="00F312E5" w:rsidRPr="006C16BB" w:rsidRDefault="00E932C5"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24,3</w:t>
            </w:r>
          </w:p>
        </w:tc>
        <w:tc>
          <w:tcPr>
            <w:tcW w:w="1134" w:type="dxa"/>
            <w:tcBorders>
              <w:bottom w:val="nil"/>
            </w:tcBorders>
          </w:tcPr>
          <w:p w:rsidR="00F312E5" w:rsidRPr="006C16BB" w:rsidRDefault="00BD4E85"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25,0</w:t>
            </w:r>
          </w:p>
        </w:tc>
        <w:tc>
          <w:tcPr>
            <w:tcW w:w="1134" w:type="dxa"/>
            <w:tcBorders>
              <w:bottom w:val="nil"/>
            </w:tcBorders>
          </w:tcPr>
          <w:p w:rsidR="00F312E5" w:rsidRPr="006C16BB" w:rsidRDefault="00D27569"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24,9</w:t>
            </w:r>
          </w:p>
        </w:tc>
      </w:tr>
      <w:tr w:rsidR="00F312E5" w:rsidRPr="006C16BB" w:rsidTr="007826A3">
        <w:tc>
          <w:tcPr>
            <w:tcW w:w="6091" w:type="dxa"/>
            <w:tcBorders>
              <w:top w:val="single" w:sz="4" w:space="0" w:color="auto"/>
              <w:left w:val="single" w:sz="4" w:space="0" w:color="auto"/>
              <w:bottom w:val="single" w:sz="4" w:space="0" w:color="auto"/>
            </w:tcBorders>
            <w:vAlign w:val="bottom"/>
          </w:tcPr>
          <w:p w:rsidR="00F312E5" w:rsidRPr="006C16BB" w:rsidRDefault="00F312E5" w:rsidP="007826A3">
            <w:pPr>
              <w:pStyle w:val="23"/>
              <w:spacing w:after="0" w:line="240" w:lineRule="auto"/>
              <w:rPr>
                <w:rFonts w:ascii="TimesET" w:hAnsi="TimesET" w:cs="Times New Roman"/>
                <w:sz w:val="20"/>
                <w:szCs w:val="20"/>
              </w:rPr>
            </w:pPr>
            <w:r w:rsidRPr="006C16BB">
              <w:rPr>
                <w:rFonts w:ascii="TimesET" w:hAnsi="TimesET" w:cs="Times New Roman"/>
                <w:sz w:val="20"/>
                <w:szCs w:val="20"/>
              </w:rPr>
              <w:t>Итого по разделу</w:t>
            </w:r>
          </w:p>
        </w:tc>
        <w:tc>
          <w:tcPr>
            <w:tcW w:w="1275" w:type="dxa"/>
            <w:tcBorders>
              <w:top w:val="single" w:sz="4" w:space="0" w:color="auto"/>
              <w:bottom w:val="single" w:sz="4" w:space="0" w:color="auto"/>
            </w:tcBorders>
          </w:tcPr>
          <w:p w:rsidR="00F312E5" w:rsidRPr="006C16BB" w:rsidRDefault="00F312E5"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100,0</w:t>
            </w:r>
          </w:p>
        </w:tc>
        <w:tc>
          <w:tcPr>
            <w:tcW w:w="1134" w:type="dxa"/>
            <w:tcBorders>
              <w:top w:val="single" w:sz="4" w:space="0" w:color="auto"/>
              <w:bottom w:val="single" w:sz="4" w:space="0" w:color="auto"/>
            </w:tcBorders>
          </w:tcPr>
          <w:p w:rsidR="00F312E5" w:rsidRPr="006C16BB" w:rsidRDefault="00F312E5"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100,0</w:t>
            </w:r>
          </w:p>
        </w:tc>
        <w:tc>
          <w:tcPr>
            <w:tcW w:w="1134" w:type="dxa"/>
            <w:tcBorders>
              <w:top w:val="single" w:sz="4" w:space="0" w:color="auto"/>
              <w:bottom w:val="single" w:sz="4" w:space="0" w:color="auto"/>
              <w:right w:val="single" w:sz="4" w:space="0" w:color="auto"/>
            </w:tcBorders>
          </w:tcPr>
          <w:p w:rsidR="00F312E5" w:rsidRPr="006C16BB" w:rsidRDefault="00F312E5" w:rsidP="007826A3">
            <w:pPr>
              <w:pStyle w:val="23"/>
              <w:spacing w:after="0" w:line="240" w:lineRule="auto"/>
              <w:ind w:right="204"/>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100,0</w:t>
            </w:r>
          </w:p>
        </w:tc>
      </w:tr>
    </w:tbl>
    <w:p w:rsidR="00F312E5" w:rsidRPr="006C16BB" w:rsidRDefault="00F312E5" w:rsidP="00F312E5">
      <w:pPr>
        <w:spacing w:after="0" w:line="240" w:lineRule="auto"/>
        <w:jc w:val="center"/>
        <w:rPr>
          <w:rFonts w:ascii="TimesET" w:eastAsia="Calibri" w:hAnsi="TimesET"/>
          <w:b/>
          <w:bCs/>
          <w:sz w:val="24"/>
          <w:szCs w:val="24"/>
        </w:rPr>
      </w:pPr>
    </w:p>
    <w:p w:rsidR="00F312E5" w:rsidRPr="006C16BB" w:rsidRDefault="00F312E5" w:rsidP="00F312E5">
      <w:pPr>
        <w:spacing w:after="0" w:line="240" w:lineRule="auto"/>
        <w:jc w:val="center"/>
        <w:rPr>
          <w:rFonts w:ascii="TimesET" w:eastAsia="Calibri" w:hAnsi="TimesET"/>
          <w:b/>
          <w:bCs/>
          <w:sz w:val="24"/>
          <w:szCs w:val="24"/>
        </w:rPr>
      </w:pPr>
      <w:r w:rsidRPr="006C16BB">
        <w:rPr>
          <w:rFonts w:ascii="TimesET" w:eastAsia="Calibri" w:hAnsi="TimesET"/>
          <w:b/>
          <w:bCs/>
          <w:sz w:val="24"/>
          <w:szCs w:val="24"/>
        </w:rPr>
        <w:t>Подраздел «Стационарная медицинская помощь»</w:t>
      </w:r>
    </w:p>
    <w:p w:rsidR="00F312E5" w:rsidRPr="006C16BB" w:rsidRDefault="00F312E5" w:rsidP="00F312E5">
      <w:pPr>
        <w:spacing w:after="0" w:line="240" w:lineRule="auto"/>
        <w:ind w:firstLine="720"/>
        <w:contextualSpacing/>
        <w:jc w:val="both"/>
        <w:rPr>
          <w:rFonts w:ascii="TimesET" w:hAnsi="TimesET"/>
          <w:sz w:val="24"/>
          <w:szCs w:val="24"/>
        </w:rPr>
      </w:pPr>
      <w:r w:rsidRPr="006C16BB">
        <w:rPr>
          <w:rFonts w:ascii="TimesET" w:hAnsi="TimesET"/>
          <w:iCs/>
          <w:sz w:val="24"/>
          <w:szCs w:val="24"/>
        </w:rPr>
        <w:t>Расходные обязательства Чувашской Республики</w:t>
      </w:r>
      <w:r w:rsidRPr="006C16BB">
        <w:rPr>
          <w:rFonts w:ascii="TimesET" w:hAnsi="TimesET"/>
          <w:sz w:val="24"/>
          <w:szCs w:val="24"/>
        </w:rPr>
        <w:t xml:space="preserve"> в сфере стационарной медицинской помощи определены Законом Чувашской Республики от 3 октября 2012 г. № 59 «Об охране здоровья граждан в Чувашской Республике» (статья 20).</w:t>
      </w:r>
    </w:p>
    <w:p w:rsidR="00F312E5" w:rsidRPr="006C16BB" w:rsidRDefault="00F312E5" w:rsidP="00F312E5">
      <w:pPr>
        <w:spacing w:after="0" w:line="240" w:lineRule="auto"/>
        <w:ind w:firstLine="709"/>
        <w:jc w:val="both"/>
        <w:rPr>
          <w:rFonts w:ascii="TimesET" w:hAnsi="TimesET"/>
          <w:bCs/>
          <w:sz w:val="24"/>
        </w:rPr>
      </w:pPr>
      <w:r w:rsidRPr="006C16BB">
        <w:rPr>
          <w:rFonts w:ascii="TimesET" w:hAnsi="TimesET"/>
          <w:bCs/>
          <w:sz w:val="24"/>
        </w:rPr>
        <w:t>Общий объем бюджетных ассигнований на исполнение указанных обязательств по подразделу характеризуется следующими данными:</w:t>
      </w:r>
    </w:p>
    <w:p w:rsidR="00360416" w:rsidRPr="006C16BB" w:rsidRDefault="00360416" w:rsidP="00F312E5">
      <w:pPr>
        <w:spacing w:after="0" w:line="240" w:lineRule="auto"/>
        <w:ind w:firstLine="709"/>
        <w:jc w:val="both"/>
        <w:rPr>
          <w:rFonts w:ascii="TimesET" w:hAnsi="TimesET"/>
          <w:bCs/>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1276"/>
        <w:gridCol w:w="1134"/>
        <w:gridCol w:w="1134"/>
      </w:tblGrid>
      <w:tr w:rsidR="00F312E5" w:rsidRPr="006C16BB" w:rsidTr="007826A3">
        <w:trPr>
          <w:cantSplit/>
        </w:trPr>
        <w:tc>
          <w:tcPr>
            <w:tcW w:w="5807" w:type="dxa"/>
            <w:vMerge w:val="restart"/>
          </w:tcPr>
          <w:p w:rsidR="00F312E5" w:rsidRPr="006C16BB" w:rsidRDefault="00F312E5" w:rsidP="009C560F">
            <w:pPr>
              <w:spacing w:after="0" w:line="240" w:lineRule="auto"/>
              <w:jc w:val="both"/>
              <w:rPr>
                <w:rFonts w:ascii="TimesET" w:hAnsi="TimesET"/>
                <w:sz w:val="20"/>
                <w:szCs w:val="20"/>
              </w:rPr>
            </w:pPr>
          </w:p>
        </w:tc>
        <w:tc>
          <w:tcPr>
            <w:tcW w:w="3544" w:type="dxa"/>
            <w:gridSpan w:val="3"/>
          </w:tcPr>
          <w:p w:rsidR="00F312E5" w:rsidRPr="006C16BB" w:rsidRDefault="00F312E5" w:rsidP="009C560F">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F312E5" w:rsidRPr="006C16BB" w:rsidTr="00A527E7">
        <w:trPr>
          <w:cantSplit/>
          <w:trHeight w:val="227"/>
        </w:trPr>
        <w:tc>
          <w:tcPr>
            <w:tcW w:w="5807" w:type="dxa"/>
            <w:vMerge/>
          </w:tcPr>
          <w:p w:rsidR="00F312E5" w:rsidRPr="006C16BB" w:rsidRDefault="00F312E5" w:rsidP="009C560F">
            <w:pPr>
              <w:spacing w:after="0" w:line="240" w:lineRule="auto"/>
              <w:jc w:val="both"/>
              <w:rPr>
                <w:rFonts w:ascii="TimesET" w:hAnsi="TimesET"/>
                <w:sz w:val="20"/>
                <w:szCs w:val="20"/>
              </w:rPr>
            </w:pPr>
          </w:p>
        </w:tc>
        <w:tc>
          <w:tcPr>
            <w:tcW w:w="1276" w:type="dxa"/>
            <w:tcBorders>
              <w:bottom w:val="single" w:sz="4" w:space="0" w:color="auto"/>
            </w:tcBorders>
            <w:vAlign w:val="bottom"/>
          </w:tcPr>
          <w:p w:rsidR="00F312E5" w:rsidRPr="006C16BB" w:rsidRDefault="00F312E5" w:rsidP="009C560F">
            <w:pPr>
              <w:spacing w:after="0" w:line="240" w:lineRule="auto"/>
              <w:jc w:val="center"/>
              <w:rPr>
                <w:rFonts w:ascii="TimesET" w:hAnsi="TimesET" w:cs="Times New Roman"/>
                <w:sz w:val="20"/>
                <w:szCs w:val="20"/>
              </w:rPr>
            </w:pPr>
            <w:r w:rsidRPr="006C16BB">
              <w:rPr>
                <w:rFonts w:ascii="TimesET" w:hAnsi="TimesET" w:cs="Times New Roman"/>
                <w:sz w:val="20"/>
                <w:szCs w:val="20"/>
              </w:rPr>
              <w:t>2019 год</w:t>
            </w:r>
          </w:p>
        </w:tc>
        <w:tc>
          <w:tcPr>
            <w:tcW w:w="1134" w:type="dxa"/>
            <w:tcBorders>
              <w:bottom w:val="single" w:sz="4" w:space="0" w:color="auto"/>
            </w:tcBorders>
            <w:vAlign w:val="bottom"/>
          </w:tcPr>
          <w:p w:rsidR="00F312E5" w:rsidRPr="006C16BB" w:rsidRDefault="00F312E5" w:rsidP="009C560F">
            <w:pPr>
              <w:spacing w:after="0" w:line="240" w:lineRule="auto"/>
              <w:jc w:val="center"/>
              <w:rPr>
                <w:rFonts w:ascii="TimesET" w:hAnsi="TimesET" w:cs="Times New Roman"/>
                <w:sz w:val="20"/>
                <w:szCs w:val="20"/>
              </w:rPr>
            </w:pPr>
            <w:r w:rsidRPr="006C16BB">
              <w:rPr>
                <w:rFonts w:ascii="TimesET" w:hAnsi="TimesET" w:cs="Times New Roman"/>
                <w:sz w:val="20"/>
                <w:szCs w:val="20"/>
              </w:rPr>
              <w:t>2020 год</w:t>
            </w:r>
          </w:p>
        </w:tc>
        <w:tc>
          <w:tcPr>
            <w:tcW w:w="1134" w:type="dxa"/>
            <w:tcBorders>
              <w:bottom w:val="single" w:sz="4" w:space="0" w:color="auto"/>
            </w:tcBorders>
            <w:vAlign w:val="bottom"/>
          </w:tcPr>
          <w:p w:rsidR="00F312E5" w:rsidRPr="006C16BB" w:rsidRDefault="00F312E5" w:rsidP="009C560F">
            <w:pPr>
              <w:spacing w:after="0" w:line="240" w:lineRule="auto"/>
              <w:jc w:val="center"/>
              <w:rPr>
                <w:rFonts w:ascii="TimesET" w:hAnsi="TimesET" w:cs="Times New Roman"/>
                <w:sz w:val="20"/>
                <w:szCs w:val="20"/>
              </w:rPr>
            </w:pPr>
            <w:r w:rsidRPr="006C16BB">
              <w:rPr>
                <w:rFonts w:ascii="TimesET" w:hAnsi="TimesET" w:cs="Times New Roman"/>
                <w:sz w:val="20"/>
                <w:szCs w:val="20"/>
              </w:rPr>
              <w:t>2021 год</w:t>
            </w:r>
          </w:p>
        </w:tc>
      </w:tr>
      <w:tr w:rsidR="00F312E5" w:rsidRPr="006C16BB" w:rsidTr="00A527E7">
        <w:trPr>
          <w:trHeight w:val="159"/>
        </w:trPr>
        <w:tc>
          <w:tcPr>
            <w:tcW w:w="5807" w:type="dxa"/>
          </w:tcPr>
          <w:p w:rsidR="00F312E5" w:rsidRPr="006C16BB" w:rsidRDefault="00F312E5" w:rsidP="009C560F">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276" w:type="dxa"/>
            <w:tcBorders>
              <w:bottom w:val="single" w:sz="4" w:space="0" w:color="auto"/>
            </w:tcBorders>
            <w:shd w:val="clear" w:color="auto" w:fill="FFFFFF" w:themeFill="background1"/>
            <w:vAlign w:val="bottom"/>
          </w:tcPr>
          <w:p w:rsidR="00F312E5" w:rsidRPr="006C16BB" w:rsidRDefault="00FC16D2" w:rsidP="009C560F">
            <w:pPr>
              <w:spacing w:after="0" w:line="240" w:lineRule="auto"/>
              <w:jc w:val="center"/>
              <w:rPr>
                <w:rFonts w:ascii="TimesET" w:hAnsi="TimesET" w:cs="Times New Roman"/>
                <w:color w:val="000000" w:themeColor="text1"/>
                <w:sz w:val="20"/>
                <w:szCs w:val="20"/>
              </w:rPr>
            </w:pPr>
            <w:r w:rsidRPr="006C16BB">
              <w:rPr>
                <w:rFonts w:ascii="TimesET" w:hAnsi="TimesET" w:cs="Times New Roman"/>
                <w:color w:val="000000" w:themeColor="text1"/>
                <w:sz w:val="20"/>
                <w:szCs w:val="20"/>
              </w:rPr>
              <w:t>1127984,1</w:t>
            </w:r>
          </w:p>
        </w:tc>
        <w:tc>
          <w:tcPr>
            <w:tcW w:w="1134" w:type="dxa"/>
            <w:tcBorders>
              <w:bottom w:val="single" w:sz="4" w:space="0" w:color="auto"/>
            </w:tcBorders>
            <w:shd w:val="clear" w:color="auto" w:fill="FFFFFF" w:themeFill="background1"/>
            <w:vAlign w:val="bottom"/>
          </w:tcPr>
          <w:p w:rsidR="00F312E5" w:rsidRPr="006C16BB" w:rsidRDefault="007B3142" w:rsidP="009C560F">
            <w:pPr>
              <w:spacing w:after="0" w:line="240" w:lineRule="auto"/>
              <w:jc w:val="center"/>
              <w:rPr>
                <w:rFonts w:ascii="TimesET" w:hAnsi="TimesET" w:cs="Times New Roman"/>
                <w:color w:val="000000" w:themeColor="text1"/>
                <w:sz w:val="20"/>
                <w:szCs w:val="20"/>
              </w:rPr>
            </w:pPr>
            <w:r w:rsidRPr="006C16BB">
              <w:rPr>
                <w:rFonts w:ascii="TimesET" w:hAnsi="TimesET" w:cs="Times New Roman"/>
                <w:color w:val="000000" w:themeColor="text1"/>
                <w:sz w:val="20"/>
                <w:szCs w:val="20"/>
              </w:rPr>
              <w:t>1017018,6</w:t>
            </w:r>
          </w:p>
        </w:tc>
        <w:tc>
          <w:tcPr>
            <w:tcW w:w="1134" w:type="dxa"/>
            <w:tcBorders>
              <w:bottom w:val="single" w:sz="4" w:space="0" w:color="auto"/>
            </w:tcBorders>
            <w:shd w:val="clear" w:color="auto" w:fill="FFFFFF" w:themeFill="background1"/>
            <w:vAlign w:val="bottom"/>
          </w:tcPr>
          <w:p w:rsidR="00F312E5" w:rsidRPr="006C16BB" w:rsidRDefault="007B3142" w:rsidP="009C560F">
            <w:pPr>
              <w:spacing w:after="0" w:line="240" w:lineRule="auto"/>
              <w:jc w:val="center"/>
              <w:rPr>
                <w:rFonts w:ascii="TimesET" w:hAnsi="TimesET" w:cs="Times New Roman"/>
                <w:color w:val="000000" w:themeColor="text1"/>
                <w:sz w:val="20"/>
                <w:szCs w:val="20"/>
              </w:rPr>
            </w:pPr>
            <w:r w:rsidRPr="006C16BB">
              <w:rPr>
                <w:rFonts w:ascii="TimesET" w:hAnsi="TimesET" w:cs="Times New Roman"/>
                <w:color w:val="000000" w:themeColor="text1"/>
                <w:sz w:val="20"/>
                <w:szCs w:val="20"/>
              </w:rPr>
              <w:t>1017018,6</w:t>
            </w:r>
          </w:p>
        </w:tc>
      </w:tr>
      <w:tr w:rsidR="00F312E5" w:rsidRPr="006C16BB" w:rsidTr="00A527E7">
        <w:trPr>
          <w:trHeight w:val="110"/>
        </w:trPr>
        <w:tc>
          <w:tcPr>
            <w:tcW w:w="5807" w:type="dxa"/>
          </w:tcPr>
          <w:p w:rsidR="00F312E5" w:rsidRPr="006C16BB" w:rsidRDefault="00F312E5" w:rsidP="009C560F">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276" w:type="dxa"/>
            <w:shd w:val="clear" w:color="auto" w:fill="FFFFFF" w:themeFill="background1"/>
            <w:vAlign w:val="bottom"/>
          </w:tcPr>
          <w:p w:rsidR="00F312E5" w:rsidRPr="006C16BB" w:rsidRDefault="00F312E5" w:rsidP="009C560F">
            <w:pPr>
              <w:spacing w:after="0" w:line="240" w:lineRule="auto"/>
              <w:rPr>
                <w:rFonts w:ascii="TimesET" w:hAnsi="TimesET" w:cs="Times New Roman"/>
                <w:color w:val="000000" w:themeColor="text1"/>
                <w:sz w:val="20"/>
                <w:szCs w:val="20"/>
              </w:rPr>
            </w:pPr>
          </w:p>
        </w:tc>
        <w:tc>
          <w:tcPr>
            <w:tcW w:w="1134" w:type="dxa"/>
            <w:tcBorders>
              <w:bottom w:val="single" w:sz="4" w:space="0" w:color="auto"/>
            </w:tcBorders>
            <w:shd w:val="clear" w:color="auto" w:fill="FFFFFF" w:themeFill="background1"/>
            <w:vAlign w:val="bottom"/>
          </w:tcPr>
          <w:p w:rsidR="00F312E5" w:rsidRPr="006C16BB" w:rsidRDefault="00FC16D2" w:rsidP="009C560F">
            <w:pPr>
              <w:spacing w:after="0" w:line="240" w:lineRule="auto"/>
              <w:jc w:val="center"/>
              <w:rPr>
                <w:rFonts w:ascii="TimesET" w:hAnsi="TimesET" w:cs="Times New Roman"/>
                <w:color w:val="000000" w:themeColor="text1"/>
                <w:sz w:val="20"/>
                <w:szCs w:val="20"/>
              </w:rPr>
            </w:pPr>
            <w:r w:rsidRPr="006C16BB">
              <w:rPr>
                <w:rFonts w:ascii="TimesET" w:hAnsi="TimesET" w:cs="Times New Roman"/>
                <w:color w:val="000000" w:themeColor="text1"/>
                <w:sz w:val="20"/>
                <w:szCs w:val="20"/>
              </w:rPr>
              <w:t>90,2</w:t>
            </w:r>
          </w:p>
        </w:tc>
        <w:tc>
          <w:tcPr>
            <w:tcW w:w="1134" w:type="dxa"/>
            <w:tcBorders>
              <w:bottom w:val="single" w:sz="4" w:space="0" w:color="auto"/>
            </w:tcBorders>
            <w:shd w:val="clear" w:color="auto" w:fill="FFFFFF" w:themeFill="background1"/>
            <w:vAlign w:val="bottom"/>
          </w:tcPr>
          <w:p w:rsidR="00F312E5" w:rsidRPr="006C16BB" w:rsidRDefault="00F312E5" w:rsidP="009C560F">
            <w:pPr>
              <w:spacing w:after="0" w:line="240" w:lineRule="auto"/>
              <w:jc w:val="center"/>
              <w:rPr>
                <w:rFonts w:ascii="TimesET" w:hAnsi="TimesET" w:cs="Times New Roman"/>
                <w:color w:val="000000" w:themeColor="text1"/>
                <w:sz w:val="20"/>
                <w:szCs w:val="20"/>
              </w:rPr>
            </w:pPr>
            <w:r w:rsidRPr="006C16BB">
              <w:rPr>
                <w:rFonts w:ascii="TimesET" w:hAnsi="TimesET" w:cs="Times New Roman"/>
                <w:color w:val="000000" w:themeColor="text1"/>
                <w:sz w:val="20"/>
                <w:szCs w:val="20"/>
              </w:rPr>
              <w:t>100,0</w:t>
            </w:r>
          </w:p>
        </w:tc>
      </w:tr>
    </w:tbl>
    <w:p w:rsidR="00053205" w:rsidRPr="006C16BB" w:rsidRDefault="00053205" w:rsidP="00F312E5">
      <w:pPr>
        <w:tabs>
          <w:tab w:val="left" w:pos="851"/>
        </w:tabs>
        <w:spacing w:after="0" w:line="240" w:lineRule="auto"/>
        <w:ind w:firstLine="709"/>
        <w:contextualSpacing/>
        <w:jc w:val="both"/>
        <w:rPr>
          <w:rFonts w:ascii="TimesET" w:hAnsi="TimesET"/>
          <w:sz w:val="24"/>
          <w:szCs w:val="24"/>
        </w:rPr>
      </w:pPr>
    </w:p>
    <w:p w:rsidR="00F312E5" w:rsidRPr="006C16BB" w:rsidRDefault="00F312E5" w:rsidP="00F312E5">
      <w:pPr>
        <w:spacing w:after="0" w:line="240" w:lineRule="auto"/>
        <w:ind w:firstLine="720"/>
        <w:contextualSpacing/>
        <w:jc w:val="both"/>
        <w:rPr>
          <w:rFonts w:ascii="TimesET" w:hAnsi="TimesET"/>
          <w:sz w:val="24"/>
          <w:szCs w:val="24"/>
        </w:rPr>
      </w:pPr>
      <w:r w:rsidRPr="006C16BB">
        <w:rPr>
          <w:rFonts w:ascii="TimesET" w:hAnsi="TimesET"/>
          <w:sz w:val="24"/>
          <w:szCs w:val="24"/>
        </w:rPr>
        <w:t>Бюджетные ассигнования по данному подразделу предусмотрены:</w:t>
      </w:r>
    </w:p>
    <w:p w:rsidR="00F312E5" w:rsidRPr="006C16BB" w:rsidRDefault="00F312E5" w:rsidP="00F312E5">
      <w:pPr>
        <w:spacing w:after="0" w:line="240" w:lineRule="auto"/>
        <w:ind w:firstLine="720"/>
        <w:contextualSpacing/>
        <w:jc w:val="both"/>
        <w:rPr>
          <w:rFonts w:ascii="TimesET" w:hAnsi="TimesET"/>
          <w:sz w:val="24"/>
          <w:szCs w:val="24"/>
        </w:rPr>
      </w:pPr>
      <w:r w:rsidRPr="006C16BB">
        <w:rPr>
          <w:rFonts w:ascii="TimesET" w:hAnsi="TimesET"/>
          <w:sz w:val="24"/>
          <w:szCs w:val="24"/>
        </w:rPr>
        <w:t>в рамках государственной программы Чувашской Республики «Развитие здравоохранения» в 2019 году в сумм</w:t>
      </w:r>
      <w:r w:rsidR="0083509F" w:rsidRPr="006C16BB">
        <w:rPr>
          <w:rFonts w:ascii="TimesET" w:hAnsi="TimesET"/>
          <w:sz w:val="24"/>
          <w:szCs w:val="24"/>
        </w:rPr>
        <w:t xml:space="preserve">е </w:t>
      </w:r>
      <w:r w:rsidR="007B3142" w:rsidRPr="006C16BB">
        <w:rPr>
          <w:rFonts w:ascii="TimesET" w:hAnsi="TimesET"/>
          <w:sz w:val="24"/>
          <w:szCs w:val="24"/>
        </w:rPr>
        <w:t xml:space="preserve">1127984,1 </w:t>
      </w:r>
      <w:r w:rsidR="0083509F" w:rsidRPr="006C16BB">
        <w:rPr>
          <w:rFonts w:ascii="TimesET" w:hAnsi="TimesET"/>
          <w:sz w:val="24"/>
          <w:szCs w:val="24"/>
        </w:rPr>
        <w:t>тыс. рублей, в 2020-2021 годах</w:t>
      </w:r>
      <w:r w:rsidRPr="006C16BB">
        <w:rPr>
          <w:rFonts w:ascii="TimesET" w:hAnsi="TimesET"/>
          <w:sz w:val="24"/>
          <w:szCs w:val="24"/>
        </w:rPr>
        <w:t xml:space="preserve"> – </w:t>
      </w:r>
      <w:r w:rsidR="0083509F" w:rsidRPr="006C16BB">
        <w:rPr>
          <w:rFonts w:ascii="TimesET" w:hAnsi="TimesET"/>
          <w:sz w:val="24"/>
          <w:szCs w:val="24"/>
        </w:rPr>
        <w:t xml:space="preserve">по </w:t>
      </w:r>
      <w:r w:rsidR="007B3142" w:rsidRPr="006C16BB">
        <w:rPr>
          <w:rFonts w:ascii="TimesET" w:hAnsi="TimesET"/>
          <w:sz w:val="24"/>
          <w:szCs w:val="24"/>
        </w:rPr>
        <w:t>101</w:t>
      </w:r>
      <w:r w:rsidRPr="006C16BB">
        <w:rPr>
          <w:rFonts w:ascii="TimesET" w:hAnsi="TimesET"/>
          <w:sz w:val="24"/>
          <w:szCs w:val="24"/>
        </w:rPr>
        <w:t>7018,6 тыс. рублей</w:t>
      </w:r>
      <w:r w:rsidR="0083509F" w:rsidRPr="006C16BB">
        <w:rPr>
          <w:rFonts w:ascii="TimesET" w:hAnsi="TimesET"/>
          <w:sz w:val="24"/>
          <w:szCs w:val="24"/>
        </w:rPr>
        <w:t xml:space="preserve"> ежегодно</w:t>
      </w:r>
      <w:r w:rsidRPr="006C16BB">
        <w:rPr>
          <w:rFonts w:ascii="TimesET" w:hAnsi="TimesET"/>
          <w:sz w:val="24"/>
          <w:szCs w:val="24"/>
        </w:rPr>
        <w:t>, в том числе:</w:t>
      </w:r>
    </w:p>
    <w:p w:rsidR="00F312E5" w:rsidRPr="006C16BB" w:rsidRDefault="00F312E5" w:rsidP="00360416">
      <w:pPr>
        <w:spacing w:after="0" w:line="240" w:lineRule="auto"/>
        <w:ind w:firstLine="851"/>
        <w:contextualSpacing/>
        <w:jc w:val="both"/>
        <w:rPr>
          <w:rFonts w:ascii="TimesET" w:hAnsi="TimesET"/>
          <w:sz w:val="24"/>
          <w:szCs w:val="24"/>
        </w:rPr>
      </w:pPr>
      <w:r w:rsidRPr="006C16BB">
        <w:rPr>
          <w:rFonts w:ascii="TimesET" w:hAnsi="TimesET"/>
          <w:sz w:val="24"/>
          <w:szCs w:val="24"/>
        </w:rPr>
        <w:lastRenderedPageBreak/>
        <w:t>в рамках подпрограммы «Совершенствование оказания медицинской помощи, включая профилактику заболеваний и формирование здорового образа жизни» на:</w:t>
      </w:r>
    </w:p>
    <w:p w:rsidR="00F312E5" w:rsidRPr="006C16BB" w:rsidRDefault="00F312E5" w:rsidP="00360416">
      <w:pPr>
        <w:spacing w:after="0" w:line="240" w:lineRule="auto"/>
        <w:ind w:firstLine="993"/>
        <w:contextualSpacing/>
        <w:jc w:val="both"/>
        <w:rPr>
          <w:rFonts w:ascii="TimesET" w:hAnsi="TimesET"/>
          <w:sz w:val="24"/>
          <w:szCs w:val="24"/>
        </w:rPr>
      </w:pPr>
      <w:r w:rsidRPr="006C16BB">
        <w:rPr>
          <w:rFonts w:ascii="TimesET" w:hAnsi="TimesET"/>
          <w:sz w:val="24"/>
          <w:szCs w:val="24"/>
        </w:rP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r w:rsidR="0083509F" w:rsidRPr="006C16BB">
        <w:rPr>
          <w:rFonts w:ascii="TimesET" w:hAnsi="TimesET"/>
          <w:sz w:val="24"/>
          <w:szCs w:val="24"/>
        </w:rPr>
        <w:t>,</w:t>
      </w:r>
      <w:r w:rsidRPr="006C16BB">
        <w:rPr>
          <w:rFonts w:ascii="TimesET" w:hAnsi="TimesET"/>
          <w:sz w:val="24"/>
          <w:szCs w:val="24"/>
        </w:rPr>
        <w:t xml:space="preserve"> в 2019 году – 79254,2 тыс. рублей, </w:t>
      </w:r>
      <w:r w:rsidR="0083509F" w:rsidRPr="006C16BB">
        <w:rPr>
          <w:rFonts w:ascii="TimesET" w:hAnsi="TimesET"/>
          <w:sz w:val="24"/>
          <w:szCs w:val="24"/>
        </w:rPr>
        <w:t xml:space="preserve">в </w:t>
      </w:r>
      <w:r w:rsidRPr="006C16BB">
        <w:rPr>
          <w:rFonts w:ascii="TimesET" w:hAnsi="TimesET"/>
          <w:sz w:val="24"/>
          <w:szCs w:val="24"/>
        </w:rPr>
        <w:t>2020-2021 годах – по 58542,9 тыс. рублей ежегодно;</w:t>
      </w:r>
    </w:p>
    <w:p w:rsidR="00F312E5" w:rsidRPr="006C16BB" w:rsidRDefault="00F312E5" w:rsidP="00360416">
      <w:pPr>
        <w:spacing w:after="0" w:line="240" w:lineRule="auto"/>
        <w:ind w:firstLine="993"/>
        <w:contextualSpacing/>
        <w:jc w:val="both"/>
        <w:rPr>
          <w:rFonts w:ascii="TimesET" w:hAnsi="TimesET"/>
          <w:sz w:val="24"/>
          <w:szCs w:val="24"/>
        </w:rPr>
      </w:pPr>
      <w:r w:rsidRPr="006C16BB">
        <w:rPr>
          <w:rFonts w:ascii="TimesET" w:hAnsi="TimesET"/>
          <w:sz w:val="24"/>
          <w:szCs w:val="24"/>
        </w:rPr>
        <w:t>обеспечение деятельности больниц, клиник, госпиталей, медико-санитарных частей, оказывающих медицинскую помощь больным туберкулезом</w:t>
      </w:r>
      <w:r w:rsidR="0083509F" w:rsidRPr="006C16BB">
        <w:rPr>
          <w:rFonts w:ascii="TimesET" w:hAnsi="TimesET"/>
          <w:sz w:val="24"/>
          <w:szCs w:val="24"/>
        </w:rPr>
        <w:t>,</w:t>
      </w:r>
      <w:r w:rsidRPr="006C16BB">
        <w:rPr>
          <w:rFonts w:ascii="TimesET" w:hAnsi="TimesET"/>
          <w:sz w:val="24"/>
          <w:szCs w:val="24"/>
        </w:rPr>
        <w:t xml:space="preserve"> в 2019 году – 225482,4 тыс. рублей, в 2020-2021 годах – по 231380,5 тыс. рублей ежегодно;</w:t>
      </w:r>
    </w:p>
    <w:p w:rsidR="00F312E5" w:rsidRPr="006C16BB" w:rsidRDefault="00F312E5" w:rsidP="00360416">
      <w:pPr>
        <w:spacing w:after="0" w:line="240" w:lineRule="auto"/>
        <w:ind w:firstLine="993"/>
        <w:contextualSpacing/>
        <w:jc w:val="both"/>
        <w:rPr>
          <w:rFonts w:ascii="TimesET" w:hAnsi="TimesET"/>
          <w:sz w:val="24"/>
          <w:szCs w:val="24"/>
        </w:rPr>
      </w:pPr>
      <w:r w:rsidRPr="006C16BB">
        <w:rPr>
          <w:rFonts w:ascii="TimesET" w:hAnsi="TimesET"/>
          <w:sz w:val="24"/>
          <w:szCs w:val="24"/>
        </w:rPr>
        <w:t>обеспечение деятельности больниц, клиник, госпиталей, медико-санитарных частей, оказывающих медицинскую помощь наркологическим больным</w:t>
      </w:r>
      <w:r w:rsidR="0083509F" w:rsidRPr="006C16BB">
        <w:rPr>
          <w:rFonts w:ascii="TimesET" w:hAnsi="TimesET"/>
          <w:sz w:val="24"/>
          <w:szCs w:val="24"/>
        </w:rPr>
        <w:t>,</w:t>
      </w:r>
      <w:r w:rsidRPr="006C16BB">
        <w:rPr>
          <w:rFonts w:ascii="TimesET" w:hAnsi="TimesET"/>
          <w:sz w:val="24"/>
          <w:szCs w:val="24"/>
        </w:rPr>
        <w:t xml:space="preserve"> в 2019 году – 86709,2 тыс. рублей, в 2020-2021 годах – по 89084,2 тыс. рублей ежегодно;</w:t>
      </w:r>
    </w:p>
    <w:p w:rsidR="00F312E5" w:rsidRPr="006C16BB" w:rsidRDefault="00F312E5" w:rsidP="00360416">
      <w:pPr>
        <w:spacing w:after="0" w:line="240" w:lineRule="auto"/>
        <w:ind w:firstLine="993"/>
        <w:contextualSpacing/>
        <w:jc w:val="both"/>
        <w:rPr>
          <w:rFonts w:ascii="TimesET" w:hAnsi="TimesET"/>
          <w:sz w:val="24"/>
          <w:szCs w:val="24"/>
        </w:rPr>
      </w:pPr>
      <w:r w:rsidRPr="006C16BB">
        <w:rPr>
          <w:rFonts w:ascii="TimesET" w:hAnsi="TimesET"/>
          <w:sz w:val="24"/>
          <w:szCs w:val="24"/>
        </w:rP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r w:rsidR="0083509F" w:rsidRPr="006C16BB">
        <w:rPr>
          <w:rFonts w:ascii="TimesET" w:hAnsi="TimesET"/>
          <w:sz w:val="24"/>
          <w:szCs w:val="24"/>
        </w:rPr>
        <w:t>,</w:t>
      </w:r>
      <w:r w:rsidRPr="006C16BB">
        <w:rPr>
          <w:rFonts w:ascii="TimesET" w:hAnsi="TimesET"/>
          <w:sz w:val="24"/>
          <w:szCs w:val="24"/>
        </w:rPr>
        <w:t xml:space="preserve"> в 2019 году – 441168,5 тыс. рублей, в 2020-2021 годах – по 448021,5 тыс. рублей ежегодно;</w:t>
      </w:r>
    </w:p>
    <w:p w:rsidR="00F312E5" w:rsidRPr="006C16BB" w:rsidRDefault="00F312E5" w:rsidP="00360416">
      <w:pPr>
        <w:spacing w:after="0" w:line="240" w:lineRule="auto"/>
        <w:ind w:firstLine="993"/>
        <w:contextualSpacing/>
        <w:jc w:val="both"/>
        <w:rPr>
          <w:rFonts w:ascii="TimesET" w:hAnsi="TimesET"/>
          <w:sz w:val="24"/>
          <w:szCs w:val="24"/>
        </w:rPr>
      </w:pPr>
      <w:r w:rsidRPr="006C16BB">
        <w:rPr>
          <w:rFonts w:ascii="TimesET" w:hAnsi="TimesET"/>
          <w:sz w:val="24"/>
          <w:szCs w:val="24"/>
        </w:rPr>
        <w:t>мероприятия по оказанию высокотехнологичных видов медицинской помощи в 2019</w:t>
      </w:r>
      <w:r w:rsidR="00BA20F1" w:rsidRPr="006C16BB">
        <w:rPr>
          <w:rFonts w:ascii="TimesET" w:eastAsia="Times New Roman" w:hAnsi="TimesET"/>
          <w:sz w:val="24"/>
          <w:szCs w:val="24"/>
          <w:lang w:eastAsia="ru-RU"/>
        </w:rPr>
        <w:t>-</w:t>
      </w:r>
      <w:r w:rsidRPr="006C16BB">
        <w:rPr>
          <w:rFonts w:ascii="TimesET" w:hAnsi="TimesET"/>
          <w:sz w:val="24"/>
          <w:szCs w:val="24"/>
        </w:rPr>
        <w:t>2021 годах – по 121200,7 тыс. рублей ежегодно;</w:t>
      </w:r>
    </w:p>
    <w:p w:rsidR="007B3142" w:rsidRPr="006C16BB" w:rsidRDefault="007B3142" w:rsidP="00360416">
      <w:pPr>
        <w:spacing w:after="0" w:line="240" w:lineRule="auto"/>
        <w:ind w:firstLine="993"/>
        <w:contextualSpacing/>
        <w:jc w:val="both"/>
        <w:rPr>
          <w:rFonts w:ascii="TimesET" w:hAnsi="TimesET"/>
          <w:sz w:val="24"/>
          <w:szCs w:val="24"/>
        </w:rPr>
      </w:pPr>
      <w:r w:rsidRPr="006C16BB">
        <w:rPr>
          <w:rFonts w:ascii="TimesET" w:hAnsi="TimesET"/>
          <w:sz w:val="24"/>
          <w:szCs w:val="24"/>
        </w:rPr>
        <w:t>развитие паллиативной медицинской помощи в 2019</w:t>
      </w:r>
      <w:r w:rsidRPr="006C16BB">
        <w:rPr>
          <w:rFonts w:ascii="TimesET" w:eastAsia="Times New Roman" w:hAnsi="TimesET"/>
          <w:sz w:val="24"/>
          <w:szCs w:val="24"/>
          <w:lang w:eastAsia="ru-RU"/>
        </w:rPr>
        <w:t>-</w:t>
      </w:r>
      <w:r w:rsidRPr="006C16BB">
        <w:rPr>
          <w:rFonts w:ascii="TimesET" w:hAnsi="TimesET"/>
          <w:sz w:val="24"/>
          <w:szCs w:val="24"/>
        </w:rPr>
        <w:t>2021 годах – по 10000,0 тыс. рублей ежегодно;</w:t>
      </w:r>
    </w:p>
    <w:p w:rsidR="00F312E5" w:rsidRPr="006C16BB" w:rsidRDefault="00F312E5" w:rsidP="00360416">
      <w:pPr>
        <w:spacing w:after="0" w:line="240" w:lineRule="auto"/>
        <w:ind w:firstLine="993"/>
        <w:contextualSpacing/>
        <w:jc w:val="both"/>
        <w:rPr>
          <w:rFonts w:ascii="TimesET" w:hAnsi="TimesET"/>
          <w:sz w:val="24"/>
          <w:szCs w:val="24"/>
        </w:rPr>
      </w:pPr>
      <w:r w:rsidRPr="006C16BB">
        <w:rPr>
          <w:rFonts w:ascii="TimesET" w:hAnsi="TimesET"/>
          <w:sz w:val="24"/>
          <w:szCs w:val="24"/>
        </w:rP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r w:rsidR="0083509F" w:rsidRPr="006C16BB">
        <w:rPr>
          <w:rFonts w:ascii="TimesET" w:hAnsi="TimesET"/>
          <w:sz w:val="24"/>
          <w:szCs w:val="24"/>
        </w:rPr>
        <w:t>,</w:t>
      </w:r>
      <w:r w:rsidRPr="006C16BB">
        <w:rPr>
          <w:rFonts w:ascii="TimesET" w:hAnsi="TimesET"/>
          <w:sz w:val="24"/>
          <w:szCs w:val="24"/>
        </w:rPr>
        <w:t xml:space="preserve"> в 2019 году – 100274,0 тыс. рублей, в 2020-2021 годах – по 30995,5 тыс. рублей ежегодно;</w:t>
      </w:r>
    </w:p>
    <w:p w:rsidR="00F312E5" w:rsidRPr="006C16BB" w:rsidRDefault="00F312E5" w:rsidP="00360416">
      <w:pPr>
        <w:spacing w:after="0" w:line="240" w:lineRule="auto"/>
        <w:ind w:firstLine="993"/>
        <w:contextualSpacing/>
        <w:jc w:val="both"/>
        <w:rPr>
          <w:rFonts w:ascii="TimesET" w:hAnsi="TimesET"/>
          <w:sz w:val="24"/>
          <w:szCs w:val="24"/>
        </w:rPr>
      </w:pPr>
      <w:r w:rsidRPr="006C16BB">
        <w:rPr>
          <w:rFonts w:ascii="TimesET" w:hAnsi="TimesET"/>
          <w:sz w:val="24"/>
          <w:szCs w:val="24"/>
        </w:rPr>
        <w:t>закупки лекарственных препаратов и медицинского оборудования в 2019 году – 54695,1 тыс. рублей, в 2020-2021 годах – по 18593,3 тыс. рублей ежегодно;</w:t>
      </w:r>
    </w:p>
    <w:p w:rsidR="00F312E5" w:rsidRPr="006C16BB" w:rsidRDefault="00F312E5" w:rsidP="00360416">
      <w:pPr>
        <w:spacing w:after="0" w:line="240" w:lineRule="auto"/>
        <w:ind w:firstLine="851"/>
        <w:contextualSpacing/>
        <w:jc w:val="both"/>
        <w:rPr>
          <w:rFonts w:ascii="TimesET" w:hAnsi="TimesET"/>
          <w:sz w:val="24"/>
          <w:szCs w:val="24"/>
        </w:rPr>
      </w:pPr>
      <w:r w:rsidRPr="006C16BB">
        <w:rPr>
          <w:rFonts w:ascii="TimesET" w:hAnsi="TimesET"/>
          <w:sz w:val="24"/>
          <w:szCs w:val="24"/>
        </w:rPr>
        <w:t xml:space="preserve">в рамках подпрограммы «Охрана здоровья матери и ребенка» в 2019-2021 годах – </w:t>
      </w:r>
      <w:r w:rsidR="0083509F" w:rsidRPr="006C16BB">
        <w:rPr>
          <w:rFonts w:ascii="TimesET" w:hAnsi="TimesET"/>
          <w:sz w:val="24"/>
          <w:szCs w:val="24"/>
        </w:rPr>
        <w:t xml:space="preserve">по </w:t>
      </w:r>
      <w:r w:rsidRPr="006C16BB">
        <w:rPr>
          <w:rFonts w:ascii="TimesET" w:hAnsi="TimesET"/>
          <w:sz w:val="24"/>
          <w:szCs w:val="24"/>
        </w:rPr>
        <w:t>9200,0 тыс. рублей ежегодно, из них на:</w:t>
      </w:r>
    </w:p>
    <w:p w:rsidR="00F312E5" w:rsidRPr="006C16BB" w:rsidRDefault="00F312E5" w:rsidP="00360416">
      <w:pPr>
        <w:tabs>
          <w:tab w:val="left" w:pos="2977"/>
        </w:tabs>
        <w:adjustRightInd w:val="0"/>
        <w:spacing w:after="0" w:line="240" w:lineRule="auto"/>
        <w:ind w:firstLine="993"/>
        <w:contextualSpacing/>
        <w:jc w:val="both"/>
        <w:rPr>
          <w:rFonts w:ascii="TimesET" w:hAnsi="TimesET"/>
          <w:sz w:val="24"/>
          <w:szCs w:val="24"/>
        </w:rPr>
      </w:pPr>
      <w:r w:rsidRPr="006C16BB">
        <w:rPr>
          <w:rFonts w:ascii="TimesET" w:hAnsi="TimesET"/>
          <w:sz w:val="24"/>
          <w:szCs w:val="24"/>
        </w:rPr>
        <w:t xml:space="preserve">закупки оборудования и расходных материалов для неонатального и </w:t>
      </w:r>
      <w:proofErr w:type="spellStart"/>
      <w:r w:rsidRPr="006C16BB">
        <w:rPr>
          <w:rFonts w:ascii="TimesET" w:hAnsi="TimesET"/>
          <w:sz w:val="24"/>
          <w:szCs w:val="24"/>
        </w:rPr>
        <w:t>аудиологического</w:t>
      </w:r>
      <w:proofErr w:type="spellEnd"/>
      <w:r w:rsidRPr="006C16BB">
        <w:rPr>
          <w:rFonts w:ascii="TimesET" w:hAnsi="TimesET"/>
          <w:sz w:val="24"/>
          <w:szCs w:val="24"/>
        </w:rPr>
        <w:t xml:space="preserve"> скрининга в 2019-2021 годах – </w:t>
      </w:r>
      <w:r w:rsidR="0083509F" w:rsidRPr="006C16BB">
        <w:rPr>
          <w:rFonts w:ascii="TimesET" w:hAnsi="TimesET"/>
          <w:sz w:val="24"/>
          <w:szCs w:val="24"/>
        </w:rPr>
        <w:t xml:space="preserve">по </w:t>
      </w:r>
      <w:r w:rsidRPr="006C16BB">
        <w:rPr>
          <w:rFonts w:ascii="TimesET" w:hAnsi="TimesET"/>
          <w:sz w:val="24"/>
          <w:szCs w:val="24"/>
        </w:rPr>
        <w:t>9000,0 тыс. рублей ежегодно;</w:t>
      </w:r>
    </w:p>
    <w:p w:rsidR="00F312E5" w:rsidRPr="006C16BB" w:rsidRDefault="00F312E5" w:rsidP="00360416">
      <w:pPr>
        <w:tabs>
          <w:tab w:val="left" w:pos="2977"/>
        </w:tabs>
        <w:adjustRightInd w:val="0"/>
        <w:spacing w:after="0" w:line="240" w:lineRule="auto"/>
        <w:ind w:firstLine="993"/>
        <w:contextualSpacing/>
        <w:jc w:val="both"/>
        <w:rPr>
          <w:rFonts w:ascii="TimesET" w:hAnsi="TimesET"/>
          <w:sz w:val="24"/>
          <w:szCs w:val="24"/>
        </w:rPr>
      </w:pPr>
      <w:r w:rsidRPr="006C16BB">
        <w:rPr>
          <w:rFonts w:ascii="TimesET" w:hAnsi="TimesET"/>
          <w:sz w:val="24"/>
          <w:szCs w:val="24"/>
        </w:rPr>
        <w:t xml:space="preserve">мероприятия по </w:t>
      </w:r>
      <w:proofErr w:type="spellStart"/>
      <w:r w:rsidRPr="006C16BB">
        <w:rPr>
          <w:rFonts w:ascii="TimesET" w:hAnsi="TimesET"/>
          <w:sz w:val="24"/>
          <w:szCs w:val="24"/>
        </w:rPr>
        <w:t>пренатальной</w:t>
      </w:r>
      <w:proofErr w:type="spellEnd"/>
      <w:r w:rsidRPr="006C16BB">
        <w:rPr>
          <w:rFonts w:ascii="TimesET" w:hAnsi="TimesET"/>
          <w:sz w:val="24"/>
          <w:szCs w:val="24"/>
        </w:rPr>
        <w:t xml:space="preserve"> (дородовой) диагностике в 2019-2021 годах – </w:t>
      </w:r>
      <w:r w:rsidR="0083509F" w:rsidRPr="006C16BB">
        <w:rPr>
          <w:rFonts w:ascii="TimesET" w:hAnsi="TimesET"/>
          <w:sz w:val="24"/>
          <w:szCs w:val="24"/>
        </w:rPr>
        <w:t xml:space="preserve">по </w:t>
      </w:r>
      <w:r w:rsidR="00053205" w:rsidRPr="006C16BB">
        <w:rPr>
          <w:rFonts w:ascii="TimesET" w:hAnsi="TimesET"/>
          <w:sz w:val="24"/>
          <w:szCs w:val="24"/>
        </w:rPr>
        <w:t>200,0 тыс. рублей ежегодно.</w:t>
      </w:r>
    </w:p>
    <w:p w:rsidR="00301470" w:rsidRPr="006C16BB" w:rsidRDefault="00301470" w:rsidP="00F312E5">
      <w:pPr>
        <w:spacing w:after="0" w:line="240" w:lineRule="auto"/>
        <w:jc w:val="center"/>
        <w:rPr>
          <w:rFonts w:ascii="TimesET" w:eastAsia="Calibri" w:hAnsi="TimesET"/>
          <w:b/>
          <w:bCs/>
          <w:sz w:val="24"/>
          <w:szCs w:val="24"/>
        </w:rPr>
      </w:pPr>
    </w:p>
    <w:p w:rsidR="00F312E5" w:rsidRPr="006C16BB" w:rsidRDefault="00F312E5" w:rsidP="00F312E5">
      <w:pPr>
        <w:spacing w:after="0" w:line="240" w:lineRule="auto"/>
        <w:jc w:val="center"/>
        <w:rPr>
          <w:rFonts w:ascii="TimesET" w:eastAsia="Calibri" w:hAnsi="TimesET"/>
          <w:b/>
          <w:bCs/>
          <w:sz w:val="24"/>
          <w:szCs w:val="24"/>
        </w:rPr>
      </w:pPr>
      <w:r w:rsidRPr="006C16BB">
        <w:rPr>
          <w:rFonts w:ascii="TimesET" w:eastAsia="Calibri" w:hAnsi="TimesET"/>
          <w:b/>
          <w:bCs/>
          <w:sz w:val="24"/>
          <w:szCs w:val="24"/>
        </w:rPr>
        <w:t>Подраздел «Амбулаторная помощь»</w:t>
      </w:r>
    </w:p>
    <w:p w:rsidR="00F312E5" w:rsidRPr="006C16BB" w:rsidRDefault="00F312E5" w:rsidP="00F312E5">
      <w:pPr>
        <w:spacing w:after="0" w:line="240" w:lineRule="auto"/>
        <w:ind w:firstLine="708"/>
        <w:jc w:val="both"/>
        <w:rPr>
          <w:rFonts w:ascii="TimesET" w:hAnsi="TimesET" w:cs="Arial"/>
          <w:sz w:val="24"/>
          <w:szCs w:val="24"/>
        </w:rPr>
      </w:pPr>
      <w:r w:rsidRPr="006C16BB">
        <w:rPr>
          <w:rFonts w:ascii="TimesET" w:hAnsi="TimesET" w:cs="Arial"/>
          <w:sz w:val="24"/>
          <w:szCs w:val="24"/>
        </w:rPr>
        <w:t xml:space="preserve">Амбулаторная помощь - </w:t>
      </w:r>
      <w:proofErr w:type="spellStart"/>
      <w:r w:rsidRPr="006C16BB">
        <w:rPr>
          <w:rFonts w:ascii="TimesET" w:hAnsi="TimesET" w:cs="Arial"/>
          <w:sz w:val="24"/>
          <w:szCs w:val="24"/>
        </w:rPr>
        <w:t>внестационарная</w:t>
      </w:r>
      <w:proofErr w:type="spellEnd"/>
      <w:r w:rsidRPr="006C16BB">
        <w:rPr>
          <w:rFonts w:ascii="TimesET" w:hAnsi="TimesET" w:cs="Arial"/>
          <w:sz w:val="24"/>
          <w:szCs w:val="24"/>
        </w:rPr>
        <w:t xml:space="preserve"> медицинская помощь, оказываемая лицам, приходящим на прием к врачу, и на дому является наиболее массовой и общедоступной, имеет первостепенное значение для медицинской помощи населению. Амбулаторно-поликлинические учреждения - это ведущее звено в системе организации медико-санитарной помощи; они включают </w:t>
      </w:r>
      <w:hyperlink r:id="rId21" w:history="1">
        <w:r w:rsidRPr="006C16BB">
          <w:rPr>
            <w:rFonts w:ascii="TimesET" w:hAnsi="TimesET" w:cs="Arial"/>
            <w:sz w:val="24"/>
            <w:szCs w:val="24"/>
          </w:rPr>
          <w:t>амбулатории</w:t>
        </w:r>
      </w:hyperlink>
      <w:r w:rsidRPr="006C16BB">
        <w:rPr>
          <w:rFonts w:ascii="TimesET" w:hAnsi="TimesET" w:cs="Arial"/>
          <w:sz w:val="24"/>
          <w:szCs w:val="24"/>
        </w:rPr>
        <w:t xml:space="preserve"> и </w:t>
      </w:r>
      <w:hyperlink r:id="rId22" w:history="1">
        <w:r w:rsidRPr="006C16BB">
          <w:rPr>
            <w:rFonts w:ascii="TimesET" w:hAnsi="TimesET" w:cs="Arial"/>
            <w:sz w:val="24"/>
            <w:szCs w:val="24"/>
          </w:rPr>
          <w:t>поликлиники</w:t>
        </w:r>
      </w:hyperlink>
      <w:r w:rsidRPr="006C16BB">
        <w:rPr>
          <w:rFonts w:ascii="TimesET" w:hAnsi="TimesET" w:cs="Arial"/>
          <w:sz w:val="24"/>
          <w:szCs w:val="24"/>
        </w:rPr>
        <w:t xml:space="preserve">, входящие в состав больниц и медико-санитарных частей, самостоятельные городские поликлиники, в том числе детские, диспансеры, </w:t>
      </w:r>
      <w:hyperlink r:id="rId23" w:history="1">
        <w:r w:rsidRPr="006C16BB">
          <w:rPr>
            <w:rFonts w:ascii="TimesET" w:hAnsi="TimesET" w:cs="Arial"/>
            <w:sz w:val="24"/>
            <w:szCs w:val="24"/>
          </w:rPr>
          <w:t>женские консультации</w:t>
        </w:r>
      </w:hyperlink>
      <w:r w:rsidRPr="006C16BB">
        <w:rPr>
          <w:rFonts w:ascii="TimesET" w:hAnsi="TimesET" w:cs="Arial"/>
          <w:sz w:val="24"/>
          <w:szCs w:val="24"/>
        </w:rPr>
        <w:t xml:space="preserve">, </w:t>
      </w:r>
      <w:hyperlink r:id="rId24" w:history="1">
        <w:r w:rsidRPr="006C16BB">
          <w:rPr>
            <w:rFonts w:ascii="TimesET" w:hAnsi="TimesET" w:cs="Arial"/>
            <w:sz w:val="24"/>
            <w:szCs w:val="24"/>
          </w:rPr>
          <w:t>здравпункты</w:t>
        </w:r>
      </w:hyperlink>
      <w:r w:rsidRPr="006C16BB">
        <w:rPr>
          <w:rFonts w:ascii="TimesET" w:hAnsi="TimesET" w:cs="Arial"/>
          <w:sz w:val="24"/>
          <w:szCs w:val="24"/>
        </w:rPr>
        <w:t xml:space="preserve">, сельские врачебные амбулатории и </w:t>
      </w:r>
      <w:hyperlink r:id="rId25" w:history="1">
        <w:r w:rsidRPr="006C16BB">
          <w:rPr>
            <w:rFonts w:ascii="TimesET" w:hAnsi="TimesET" w:cs="Arial"/>
            <w:sz w:val="24"/>
            <w:szCs w:val="24"/>
          </w:rPr>
          <w:t>фельдшерско-акушерские пункты</w:t>
        </w:r>
      </w:hyperlink>
      <w:r w:rsidRPr="006C16BB">
        <w:rPr>
          <w:rFonts w:ascii="TimesET" w:hAnsi="TimesET" w:cs="Arial"/>
          <w:sz w:val="24"/>
          <w:szCs w:val="24"/>
        </w:rPr>
        <w:t>.</w:t>
      </w:r>
    </w:p>
    <w:p w:rsidR="00F312E5" w:rsidRPr="006C16BB" w:rsidRDefault="00F312E5" w:rsidP="00F312E5">
      <w:pPr>
        <w:spacing w:after="0" w:line="240" w:lineRule="auto"/>
        <w:ind w:firstLine="708"/>
        <w:jc w:val="both"/>
        <w:rPr>
          <w:rFonts w:ascii="TimesET" w:hAnsi="TimesET" w:cs="Arial"/>
          <w:sz w:val="24"/>
          <w:szCs w:val="24"/>
        </w:rPr>
      </w:pPr>
      <w:r w:rsidRPr="006C16BB">
        <w:rPr>
          <w:rFonts w:ascii="TimesET" w:hAnsi="TimesET" w:cs="Arial"/>
          <w:sz w:val="24"/>
          <w:szCs w:val="24"/>
        </w:rPr>
        <w:t xml:space="preserve">Амбулаторно-поликлиническая помощь включает профилактические, лечебно-диагностические и реабилитационные мероприятия, направленные на </w:t>
      </w:r>
      <w:r w:rsidRPr="006C16BB">
        <w:rPr>
          <w:rFonts w:ascii="TimesET" w:hAnsi="TimesET" w:cs="Arial"/>
          <w:sz w:val="24"/>
          <w:szCs w:val="24"/>
        </w:rPr>
        <w:lastRenderedPageBreak/>
        <w:t xml:space="preserve">снижение заболеваемости, инвалидности и смертности. Важной составной частью при этом являются профилактические осмотры - </w:t>
      </w:r>
      <w:hyperlink r:id="rId26" w:history="1">
        <w:r w:rsidRPr="006C16BB">
          <w:rPr>
            <w:rFonts w:ascii="TimesET" w:hAnsi="TimesET" w:cs="Arial"/>
            <w:sz w:val="24"/>
            <w:szCs w:val="24"/>
          </w:rPr>
          <w:t>диспансеризация</w:t>
        </w:r>
      </w:hyperlink>
      <w:r w:rsidRPr="006C16BB">
        <w:rPr>
          <w:rFonts w:ascii="TimesET" w:hAnsi="TimesET" w:cs="Arial"/>
          <w:sz w:val="24"/>
          <w:szCs w:val="24"/>
        </w:rPr>
        <w:t>, а также гигиеническое воспитание населения и пропаганда здорового образа жизни. Экстренная медицинская помощь оказывается независимо от места жительства и работы больного.</w:t>
      </w:r>
    </w:p>
    <w:p w:rsidR="00F312E5" w:rsidRPr="006C16BB" w:rsidRDefault="00F312E5" w:rsidP="00F312E5">
      <w:pPr>
        <w:spacing w:after="0" w:line="240" w:lineRule="auto"/>
        <w:ind w:firstLine="708"/>
        <w:jc w:val="both"/>
        <w:rPr>
          <w:rFonts w:ascii="TimesET" w:hAnsi="TimesET" w:cs="Arial"/>
          <w:sz w:val="24"/>
          <w:szCs w:val="24"/>
        </w:rPr>
      </w:pPr>
      <w:r w:rsidRPr="006C16BB">
        <w:rPr>
          <w:rFonts w:ascii="TimesET" w:hAnsi="TimesET" w:cs="Arial"/>
          <w:sz w:val="24"/>
          <w:szCs w:val="24"/>
        </w:rPr>
        <w:t>Расходные обязательства Чувашской Республики в сфере оказания амбулаторной помощи определены Законом Чувашской Республики от 3 октября 2012 г. № 59 «Об охране здоровья граждан в Чувашской Республике» (статья 20).</w:t>
      </w:r>
    </w:p>
    <w:p w:rsidR="00F312E5" w:rsidRPr="006C16BB" w:rsidRDefault="00F312E5" w:rsidP="00F312E5">
      <w:pPr>
        <w:spacing w:after="0" w:line="240" w:lineRule="auto"/>
        <w:ind w:firstLine="708"/>
        <w:jc w:val="both"/>
        <w:rPr>
          <w:rFonts w:ascii="TimesET" w:hAnsi="TimesET"/>
          <w:bCs/>
          <w:sz w:val="24"/>
        </w:rPr>
      </w:pPr>
      <w:r w:rsidRPr="006C16BB">
        <w:rPr>
          <w:rFonts w:ascii="TimesET" w:hAnsi="TimesET"/>
          <w:bCs/>
          <w:sz w:val="24"/>
        </w:rPr>
        <w:t xml:space="preserve">Общий объем бюджетных ассигнований на исполнение указанных обязательств по подразделу характеризуется следующими данными: </w:t>
      </w:r>
    </w:p>
    <w:p w:rsidR="00F312E5" w:rsidRPr="006C16BB" w:rsidRDefault="00F312E5" w:rsidP="00F312E5">
      <w:pPr>
        <w:spacing w:after="0" w:line="240" w:lineRule="auto"/>
        <w:ind w:firstLine="708"/>
        <w:jc w:val="both"/>
        <w:rPr>
          <w:rFonts w:ascii="TimesET" w:hAnsi="TimesET"/>
          <w:bCs/>
          <w:sz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1276"/>
        <w:gridCol w:w="1134"/>
        <w:gridCol w:w="1247"/>
      </w:tblGrid>
      <w:tr w:rsidR="00F312E5" w:rsidRPr="006C16BB" w:rsidTr="00301470">
        <w:trPr>
          <w:cantSplit/>
        </w:trPr>
        <w:tc>
          <w:tcPr>
            <w:tcW w:w="5699" w:type="dxa"/>
            <w:vMerge w:val="restart"/>
          </w:tcPr>
          <w:p w:rsidR="00F312E5" w:rsidRPr="006C16BB" w:rsidRDefault="00F312E5" w:rsidP="007826A3">
            <w:pPr>
              <w:spacing w:after="0" w:line="240" w:lineRule="auto"/>
              <w:jc w:val="both"/>
              <w:rPr>
                <w:rFonts w:ascii="TimesET" w:hAnsi="TimesET"/>
                <w:color w:val="000000" w:themeColor="text1"/>
                <w:sz w:val="20"/>
                <w:szCs w:val="20"/>
              </w:rPr>
            </w:pPr>
          </w:p>
        </w:tc>
        <w:tc>
          <w:tcPr>
            <w:tcW w:w="3657" w:type="dxa"/>
            <w:gridSpan w:val="3"/>
          </w:tcPr>
          <w:p w:rsidR="00F312E5" w:rsidRPr="006C16BB" w:rsidRDefault="00F312E5" w:rsidP="007826A3">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Проект бюджета на:</w:t>
            </w:r>
          </w:p>
        </w:tc>
      </w:tr>
      <w:tr w:rsidR="00F312E5" w:rsidRPr="006C16BB" w:rsidTr="00301470">
        <w:trPr>
          <w:cantSplit/>
          <w:trHeight w:val="211"/>
        </w:trPr>
        <w:tc>
          <w:tcPr>
            <w:tcW w:w="5699" w:type="dxa"/>
            <w:vMerge/>
          </w:tcPr>
          <w:p w:rsidR="00F312E5" w:rsidRPr="006C16BB" w:rsidRDefault="00F312E5" w:rsidP="007826A3">
            <w:pPr>
              <w:spacing w:after="0" w:line="240" w:lineRule="auto"/>
              <w:contextualSpacing/>
              <w:jc w:val="both"/>
              <w:rPr>
                <w:rFonts w:ascii="TimesET" w:hAnsi="TimesET"/>
                <w:color w:val="000000" w:themeColor="text1"/>
                <w:sz w:val="20"/>
                <w:szCs w:val="20"/>
              </w:rPr>
            </w:pPr>
          </w:p>
        </w:tc>
        <w:tc>
          <w:tcPr>
            <w:tcW w:w="1276" w:type="dxa"/>
            <w:tcBorders>
              <w:bottom w:val="single" w:sz="4" w:space="0" w:color="auto"/>
            </w:tcBorders>
            <w:vAlign w:val="center"/>
          </w:tcPr>
          <w:p w:rsidR="00F312E5" w:rsidRPr="006C16BB" w:rsidRDefault="00F312E5" w:rsidP="007826A3">
            <w:pPr>
              <w:spacing w:after="0"/>
              <w:contextualSpacing/>
              <w:jc w:val="center"/>
              <w:rPr>
                <w:rFonts w:ascii="TimesET" w:hAnsi="TimesET"/>
                <w:color w:val="000000" w:themeColor="text1"/>
                <w:sz w:val="20"/>
                <w:szCs w:val="20"/>
              </w:rPr>
            </w:pPr>
            <w:r w:rsidRPr="006C16BB">
              <w:rPr>
                <w:rFonts w:ascii="TimesET" w:hAnsi="TimesET"/>
                <w:color w:val="000000" w:themeColor="text1"/>
                <w:sz w:val="20"/>
                <w:szCs w:val="20"/>
              </w:rPr>
              <w:t>2019 год</w:t>
            </w:r>
          </w:p>
        </w:tc>
        <w:tc>
          <w:tcPr>
            <w:tcW w:w="1134" w:type="dxa"/>
            <w:tcBorders>
              <w:bottom w:val="single" w:sz="4" w:space="0" w:color="auto"/>
            </w:tcBorders>
            <w:vAlign w:val="center"/>
          </w:tcPr>
          <w:p w:rsidR="00F312E5" w:rsidRPr="006C16BB" w:rsidRDefault="00F312E5" w:rsidP="007826A3">
            <w:pPr>
              <w:spacing w:after="0"/>
              <w:contextualSpacing/>
              <w:jc w:val="center"/>
              <w:rPr>
                <w:rFonts w:ascii="TimesET" w:hAnsi="TimesET"/>
                <w:color w:val="000000" w:themeColor="text1"/>
                <w:sz w:val="20"/>
                <w:szCs w:val="20"/>
              </w:rPr>
            </w:pPr>
            <w:r w:rsidRPr="006C16BB">
              <w:rPr>
                <w:rFonts w:ascii="TimesET" w:hAnsi="TimesET"/>
                <w:color w:val="000000" w:themeColor="text1"/>
                <w:sz w:val="20"/>
                <w:szCs w:val="20"/>
              </w:rPr>
              <w:t>2020 год</w:t>
            </w:r>
          </w:p>
        </w:tc>
        <w:tc>
          <w:tcPr>
            <w:tcW w:w="1247" w:type="dxa"/>
            <w:tcBorders>
              <w:bottom w:val="single" w:sz="4" w:space="0" w:color="auto"/>
            </w:tcBorders>
            <w:vAlign w:val="center"/>
          </w:tcPr>
          <w:p w:rsidR="00F312E5" w:rsidRPr="006C16BB" w:rsidRDefault="00F312E5" w:rsidP="007826A3">
            <w:pPr>
              <w:spacing w:after="0"/>
              <w:contextualSpacing/>
              <w:jc w:val="center"/>
              <w:rPr>
                <w:rFonts w:ascii="TimesET" w:hAnsi="TimesET"/>
                <w:color w:val="000000" w:themeColor="text1"/>
                <w:sz w:val="20"/>
                <w:szCs w:val="20"/>
              </w:rPr>
            </w:pPr>
            <w:r w:rsidRPr="006C16BB">
              <w:rPr>
                <w:rFonts w:ascii="TimesET" w:hAnsi="TimesET"/>
                <w:color w:val="000000" w:themeColor="text1"/>
                <w:sz w:val="20"/>
                <w:szCs w:val="20"/>
              </w:rPr>
              <w:t>2021 год</w:t>
            </w:r>
          </w:p>
        </w:tc>
      </w:tr>
      <w:tr w:rsidR="00F312E5" w:rsidRPr="006C16BB" w:rsidTr="00301470">
        <w:tc>
          <w:tcPr>
            <w:tcW w:w="5699" w:type="dxa"/>
            <w:vAlign w:val="bottom"/>
          </w:tcPr>
          <w:p w:rsidR="00F312E5" w:rsidRPr="006C16BB" w:rsidRDefault="00F312E5" w:rsidP="007826A3">
            <w:pPr>
              <w:spacing w:after="0" w:line="240" w:lineRule="auto"/>
              <w:contextualSpacing/>
              <w:rPr>
                <w:rFonts w:ascii="TimesET" w:hAnsi="TimesET"/>
                <w:color w:val="000000" w:themeColor="text1"/>
                <w:sz w:val="20"/>
                <w:szCs w:val="20"/>
              </w:rPr>
            </w:pPr>
            <w:r w:rsidRPr="006C16BB">
              <w:rPr>
                <w:rFonts w:ascii="TimesET" w:hAnsi="TimesET"/>
                <w:color w:val="000000" w:themeColor="text1"/>
                <w:sz w:val="20"/>
                <w:szCs w:val="20"/>
              </w:rPr>
              <w:t>Общий объем расходов, тыс. рублей</w:t>
            </w:r>
          </w:p>
        </w:tc>
        <w:tc>
          <w:tcPr>
            <w:tcW w:w="1276" w:type="dxa"/>
            <w:tcBorders>
              <w:bottom w:val="single" w:sz="4" w:space="0" w:color="auto"/>
            </w:tcBorders>
            <w:vAlign w:val="bottom"/>
          </w:tcPr>
          <w:p w:rsidR="00F312E5" w:rsidRPr="006C16BB" w:rsidRDefault="00F312E5" w:rsidP="007826A3">
            <w:pPr>
              <w:spacing w:after="0"/>
              <w:contextualSpacing/>
              <w:jc w:val="center"/>
              <w:rPr>
                <w:rFonts w:ascii="TimesET" w:hAnsi="TimesET"/>
                <w:color w:val="000000" w:themeColor="text1"/>
                <w:sz w:val="20"/>
                <w:szCs w:val="20"/>
              </w:rPr>
            </w:pPr>
            <w:r w:rsidRPr="006C16BB">
              <w:rPr>
                <w:rFonts w:ascii="TimesET" w:hAnsi="TimesET"/>
                <w:color w:val="000000" w:themeColor="text1"/>
                <w:sz w:val="20"/>
                <w:szCs w:val="20"/>
              </w:rPr>
              <w:t>620436,4</w:t>
            </w:r>
          </w:p>
        </w:tc>
        <w:tc>
          <w:tcPr>
            <w:tcW w:w="1134" w:type="dxa"/>
            <w:tcBorders>
              <w:bottom w:val="single" w:sz="4" w:space="0" w:color="auto"/>
            </w:tcBorders>
            <w:vAlign w:val="bottom"/>
          </w:tcPr>
          <w:p w:rsidR="00F312E5" w:rsidRPr="006C16BB" w:rsidRDefault="00F312E5" w:rsidP="007826A3">
            <w:pPr>
              <w:spacing w:after="0"/>
              <w:contextualSpacing/>
              <w:jc w:val="center"/>
              <w:rPr>
                <w:rFonts w:ascii="TimesET" w:hAnsi="TimesET"/>
                <w:color w:val="000000" w:themeColor="text1"/>
                <w:sz w:val="20"/>
                <w:szCs w:val="20"/>
              </w:rPr>
            </w:pPr>
            <w:r w:rsidRPr="006C16BB">
              <w:rPr>
                <w:rFonts w:ascii="TimesET" w:hAnsi="TimesET"/>
                <w:color w:val="000000" w:themeColor="text1"/>
                <w:sz w:val="20"/>
                <w:szCs w:val="20"/>
              </w:rPr>
              <w:t>305801,5</w:t>
            </w:r>
          </w:p>
        </w:tc>
        <w:tc>
          <w:tcPr>
            <w:tcW w:w="1247" w:type="dxa"/>
            <w:tcBorders>
              <w:bottom w:val="single" w:sz="4" w:space="0" w:color="auto"/>
            </w:tcBorders>
            <w:vAlign w:val="bottom"/>
          </w:tcPr>
          <w:p w:rsidR="00F312E5" w:rsidRPr="006C16BB" w:rsidRDefault="00F312E5" w:rsidP="007826A3">
            <w:pPr>
              <w:spacing w:after="0"/>
              <w:contextualSpacing/>
              <w:jc w:val="center"/>
              <w:rPr>
                <w:rFonts w:ascii="TimesET" w:hAnsi="TimesET"/>
                <w:color w:val="000000" w:themeColor="text1"/>
                <w:sz w:val="20"/>
                <w:szCs w:val="20"/>
              </w:rPr>
            </w:pPr>
            <w:r w:rsidRPr="006C16BB">
              <w:rPr>
                <w:rFonts w:ascii="TimesET" w:hAnsi="TimesET"/>
                <w:color w:val="000000" w:themeColor="text1"/>
                <w:sz w:val="20"/>
                <w:szCs w:val="20"/>
              </w:rPr>
              <w:t>306230,5</w:t>
            </w:r>
          </w:p>
        </w:tc>
      </w:tr>
      <w:tr w:rsidR="00F312E5" w:rsidRPr="006C16BB" w:rsidTr="00301470">
        <w:tc>
          <w:tcPr>
            <w:tcW w:w="5699" w:type="dxa"/>
            <w:vAlign w:val="bottom"/>
          </w:tcPr>
          <w:p w:rsidR="00F312E5" w:rsidRPr="006C16BB" w:rsidRDefault="00F312E5" w:rsidP="007826A3">
            <w:pPr>
              <w:spacing w:after="0" w:line="240" w:lineRule="auto"/>
              <w:contextualSpacing/>
              <w:rPr>
                <w:rFonts w:ascii="TimesET" w:hAnsi="TimesET"/>
                <w:color w:val="000000" w:themeColor="text1"/>
                <w:sz w:val="20"/>
                <w:szCs w:val="20"/>
              </w:rPr>
            </w:pPr>
            <w:r w:rsidRPr="006C16BB">
              <w:rPr>
                <w:rFonts w:ascii="TimesET" w:hAnsi="TimesET"/>
                <w:color w:val="000000" w:themeColor="text1"/>
                <w:sz w:val="20"/>
                <w:szCs w:val="20"/>
              </w:rPr>
              <w:t>Отношение к предыдущему году, %</w:t>
            </w:r>
          </w:p>
        </w:tc>
        <w:tc>
          <w:tcPr>
            <w:tcW w:w="1276" w:type="dxa"/>
            <w:shd w:val="clear" w:color="auto" w:fill="auto"/>
            <w:vAlign w:val="bottom"/>
          </w:tcPr>
          <w:p w:rsidR="00F312E5" w:rsidRPr="006C16BB" w:rsidRDefault="00F312E5" w:rsidP="007826A3">
            <w:pPr>
              <w:spacing w:after="0"/>
              <w:contextualSpacing/>
              <w:jc w:val="center"/>
              <w:rPr>
                <w:rFonts w:ascii="TimesET" w:hAnsi="TimesET"/>
                <w:color w:val="000000" w:themeColor="text1"/>
                <w:sz w:val="20"/>
                <w:szCs w:val="20"/>
              </w:rPr>
            </w:pPr>
          </w:p>
        </w:tc>
        <w:tc>
          <w:tcPr>
            <w:tcW w:w="1134" w:type="dxa"/>
            <w:tcBorders>
              <w:bottom w:val="single" w:sz="4" w:space="0" w:color="auto"/>
            </w:tcBorders>
            <w:shd w:val="clear" w:color="auto" w:fill="auto"/>
            <w:vAlign w:val="bottom"/>
          </w:tcPr>
          <w:p w:rsidR="00F312E5" w:rsidRPr="006C16BB" w:rsidRDefault="00F312E5" w:rsidP="007826A3">
            <w:pPr>
              <w:spacing w:after="0"/>
              <w:contextualSpacing/>
              <w:jc w:val="center"/>
              <w:rPr>
                <w:rFonts w:ascii="TimesET" w:hAnsi="TimesET"/>
                <w:color w:val="000000" w:themeColor="text1"/>
                <w:sz w:val="20"/>
                <w:szCs w:val="20"/>
              </w:rPr>
            </w:pPr>
            <w:r w:rsidRPr="006C16BB">
              <w:rPr>
                <w:rFonts w:ascii="TimesET" w:hAnsi="TimesET"/>
                <w:color w:val="000000" w:themeColor="text1"/>
                <w:sz w:val="20"/>
                <w:szCs w:val="20"/>
              </w:rPr>
              <w:t>49,3</w:t>
            </w:r>
          </w:p>
        </w:tc>
        <w:tc>
          <w:tcPr>
            <w:tcW w:w="1247" w:type="dxa"/>
            <w:tcBorders>
              <w:bottom w:val="single" w:sz="4" w:space="0" w:color="auto"/>
            </w:tcBorders>
            <w:shd w:val="clear" w:color="auto" w:fill="auto"/>
            <w:vAlign w:val="bottom"/>
          </w:tcPr>
          <w:p w:rsidR="00F312E5" w:rsidRPr="006C16BB" w:rsidRDefault="00F312E5" w:rsidP="007826A3">
            <w:pPr>
              <w:spacing w:after="0"/>
              <w:contextualSpacing/>
              <w:jc w:val="center"/>
              <w:rPr>
                <w:rFonts w:ascii="TimesET" w:hAnsi="TimesET"/>
                <w:color w:val="000000" w:themeColor="text1"/>
                <w:sz w:val="20"/>
                <w:szCs w:val="20"/>
              </w:rPr>
            </w:pPr>
            <w:r w:rsidRPr="006C16BB">
              <w:rPr>
                <w:rFonts w:ascii="TimesET" w:hAnsi="TimesET"/>
                <w:color w:val="000000" w:themeColor="text1"/>
                <w:sz w:val="20"/>
                <w:szCs w:val="20"/>
              </w:rPr>
              <w:t>100,1</w:t>
            </w:r>
          </w:p>
        </w:tc>
      </w:tr>
    </w:tbl>
    <w:p w:rsidR="00F312E5" w:rsidRPr="006C16BB" w:rsidRDefault="00F312E5" w:rsidP="00F312E5">
      <w:pPr>
        <w:spacing w:after="0" w:line="240" w:lineRule="auto"/>
        <w:ind w:firstLine="720"/>
        <w:contextualSpacing/>
        <w:jc w:val="both"/>
        <w:rPr>
          <w:rFonts w:ascii="TimesET" w:hAnsi="TimesET"/>
          <w:bCs/>
          <w:iCs/>
          <w:sz w:val="24"/>
          <w:szCs w:val="24"/>
        </w:rPr>
      </w:pPr>
      <w:r w:rsidRPr="006C16BB">
        <w:rPr>
          <w:rFonts w:ascii="TimesET" w:hAnsi="TimesET"/>
          <w:bCs/>
          <w:iCs/>
          <w:sz w:val="24"/>
          <w:szCs w:val="24"/>
        </w:rPr>
        <w:t>В рамках государственной программы Чувашской Республики «Развитие здравоохранения» предусмотрены бюджетн</w:t>
      </w:r>
      <w:r w:rsidR="000329A2" w:rsidRPr="006C16BB">
        <w:rPr>
          <w:rFonts w:ascii="TimesET" w:hAnsi="TimesET"/>
          <w:bCs/>
          <w:iCs/>
          <w:sz w:val="24"/>
          <w:szCs w:val="24"/>
        </w:rPr>
        <w:t>ые ассигнования в 2019 году в сумме</w:t>
      </w:r>
      <w:r w:rsidRPr="006C16BB">
        <w:rPr>
          <w:rFonts w:ascii="TimesET" w:hAnsi="TimesET"/>
          <w:bCs/>
          <w:iCs/>
          <w:sz w:val="24"/>
          <w:szCs w:val="24"/>
        </w:rPr>
        <w:t xml:space="preserve"> </w:t>
      </w:r>
      <w:r w:rsidR="00EA0ED2" w:rsidRPr="006C16BB">
        <w:rPr>
          <w:rFonts w:ascii="TimesET" w:hAnsi="TimesET"/>
          <w:bCs/>
          <w:iCs/>
          <w:sz w:val="24"/>
          <w:szCs w:val="24"/>
        </w:rPr>
        <w:t>616890,1</w:t>
      </w:r>
      <w:r w:rsidRPr="006C16BB">
        <w:rPr>
          <w:rFonts w:ascii="TimesET" w:hAnsi="TimesET"/>
          <w:bCs/>
          <w:iCs/>
          <w:sz w:val="24"/>
          <w:szCs w:val="24"/>
        </w:rPr>
        <w:t xml:space="preserve"> тыс. рублей, в 2020 году –</w:t>
      </w:r>
      <w:r w:rsidR="000329A2" w:rsidRPr="006C16BB">
        <w:rPr>
          <w:rFonts w:ascii="TimesET" w:hAnsi="TimesET"/>
          <w:bCs/>
          <w:iCs/>
          <w:sz w:val="24"/>
          <w:szCs w:val="24"/>
        </w:rPr>
        <w:t xml:space="preserve"> </w:t>
      </w:r>
      <w:r w:rsidR="00EA0ED2" w:rsidRPr="006C16BB">
        <w:rPr>
          <w:rFonts w:ascii="TimesET" w:hAnsi="TimesET"/>
          <w:bCs/>
          <w:iCs/>
          <w:sz w:val="24"/>
          <w:szCs w:val="24"/>
        </w:rPr>
        <w:t>302148,5</w:t>
      </w:r>
      <w:r w:rsidRPr="006C16BB">
        <w:rPr>
          <w:rFonts w:ascii="TimesET" w:hAnsi="TimesET"/>
          <w:bCs/>
          <w:iCs/>
          <w:sz w:val="24"/>
          <w:szCs w:val="24"/>
        </w:rPr>
        <w:t xml:space="preserve"> тыс. рублей, в 2021 году – </w:t>
      </w:r>
      <w:r w:rsidR="00EA0ED2" w:rsidRPr="006C16BB">
        <w:rPr>
          <w:rFonts w:ascii="TimesET" w:hAnsi="TimesET"/>
          <w:bCs/>
          <w:iCs/>
          <w:sz w:val="24"/>
          <w:szCs w:val="24"/>
        </w:rPr>
        <w:t>302148,5</w:t>
      </w:r>
      <w:r w:rsidRPr="006C16BB">
        <w:rPr>
          <w:rFonts w:ascii="TimesET" w:hAnsi="TimesET"/>
          <w:bCs/>
          <w:iCs/>
          <w:sz w:val="24"/>
          <w:szCs w:val="24"/>
        </w:rPr>
        <w:t xml:space="preserve"> тыс. рублей, в том числе:</w:t>
      </w:r>
    </w:p>
    <w:p w:rsidR="00F312E5" w:rsidRPr="006C16BB" w:rsidRDefault="00F312E5" w:rsidP="00360416">
      <w:pPr>
        <w:spacing w:after="0" w:line="240" w:lineRule="auto"/>
        <w:ind w:firstLine="851"/>
        <w:contextualSpacing/>
        <w:jc w:val="both"/>
        <w:rPr>
          <w:rFonts w:ascii="TimesET" w:hAnsi="TimesET"/>
          <w:bCs/>
          <w:iCs/>
          <w:sz w:val="24"/>
          <w:szCs w:val="24"/>
        </w:rPr>
      </w:pPr>
      <w:r w:rsidRPr="006C16BB">
        <w:rPr>
          <w:rFonts w:ascii="TimesET" w:hAnsi="TimesET"/>
          <w:bCs/>
          <w:iCs/>
          <w:sz w:val="24"/>
          <w:szCs w:val="24"/>
        </w:rPr>
        <w:t xml:space="preserve">в рамках подпрограммы «Совершенствование оказания медицинской помощи, включая профилактику заболеваний и формирование здорового образа жизни» на: </w:t>
      </w:r>
    </w:p>
    <w:p w:rsidR="00F312E5" w:rsidRPr="006C16BB" w:rsidRDefault="00F312E5" w:rsidP="00360416">
      <w:pPr>
        <w:tabs>
          <w:tab w:val="left" w:pos="2977"/>
        </w:tabs>
        <w:adjustRightInd w:val="0"/>
        <w:spacing w:after="0" w:line="240" w:lineRule="auto"/>
        <w:ind w:firstLine="851"/>
        <w:contextualSpacing/>
        <w:jc w:val="both"/>
        <w:rPr>
          <w:rFonts w:ascii="TimesET" w:hAnsi="TimesET" w:cs="Arial"/>
          <w:sz w:val="24"/>
          <w:szCs w:val="24"/>
        </w:rPr>
      </w:pPr>
      <w:r w:rsidRPr="006C16BB">
        <w:rPr>
          <w:rFonts w:ascii="TimesET" w:hAnsi="TimesET"/>
          <w:bCs/>
          <w:iCs/>
          <w:sz w:val="24"/>
          <w:szCs w:val="24"/>
        </w:rPr>
        <w:t xml:space="preserve">строительство здания многопрофильной поликлиники БУ «Центральная городская больница» Минздрава Чувашии, г. Чебоксары, просп. Ленина, д. 12 </w:t>
      </w:r>
      <w:r w:rsidRPr="006C16BB">
        <w:rPr>
          <w:rFonts w:ascii="TimesET" w:hAnsi="TimesET"/>
          <w:sz w:val="24"/>
          <w:szCs w:val="24"/>
        </w:rPr>
        <w:t>в 2019 году – 12150,4 тыс. рублей (инвестиции)</w:t>
      </w:r>
      <w:r w:rsidRPr="006C16BB">
        <w:rPr>
          <w:rFonts w:ascii="TimesET" w:hAnsi="TimesET" w:cs="Arial"/>
          <w:sz w:val="24"/>
          <w:szCs w:val="24"/>
        </w:rPr>
        <w:t>;</w:t>
      </w:r>
    </w:p>
    <w:p w:rsidR="00F312E5" w:rsidRPr="006C16BB" w:rsidRDefault="00F312E5" w:rsidP="00360416">
      <w:pPr>
        <w:spacing w:after="0" w:line="240" w:lineRule="auto"/>
        <w:ind w:firstLine="851"/>
        <w:jc w:val="both"/>
        <w:rPr>
          <w:rFonts w:ascii="TimesET" w:hAnsi="TimesET"/>
          <w:bCs/>
          <w:iCs/>
          <w:sz w:val="24"/>
          <w:szCs w:val="24"/>
        </w:rPr>
      </w:pPr>
      <w:r w:rsidRPr="006C16BB">
        <w:rPr>
          <w:rFonts w:ascii="TimesET" w:hAnsi="TimesET"/>
          <w:bCs/>
          <w:iCs/>
          <w:sz w:val="24"/>
          <w:szCs w:val="24"/>
        </w:rPr>
        <w:t xml:space="preserve">строительство модульных фельдшерско-акушерских пунктов, отвечающих современным требованиям, в населенных пунктах, с численностью населения от 101 до 2000 человек в 2019 году в сумме </w:t>
      </w:r>
      <w:r w:rsidR="006102AB" w:rsidRPr="006C16BB">
        <w:rPr>
          <w:rFonts w:ascii="TimesET" w:hAnsi="TimesET"/>
          <w:bCs/>
          <w:iCs/>
          <w:sz w:val="24"/>
          <w:szCs w:val="24"/>
        </w:rPr>
        <w:t>109891,8</w:t>
      </w:r>
      <w:r w:rsidRPr="006C16BB">
        <w:rPr>
          <w:rFonts w:ascii="TimesET" w:hAnsi="TimesET"/>
          <w:bCs/>
          <w:iCs/>
          <w:sz w:val="24"/>
          <w:szCs w:val="24"/>
        </w:rPr>
        <w:t xml:space="preserve"> тыс. рублей;</w:t>
      </w:r>
    </w:p>
    <w:p w:rsidR="00F312E5" w:rsidRPr="006C16BB" w:rsidRDefault="00F312E5" w:rsidP="00360416">
      <w:pPr>
        <w:pStyle w:val="a6"/>
        <w:shd w:val="clear" w:color="auto" w:fill="FFFFFF" w:themeFill="background1"/>
        <w:spacing w:after="0" w:line="240" w:lineRule="auto"/>
        <w:ind w:left="0" w:firstLine="851"/>
        <w:contextualSpacing/>
        <w:jc w:val="both"/>
        <w:rPr>
          <w:rFonts w:ascii="TimesET" w:hAnsi="TimesET" w:cs="Arial"/>
          <w:sz w:val="24"/>
          <w:szCs w:val="24"/>
        </w:rPr>
      </w:pPr>
      <w:r w:rsidRPr="006C16BB">
        <w:rPr>
          <w:rFonts w:ascii="TimesET" w:hAnsi="TimesET" w:cs="Arial"/>
          <w:sz w:val="24"/>
          <w:szCs w:val="24"/>
        </w:rPr>
        <w:t xml:space="preserve">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 </w:t>
      </w:r>
      <w:r w:rsidRPr="006C16BB">
        <w:rPr>
          <w:rFonts w:ascii="TimesET" w:hAnsi="TimesET"/>
          <w:sz w:val="24"/>
          <w:szCs w:val="24"/>
        </w:rPr>
        <w:t>в 2019 году – 141229,3 тыс. рублей, в 2020-2021 годах – по 42686,5 тыс. рублей ежегодно</w:t>
      </w:r>
      <w:r w:rsidRPr="006C16BB">
        <w:rPr>
          <w:rFonts w:ascii="TimesET" w:hAnsi="TimesET" w:cs="Arial"/>
          <w:sz w:val="24"/>
          <w:szCs w:val="24"/>
        </w:rPr>
        <w:t>;</w:t>
      </w:r>
    </w:p>
    <w:p w:rsidR="00F312E5" w:rsidRPr="006C16BB" w:rsidRDefault="00F312E5" w:rsidP="00360416">
      <w:pPr>
        <w:pStyle w:val="a6"/>
        <w:shd w:val="clear" w:color="auto" w:fill="FFFFFF" w:themeFill="background1"/>
        <w:spacing w:after="0" w:line="240" w:lineRule="auto"/>
        <w:ind w:left="0" w:firstLine="851"/>
        <w:contextualSpacing/>
        <w:jc w:val="both"/>
        <w:rPr>
          <w:rFonts w:ascii="TimesET" w:hAnsi="TimesET" w:cs="Arial"/>
          <w:sz w:val="24"/>
          <w:szCs w:val="24"/>
        </w:rPr>
      </w:pPr>
      <w:r w:rsidRPr="006C16BB">
        <w:rPr>
          <w:rFonts w:ascii="TimesET" w:hAnsi="TimesET" w:cs="Arial"/>
          <w:sz w:val="24"/>
          <w:szCs w:val="24"/>
        </w:rP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r w:rsidR="000010E8" w:rsidRPr="006C16BB">
        <w:rPr>
          <w:rFonts w:ascii="TimesET" w:hAnsi="TimesET" w:cs="Arial"/>
          <w:sz w:val="24"/>
          <w:szCs w:val="24"/>
        </w:rPr>
        <w:t>,</w:t>
      </w:r>
      <w:r w:rsidRPr="006C16BB">
        <w:rPr>
          <w:rFonts w:ascii="TimesET" w:hAnsi="TimesET" w:cs="Arial"/>
          <w:sz w:val="24"/>
          <w:szCs w:val="24"/>
        </w:rPr>
        <w:t xml:space="preserve"> </w:t>
      </w:r>
      <w:r w:rsidRPr="006C16BB">
        <w:rPr>
          <w:rFonts w:ascii="TimesET" w:hAnsi="TimesET"/>
          <w:sz w:val="24"/>
          <w:szCs w:val="24"/>
        </w:rPr>
        <w:t>в 2019 году – 72519,9 тыс. рублей, в 2020-2021 годах – по 70121,1 тыс. рублей ежегодно</w:t>
      </w:r>
      <w:r w:rsidRPr="006C16BB">
        <w:rPr>
          <w:rFonts w:ascii="TimesET" w:hAnsi="TimesET" w:cs="Arial"/>
          <w:sz w:val="24"/>
          <w:szCs w:val="24"/>
        </w:rPr>
        <w:t>;</w:t>
      </w:r>
    </w:p>
    <w:p w:rsidR="00F312E5" w:rsidRPr="006C16BB" w:rsidRDefault="00F312E5" w:rsidP="00360416">
      <w:pPr>
        <w:pStyle w:val="a6"/>
        <w:shd w:val="clear" w:color="auto" w:fill="FFFFFF" w:themeFill="background1"/>
        <w:spacing w:after="0" w:line="240" w:lineRule="auto"/>
        <w:ind w:left="0" w:firstLine="851"/>
        <w:contextualSpacing/>
        <w:jc w:val="both"/>
        <w:rPr>
          <w:rFonts w:ascii="TimesET" w:hAnsi="TimesET" w:cs="Arial"/>
          <w:sz w:val="24"/>
          <w:szCs w:val="24"/>
        </w:rPr>
      </w:pPr>
      <w:r w:rsidRPr="006C16BB">
        <w:rPr>
          <w:rFonts w:ascii="TimesET" w:hAnsi="TimesET" w:cs="Arial"/>
          <w:sz w:val="24"/>
          <w:szCs w:val="24"/>
        </w:rPr>
        <w:t>обеспечение деятельности больниц, клиник, госпиталей, медико-санитарных частей, оказывающих медицинскую помощь больным туберкулезом</w:t>
      </w:r>
      <w:r w:rsidR="000010E8" w:rsidRPr="006C16BB">
        <w:rPr>
          <w:rFonts w:ascii="TimesET" w:hAnsi="TimesET" w:cs="Arial"/>
          <w:sz w:val="24"/>
          <w:szCs w:val="24"/>
        </w:rPr>
        <w:t>,</w:t>
      </w:r>
      <w:r w:rsidRPr="006C16BB">
        <w:rPr>
          <w:rFonts w:ascii="TimesET" w:hAnsi="TimesET" w:cs="Arial"/>
          <w:sz w:val="24"/>
          <w:szCs w:val="24"/>
        </w:rPr>
        <w:t xml:space="preserve"> </w:t>
      </w:r>
      <w:r w:rsidRPr="006C16BB">
        <w:rPr>
          <w:rFonts w:ascii="TimesET" w:hAnsi="TimesET"/>
          <w:sz w:val="24"/>
          <w:szCs w:val="24"/>
        </w:rPr>
        <w:t>в 2019 году – 51380,4 тыс. рублей, в 2020-2021 годах – по 52336,6 тыс. рублей ежегодно</w:t>
      </w:r>
      <w:r w:rsidRPr="006C16BB">
        <w:rPr>
          <w:rFonts w:ascii="TimesET" w:hAnsi="TimesET" w:cs="Arial"/>
          <w:sz w:val="24"/>
          <w:szCs w:val="24"/>
        </w:rPr>
        <w:t>;</w:t>
      </w:r>
    </w:p>
    <w:p w:rsidR="00F312E5" w:rsidRPr="006C16BB" w:rsidRDefault="00F312E5" w:rsidP="00360416">
      <w:pPr>
        <w:pStyle w:val="a6"/>
        <w:shd w:val="clear" w:color="auto" w:fill="FFFFFF" w:themeFill="background1"/>
        <w:spacing w:after="0" w:line="240" w:lineRule="auto"/>
        <w:ind w:left="0" w:firstLine="851"/>
        <w:contextualSpacing/>
        <w:jc w:val="both"/>
        <w:rPr>
          <w:rFonts w:ascii="TimesET" w:hAnsi="TimesET" w:cs="Arial"/>
          <w:sz w:val="24"/>
          <w:szCs w:val="24"/>
        </w:rPr>
      </w:pPr>
      <w:r w:rsidRPr="006C16BB">
        <w:rPr>
          <w:rFonts w:ascii="TimesET" w:hAnsi="TimesET" w:cs="Arial"/>
          <w:sz w:val="24"/>
          <w:szCs w:val="24"/>
        </w:rPr>
        <w:t>обеспечение деятельности больниц, клиник, госпиталей, медико-санитарных частей, оказывающих медицинскую помощь наркологическим больным</w:t>
      </w:r>
      <w:r w:rsidR="000010E8" w:rsidRPr="006C16BB">
        <w:rPr>
          <w:rFonts w:ascii="TimesET" w:hAnsi="TimesET" w:cs="Arial"/>
          <w:sz w:val="24"/>
          <w:szCs w:val="24"/>
        </w:rPr>
        <w:t>,</w:t>
      </w:r>
      <w:r w:rsidRPr="006C16BB">
        <w:rPr>
          <w:rFonts w:ascii="TimesET" w:hAnsi="TimesET" w:cs="Arial"/>
          <w:sz w:val="24"/>
          <w:szCs w:val="24"/>
        </w:rPr>
        <w:t xml:space="preserve"> </w:t>
      </w:r>
      <w:r w:rsidRPr="006C16BB">
        <w:rPr>
          <w:rFonts w:ascii="TimesET" w:hAnsi="TimesET"/>
          <w:sz w:val="24"/>
          <w:szCs w:val="24"/>
        </w:rPr>
        <w:t>в 2019 году – 36160,5 тыс. рублей, в 2020-2021 годах – по 37255,8 тыс. рублей ежегодно</w:t>
      </w:r>
      <w:r w:rsidRPr="006C16BB">
        <w:rPr>
          <w:rFonts w:ascii="TimesET" w:hAnsi="TimesET" w:cs="Arial"/>
          <w:sz w:val="24"/>
          <w:szCs w:val="24"/>
        </w:rPr>
        <w:t>;</w:t>
      </w:r>
    </w:p>
    <w:p w:rsidR="00F312E5" w:rsidRPr="006C16BB" w:rsidRDefault="00F312E5" w:rsidP="00360416">
      <w:pPr>
        <w:pStyle w:val="a6"/>
        <w:shd w:val="clear" w:color="auto" w:fill="FFFFFF" w:themeFill="background1"/>
        <w:spacing w:after="0" w:line="240" w:lineRule="auto"/>
        <w:ind w:left="0" w:firstLine="851"/>
        <w:contextualSpacing/>
        <w:jc w:val="both"/>
        <w:rPr>
          <w:rFonts w:ascii="TimesET" w:hAnsi="TimesET" w:cs="Arial"/>
          <w:sz w:val="24"/>
          <w:szCs w:val="24"/>
        </w:rPr>
      </w:pPr>
      <w:r w:rsidRPr="006C16BB">
        <w:rPr>
          <w:rFonts w:ascii="TimesET" w:hAnsi="TimesET" w:cs="Arial"/>
          <w:sz w:val="24"/>
          <w:szCs w:val="24"/>
        </w:rP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r w:rsidR="000010E8" w:rsidRPr="006C16BB">
        <w:rPr>
          <w:rFonts w:ascii="TimesET" w:hAnsi="TimesET" w:cs="Arial"/>
          <w:sz w:val="24"/>
          <w:szCs w:val="24"/>
        </w:rPr>
        <w:t>,</w:t>
      </w:r>
      <w:r w:rsidRPr="006C16BB">
        <w:rPr>
          <w:rFonts w:ascii="TimesET" w:hAnsi="TimesET" w:cs="Arial"/>
          <w:sz w:val="24"/>
          <w:szCs w:val="24"/>
        </w:rPr>
        <w:t xml:space="preserve"> </w:t>
      </w:r>
      <w:r w:rsidRPr="006C16BB">
        <w:rPr>
          <w:rFonts w:ascii="TimesET" w:hAnsi="TimesET"/>
          <w:sz w:val="24"/>
          <w:szCs w:val="24"/>
        </w:rPr>
        <w:t>в 2019 году – 64347,3 тыс. рублей, в 2020-2021 годах – по 66227,8 тыс. рублей ежегодно</w:t>
      </w:r>
      <w:r w:rsidRPr="006C16BB">
        <w:rPr>
          <w:rFonts w:ascii="TimesET" w:hAnsi="TimesET" w:cs="Arial"/>
          <w:sz w:val="24"/>
          <w:szCs w:val="24"/>
        </w:rPr>
        <w:t>;</w:t>
      </w:r>
    </w:p>
    <w:p w:rsidR="00F312E5" w:rsidRPr="006C16BB" w:rsidRDefault="00F312E5" w:rsidP="00360416">
      <w:pPr>
        <w:pStyle w:val="a6"/>
        <w:shd w:val="clear" w:color="auto" w:fill="FFFFFF" w:themeFill="background1"/>
        <w:spacing w:after="0" w:line="240" w:lineRule="auto"/>
        <w:ind w:left="0" w:firstLine="851"/>
        <w:contextualSpacing/>
        <w:jc w:val="both"/>
        <w:rPr>
          <w:rFonts w:ascii="TimesET" w:hAnsi="TimesET" w:cs="Arial"/>
          <w:sz w:val="24"/>
          <w:szCs w:val="24"/>
        </w:rPr>
      </w:pPr>
      <w:r w:rsidRPr="006C16BB">
        <w:rPr>
          <w:rFonts w:ascii="TimesET" w:hAnsi="TimesET" w:cs="Arial"/>
          <w:sz w:val="24"/>
          <w:szCs w:val="24"/>
        </w:rPr>
        <w:t xml:space="preserve">обеспечение деятельности больниц, клиник, госпиталей, медико-санитарных частей, оказывающих специализированную медицинскую помощь по </w:t>
      </w:r>
      <w:r w:rsidRPr="006C16BB">
        <w:rPr>
          <w:rFonts w:ascii="TimesET" w:hAnsi="TimesET" w:cs="Arial"/>
          <w:sz w:val="24"/>
          <w:szCs w:val="24"/>
        </w:rPr>
        <w:lastRenderedPageBreak/>
        <w:t>прочим заболеваниям</w:t>
      </w:r>
      <w:r w:rsidR="000010E8" w:rsidRPr="006C16BB">
        <w:rPr>
          <w:rFonts w:ascii="TimesET" w:hAnsi="TimesET" w:cs="Arial"/>
          <w:sz w:val="24"/>
          <w:szCs w:val="24"/>
        </w:rPr>
        <w:t>,</w:t>
      </w:r>
      <w:r w:rsidRPr="006C16BB">
        <w:rPr>
          <w:rFonts w:ascii="TimesET" w:hAnsi="TimesET" w:cs="Arial"/>
          <w:sz w:val="24"/>
          <w:szCs w:val="24"/>
        </w:rPr>
        <w:t xml:space="preserve"> </w:t>
      </w:r>
      <w:r w:rsidRPr="006C16BB">
        <w:rPr>
          <w:rFonts w:ascii="TimesET" w:hAnsi="TimesET"/>
          <w:sz w:val="24"/>
          <w:szCs w:val="24"/>
        </w:rPr>
        <w:t>в 2019 году – 113017,2 тыс. рублей, в 2020-2021 годах – по 33520,7 тыс. рублей ежегодно</w:t>
      </w:r>
      <w:r w:rsidRPr="006C16BB">
        <w:rPr>
          <w:rFonts w:ascii="TimesET" w:hAnsi="TimesET" w:cs="Arial"/>
          <w:sz w:val="24"/>
          <w:szCs w:val="24"/>
        </w:rPr>
        <w:t>;</w:t>
      </w:r>
    </w:p>
    <w:p w:rsidR="00F312E5" w:rsidRPr="006C16BB" w:rsidRDefault="00F312E5" w:rsidP="00360416">
      <w:pPr>
        <w:pStyle w:val="a6"/>
        <w:shd w:val="clear" w:color="auto" w:fill="FFFFFF" w:themeFill="background1"/>
        <w:spacing w:after="0" w:line="240" w:lineRule="auto"/>
        <w:ind w:left="0" w:firstLine="851"/>
        <w:contextualSpacing/>
        <w:jc w:val="both"/>
        <w:rPr>
          <w:rFonts w:ascii="TimesET" w:hAnsi="TimesET"/>
          <w:sz w:val="24"/>
          <w:szCs w:val="24"/>
        </w:rPr>
      </w:pPr>
      <w:r w:rsidRPr="006C16BB">
        <w:rPr>
          <w:rFonts w:ascii="TimesET" w:hAnsi="TimesET" w:cs="Arial"/>
          <w:sz w:val="24"/>
          <w:szCs w:val="24"/>
        </w:rPr>
        <w:t xml:space="preserve">закупки лекарственных препаратов и медицинского оборудования </w:t>
      </w:r>
      <w:r w:rsidRPr="006C16BB">
        <w:rPr>
          <w:rFonts w:ascii="TimesET" w:hAnsi="TimesET"/>
          <w:sz w:val="24"/>
          <w:szCs w:val="24"/>
        </w:rPr>
        <w:t>в 2019 году – 16193,3 тыс. рублей.</w:t>
      </w:r>
    </w:p>
    <w:p w:rsidR="006102AB" w:rsidRPr="006C16BB" w:rsidRDefault="006102AB" w:rsidP="006102AB">
      <w:pPr>
        <w:pStyle w:val="a6"/>
        <w:shd w:val="clear" w:color="auto" w:fill="FFFFFF" w:themeFill="background1"/>
        <w:spacing w:after="0" w:line="240" w:lineRule="auto"/>
        <w:ind w:left="0" w:firstLine="709"/>
        <w:contextualSpacing/>
        <w:jc w:val="both"/>
        <w:rPr>
          <w:rFonts w:ascii="TimesET" w:hAnsi="TimesET"/>
          <w:sz w:val="24"/>
          <w:szCs w:val="24"/>
        </w:rPr>
      </w:pPr>
      <w:r w:rsidRPr="006C16BB">
        <w:rPr>
          <w:rFonts w:ascii="TimesET" w:hAnsi="TimesET"/>
          <w:sz w:val="24"/>
          <w:szCs w:val="24"/>
        </w:rPr>
        <w:t>В рамках подпрограммы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строительство модульных фельдшерско-акушерских пунктов, отвечающих современным требованиям, в населенных пунктах, с численностью населения от 101 до 2000 человек в 2019 году в сумме 3546,3 тыс. рублей, в 2020 году – 3653,0 тыс. рублей, в 2021 году  – 4082,0 тыс. рублей.</w:t>
      </w:r>
    </w:p>
    <w:p w:rsidR="00F312E5" w:rsidRPr="006C16BB" w:rsidRDefault="00F312E5" w:rsidP="00360416">
      <w:pPr>
        <w:spacing w:after="0" w:line="240" w:lineRule="auto"/>
        <w:ind w:firstLine="851"/>
        <w:jc w:val="both"/>
        <w:rPr>
          <w:rFonts w:ascii="TimesET" w:hAnsi="TimesET"/>
          <w:bCs/>
          <w:iCs/>
          <w:color w:val="FF0000"/>
          <w:sz w:val="24"/>
          <w:szCs w:val="24"/>
        </w:rPr>
      </w:pPr>
    </w:p>
    <w:p w:rsidR="00F312E5" w:rsidRPr="006C16BB" w:rsidRDefault="00F312E5" w:rsidP="00F312E5">
      <w:pPr>
        <w:spacing w:after="0" w:line="240" w:lineRule="auto"/>
        <w:jc w:val="center"/>
        <w:rPr>
          <w:rFonts w:ascii="TimesET" w:eastAsia="Calibri" w:hAnsi="TimesET"/>
          <w:b/>
          <w:bCs/>
          <w:sz w:val="24"/>
          <w:szCs w:val="24"/>
        </w:rPr>
      </w:pPr>
      <w:r w:rsidRPr="006C16BB">
        <w:rPr>
          <w:rFonts w:ascii="TimesET" w:eastAsia="Calibri" w:hAnsi="TimesET"/>
          <w:b/>
          <w:bCs/>
          <w:sz w:val="24"/>
          <w:szCs w:val="24"/>
        </w:rPr>
        <w:t>Подраздел «Медицинская помощь в дневных стационарах всех типов»</w:t>
      </w:r>
    </w:p>
    <w:p w:rsidR="00F312E5" w:rsidRPr="006C16BB" w:rsidRDefault="00F312E5" w:rsidP="00F312E5">
      <w:pPr>
        <w:tabs>
          <w:tab w:val="left" w:pos="2977"/>
        </w:tabs>
        <w:adjustRightInd w:val="0"/>
        <w:spacing w:after="0" w:line="240" w:lineRule="auto"/>
        <w:ind w:firstLine="708"/>
        <w:jc w:val="both"/>
        <w:rPr>
          <w:rFonts w:ascii="TimesET" w:hAnsi="TimesET" w:cs="Arial"/>
          <w:sz w:val="24"/>
          <w:szCs w:val="24"/>
        </w:rPr>
      </w:pPr>
      <w:r w:rsidRPr="006C16BB">
        <w:rPr>
          <w:rFonts w:ascii="TimesET" w:hAnsi="TimesET" w:cs="Arial"/>
          <w:sz w:val="24"/>
          <w:szCs w:val="24"/>
        </w:rPr>
        <w:t>Расходные обязательства Чувашской Республики в сфере оказания медицинской помощи в дневных стационарах всех типов определены Законом Чувашской Республики от 3 октября 2012 г. № 59 «Об охране здоровья граждан в Чувашской Республике» (статья 20).</w:t>
      </w:r>
    </w:p>
    <w:p w:rsidR="00F312E5" w:rsidRPr="006C16BB" w:rsidRDefault="00F312E5" w:rsidP="00F312E5">
      <w:pPr>
        <w:spacing w:after="0" w:line="240" w:lineRule="auto"/>
        <w:ind w:firstLine="709"/>
        <w:jc w:val="both"/>
        <w:rPr>
          <w:rFonts w:ascii="TimesET" w:hAnsi="TimesET"/>
          <w:bCs/>
          <w:sz w:val="24"/>
        </w:rPr>
      </w:pPr>
      <w:r w:rsidRPr="006C16BB">
        <w:rPr>
          <w:rFonts w:ascii="TimesET" w:hAnsi="TimesET"/>
          <w:bCs/>
          <w:sz w:val="24"/>
        </w:rPr>
        <w:t>Общий объем бюджетных ассигнований на исполнение указанных обязательств по подразделу характеризуется следующими данными:</w:t>
      </w:r>
    </w:p>
    <w:p w:rsidR="00F312E5" w:rsidRPr="006C16BB" w:rsidRDefault="00F312E5" w:rsidP="00F312E5">
      <w:pPr>
        <w:spacing w:after="0" w:line="240" w:lineRule="auto"/>
        <w:ind w:firstLine="709"/>
        <w:jc w:val="both"/>
        <w:rPr>
          <w:rFonts w:ascii="TimesET" w:hAnsi="TimesET"/>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1134"/>
        <w:gridCol w:w="1276"/>
        <w:gridCol w:w="1134"/>
      </w:tblGrid>
      <w:tr w:rsidR="00F312E5" w:rsidRPr="006C16BB" w:rsidTr="007826A3">
        <w:trPr>
          <w:cantSplit/>
        </w:trPr>
        <w:tc>
          <w:tcPr>
            <w:tcW w:w="5807" w:type="dxa"/>
            <w:vMerge w:val="restart"/>
          </w:tcPr>
          <w:p w:rsidR="00F312E5" w:rsidRPr="006C16BB" w:rsidRDefault="00F312E5" w:rsidP="007826A3">
            <w:pPr>
              <w:spacing w:after="0" w:line="240" w:lineRule="auto"/>
              <w:jc w:val="both"/>
              <w:rPr>
                <w:rFonts w:ascii="TimesET" w:hAnsi="TimesET"/>
                <w:sz w:val="20"/>
                <w:szCs w:val="20"/>
              </w:rPr>
            </w:pPr>
          </w:p>
        </w:tc>
        <w:tc>
          <w:tcPr>
            <w:tcW w:w="3544" w:type="dxa"/>
            <w:gridSpan w:val="3"/>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F312E5" w:rsidRPr="006C16BB" w:rsidTr="007826A3">
        <w:trPr>
          <w:cantSplit/>
          <w:trHeight w:val="390"/>
        </w:trPr>
        <w:tc>
          <w:tcPr>
            <w:tcW w:w="5807" w:type="dxa"/>
            <w:vMerge/>
          </w:tcPr>
          <w:p w:rsidR="00F312E5" w:rsidRPr="006C16BB" w:rsidRDefault="00F312E5" w:rsidP="007826A3">
            <w:pPr>
              <w:spacing w:after="0" w:line="240" w:lineRule="auto"/>
              <w:jc w:val="both"/>
              <w:rPr>
                <w:rFonts w:ascii="TimesET" w:hAnsi="TimesET"/>
                <w:sz w:val="20"/>
                <w:szCs w:val="20"/>
              </w:rPr>
            </w:pPr>
          </w:p>
        </w:tc>
        <w:tc>
          <w:tcPr>
            <w:tcW w:w="1134" w:type="dxa"/>
            <w:tcBorders>
              <w:bottom w:val="single" w:sz="4" w:space="0" w:color="auto"/>
            </w:tcBorders>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2019 год</w:t>
            </w:r>
          </w:p>
        </w:tc>
        <w:tc>
          <w:tcPr>
            <w:tcW w:w="1276" w:type="dxa"/>
            <w:tcBorders>
              <w:bottom w:val="single" w:sz="4" w:space="0" w:color="auto"/>
            </w:tcBorders>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2020 год</w:t>
            </w:r>
          </w:p>
        </w:tc>
        <w:tc>
          <w:tcPr>
            <w:tcW w:w="1134" w:type="dxa"/>
            <w:tcBorders>
              <w:bottom w:val="single" w:sz="4" w:space="0" w:color="auto"/>
            </w:tcBorders>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2021 год</w:t>
            </w:r>
          </w:p>
        </w:tc>
      </w:tr>
      <w:tr w:rsidR="00F312E5" w:rsidRPr="006C16BB" w:rsidTr="007826A3">
        <w:tc>
          <w:tcPr>
            <w:tcW w:w="5807" w:type="dxa"/>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134" w:type="dxa"/>
            <w:tcBorders>
              <w:bottom w:val="single" w:sz="4" w:space="0" w:color="auto"/>
            </w:tcBorders>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21981,9</w:t>
            </w:r>
          </w:p>
        </w:tc>
        <w:tc>
          <w:tcPr>
            <w:tcW w:w="1276" w:type="dxa"/>
            <w:tcBorders>
              <w:bottom w:val="single" w:sz="4" w:space="0" w:color="auto"/>
            </w:tcBorders>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22725,0</w:t>
            </w:r>
          </w:p>
        </w:tc>
        <w:tc>
          <w:tcPr>
            <w:tcW w:w="1134" w:type="dxa"/>
            <w:tcBorders>
              <w:bottom w:val="single" w:sz="4" w:space="0" w:color="auto"/>
            </w:tcBorders>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22725,0</w:t>
            </w:r>
          </w:p>
        </w:tc>
      </w:tr>
      <w:tr w:rsidR="00F312E5" w:rsidRPr="006C16BB" w:rsidTr="007826A3">
        <w:tc>
          <w:tcPr>
            <w:tcW w:w="5807" w:type="dxa"/>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134" w:type="dxa"/>
            <w:shd w:val="clear" w:color="auto" w:fill="auto"/>
          </w:tcPr>
          <w:p w:rsidR="00F312E5" w:rsidRPr="006C16BB" w:rsidRDefault="00F312E5" w:rsidP="007826A3">
            <w:pPr>
              <w:spacing w:after="0" w:line="240" w:lineRule="auto"/>
              <w:jc w:val="center"/>
              <w:rPr>
                <w:rFonts w:ascii="TimesET" w:hAnsi="TimesET"/>
                <w:sz w:val="20"/>
                <w:szCs w:val="20"/>
              </w:rPr>
            </w:pPr>
          </w:p>
        </w:tc>
        <w:tc>
          <w:tcPr>
            <w:tcW w:w="1276" w:type="dxa"/>
            <w:tcBorders>
              <w:bottom w:val="single" w:sz="4" w:space="0" w:color="auto"/>
            </w:tcBorders>
            <w:shd w:val="clear" w:color="auto" w:fill="auto"/>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103,4</w:t>
            </w:r>
          </w:p>
        </w:tc>
        <w:tc>
          <w:tcPr>
            <w:tcW w:w="1134" w:type="dxa"/>
            <w:tcBorders>
              <w:bottom w:val="single" w:sz="4" w:space="0" w:color="auto"/>
            </w:tcBorders>
            <w:shd w:val="clear" w:color="auto" w:fill="auto"/>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100,0</w:t>
            </w:r>
          </w:p>
        </w:tc>
      </w:tr>
    </w:tbl>
    <w:p w:rsidR="00F312E5" w:rsidRPr="006C16BB" w:rsidRDefault="00F312E5" w:rsidP="00F312E5">
      <w:pPr>
        <w:spacing w:after="0" w:line="240" w:lineRule="auto"/>
        <w:ind w:firstLine="720"/>
        <w:jc w:val="both"/>
        <w:rPr>
          <w:rFonts w:ascii="TimesET" w:hAnsi="TimesET"/>
          <w:snapToGrid w:val="0"/>
          <w:color w:val="FF0000"/>
          <w:sz w:val="24"/>
          <w:szCs w:val="24"/>
        </w:rPr>
      </w:pPr>
    </w:p>
    <w:p w:rsidR="00F312E5" w:rsidRPr="006C16BB" w:rsidRDefault="00F312E5" w:rsidP="00F312E5">
      <w:pPr>
        <w:spacing w:after="0" w:line="240" w:lineRule="auto"/>
        <w:ind w:firstLine="720"/>
        <w:contextualSpacing/>
        <w:jc w:val="both"/>
        <w:rPr>
          <w:rFonts w:ascii="TimesET" w:hAnsi="TimesET"/>
          <w:bCs/>
          <w:iCs/>
          <w:sz w:val="24"/>
          <w:szCs w:val="24"/>
        </w:rPr>
      </w:pPr>
      <w:r w:rsidRPr="006C16BB">
        <w:rPr>
          <w:rFonts w:ascii="TimesET" w:hAnsi="TimesET"/>
          <w:bCs/>
          <w:iCs/>
          <w:sz w:val="24"/>
          <w:szCs w:val="24"/>
        </w:rPr>
        <w:t>По данному подразделу предусмотрены бюджетные ассигнования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 на:</w:t>
      </w:r>
    </w:p>
    <w:p w:rsidR="00F312E5" w:rsidRPr="006C16BB" w:rsidRDefault="00F312E5" w:rsidP="005236BC">
      <w:pPr>
        <w:tabs>
          <w:tab w:val="left" w:pos="2977"/>
        </w:tabs>
        <w:adjustRightInd w:val="0"/>
        <w:spacing w:after="0" w:line="240" w:lineRule="auto"/>
        <w:ind w:firstLine="851"/>
        <w:contextualSpacing/>
        <w:jc w:val="both"/>
        <w:rPr>
          <w:rFonts w:ascii="TimesET" w:hAnsi="TimesET" w:cs="Arial"/>
          <w:sz w:val="24"/>
          <w:szCs w:val="24"/>
        </w:rPr>
      </w:pPr>
      <w:r w:rsidRPr="006C16BB">
        <w:rPr>
          <w:rFonts w:ascii="TimesET" w:hAnsi="TimesET" w:cs="Arial"/>
          <w:sz w:val="24"/>
          <w:szCs w:val="24"/>
        </w:rPr>
        <w:t>обеспечение деятельности больниц, клиник, госпиталей, медико-санитарных частей, оказывающих медицинскую помощь больным туберкулезом</w:t>
      </w:r>
      <w:r w:rsidR="000010E8" w:rsidRPr="006C16BB">
        <w:rPr>
          <w:rFonts w:ascii="TimesET" w:hAnsi="TimesET" w:cs="Arial"/>
          <w:sz w:val="24"/>
          <w:szCs w:val="24"/>
        </w:rPr>
        <w:t>,</w:t>
      </w:r>
      <w:r w:rsidRPr="006C16BB">
        <w:rPr>
          <w:rFonts w:ascii="TimesET" w:hAnsi="TimesET" w:cs="Arial"/>
          <w:sz w:val="24"/>
          <w:szCs w:val="24"/>
        </w:rPr>
        <w:t xml:space="preserve"> </w:t>
      </w:r>
      <w:r w:rsidRPr="006C16BB">
        <w:rPr>
          <w:rFonts w:ascii="TimesET" w:hAnsi="TimesET"/>
          <w:sz w:val="24"/>
          <w:szCs w:val="24"/>
        </w:rPr>
        <w:t>в 2019 году – 6936,9 тыс. рублей, в 2020-2021 годах – по 7126,7 тыс. рублей ежегодно;</w:t>
      </w:r>
    </w:p>
    <w:p w:rsidR="00F312E5" w:rsidRPr="006C16BB" w:rsidRDefault="00F312E5" w:rsidP="005236BC">
      <w:pPr>
        <w:tabs>
          <w:tab w:val="left" w:pos="2977"/>
        </w:tabs>
        <w:adjustRightInd w:val="0"/>
        <w:spacing w:after="0" w:line="240" w:lineRule="auto"/>
        <w:ind w:firstLine="851"/>
        <w:contextualSpacing/>
        <w:jc w:val="both"/>
        <w:rPr>
          <w:rFonts w:ascii="TimesET" w:hAnsi="TimesET" w:cs="Arial"/>
          <w:sz w:val="24"/>
          <w:szCs w:val="24"/>
        </w:rPr>
      </w:pPr>
      <w:r w:rsidRPr="006C16BB">
        <w:rPr>
          <w:rFonts w:ascii="TimesET" w:hAnsi="TimesET" w:cs="Arial"/>
          <w:sz w:val="24"/>
          <w:szCs w:val="24"/>
        </w:rPr>
        <w:t>обеспечение деятельности больниц, клиник, госпиталей, медико-санитарных частей, оказывающих медицинскую помощь наркологическим больным</w:t>
      </w:r>
      <w:r w:rsidR="000010E8" w:rsidRPr="006C16BB">
        <w:rPr>
          <w:rFonts w:ascii="TimesET" w:hAnsi="TimesET" w:cs="Arial"/>
          <w:sz w:val="24"/>
          <w:szCs w:val="24"/>
        </w:rPr>
        <w:t>,</w:t>
      </w:r>
      <w:r w:rsidRPr="006C16BB">
        <w:rPr>
          <w:rFonts w:ascii="TimesET" w:hAnsi="TimesET" w:cs="Arial"/>
          <w:sz w:val="24"/>
          <w:szCs w:val="24"/>
        </w:rPr>
        <w:t xml:space="preserve"> </w:t>
      </w:r>
      <w:r w:rsidRPr="006C16BB">
        <w:rPr>
          <w:rFonts w:ascii="TimesET" w:hAnsi="TimesET"/>
          <w:sz w:val="24"/>
          <w:szCs w:val="24"/>
        </w:rPr>
        <w:t>в 2019 году – 4900,1 тыс. рублей, в 2020-2021 годах – по 4999,6 тыс. рублей ежегодно;</w:t>
      </w:r>
    </w:p>
    <w:p w:rsidR="00F312E5" w:rsidRPr="006C16BB" w:rsidRDefault="00F312E5" w:rsidP="005236BC">
      <w:pPr>
        <w:tabs>
          <w:tab w:val="left" w:pos="2977"/>
        </w:tabs>
        <w:adjustRightInd w:val="0"/>
        <w:spacing w:after="0" w:line="240" w:lineRule="auto"/>
        <w:ind w:firstLine="851"/>
        <w:contextualSpacing/>
        <w:jc w:val="both"/>
        <w:rPr>
          <w:rFonts w:ascii="TimesET" w:hAnsi="TimesET"/>
          <w:sz w:val="24"/>
          <w:szCs w:val="24"/>
        </w:rPr>
      </w:pPr>
      <w:r w:rsidRPr="006C16BB">
        <w:rPr>
          <w:rFonts w:ascii="TimesET" w:hAnsi="TimesET" w:cs="Arial"/>
          <w:sz w:val="24"/>
          <w:szCs w:val="24"/>
        </w:rP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r w:rsidR="000010E8" w:rsidRPr="006C16BB">
        <w:rPr>
          <w:rFonts w:ascii="TimesET" w:hAnsi="TimesET" w:cs="Arial"/>
          <w:sz w:val="24"/>
          <w:szCs w:val="24"/>
        </w:rPr>
        <w:t>,</w:t>
      </w:r>
      <w:r w:rsidRPr="006C16BB">
        <w:rPr>
          <w:rFonts w:ascii="TimesET" w:hAnsi="TimesET" w:cs="Arial"/>
          <w:sz w:val="24"/>
          <w:szCs w:val="24"/>
        </w:rPr>
        <w:t xml:space="preserve"> </w:t>
      </w:r>
      <w:r w:rsidRPr="006C16BB">
        <w:rPr>
          <w:rFonts w:ascii="TimesET" w:hAnsi="TimesET"/>
          <w:sz w:val="24"/>
          <w:szCs w:val="24"/>
        </w:rPr>
        <w:t>в 2019 году – 9836,0 тыс. рублей, в 2020-2021 годах – по 10279,1 тыс. рублей ежегодно;</w:t>
      </w:r>
    </w:p>
    <w:p w:rsidR="00F312E5" w:rsidRPr="006C16BB" w:rsidRDefault="00F312E5" w:rsidP="005236BC">
      <w:pPr>
        <w:tabs>
          <w:tab w:val="left" w:pos="2977"/>
        </w:tabs>
        <w:adjustRightInd w:val="0"/>
        <w:spacing w:after="0" w:line="240" w:lineRule="auto"/>
        <w:ind w:firstLine="851"/>
        <w:contextualSpacing/>
        <w:jc w:val="both"/>
        <w:rPr>
          <w:rFonts w:ascii="TimesET" w:hAnsi="TimesET" w:cs="Arial"/>
          <w:sz w:val="24"/>
          <w:szCs w:val="24"/>
        </w:rPr>
      </w:pPr>
      <w:r w:rsidRPr="006C16BB">
        <w:rPr>
          <w:rFonts w:ascii="TimesET" w:hAnsi="TimesET" w:cs="Arial"/>
          <w:sz w:val="24"/>
          <w:szCs w:val="24"/>
        </w:rP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r w:rsidR="000010E8" w:rsidRPr="006C16BB">
        <w:rPr>
          <w:rFonts w:ascii="TimesET" w:hAnsi="TimesET" w:cs="Arial"/>
          <w:sz w:val="24"/>
          <w:szCs w:val="24"/>
        </w:rPr>
        <w:t>,</w:t>
      </w:r>
      <w:r w:rsidRPr="006C16BB">
        <w:rPr>
          <w:rFonts w:ascii="TimesET" w:hAnsi="TimesET" w:cs="Arial"/>
          <w:sz w:val="24"/>
          <w:szCs w:val="24"/>
        </w:rPr>
        <w:t xml:space="preserve"> </w:t>
      </w:r>
      <w:r w:rsidRPr="006C16BB">
        <w:rPr>
          <w:rFonts w:ascii="TimesET" w:hAnsi="TimesET"/>
          <w:sz w:val="24"/>
          <w:szCs w:val="24"/>
        </w:rPr>
        <w:t>в 2019 году – 308,9 тыс. рублей, в 2020-2021 годах – по 319,6 тыс. рублей ежегодно.</w:t>
      </w:r>
    </w:p>
    <w:p w:rsidR="00F312E5" w:rsidRPr="006C16BB" w:rsidRDefault="00F312E5" w:rsidP="00F312E5">
      <w:pPr>
        <w:spacing w:after="0" w:line="240" w:lineRule="auto"/>
        <w:jc w:val="center"/>
        <w:rPr>
          <w:rFonts w:ascii="TimesET" w:eastAsia="Calibri" w:hAnsi="TimesET"/>
          <w:b/>
          <w:bCs/>
          <w:color w:val="FF0000"/>
          <w:sz w:val="24"/>
          <w:szCs w:val="24"/>
        </w:rPr>
      </w:pPr>
    </w:p>
    <w:p w:rsidR="009814F8" w:rsidRPr="006C16BB" w:rsidRDefault="009814F8" w:rsidP="00F312E5">
      <w:pPr>
        <w:spacing w:after="0" w:line="240" w:lineRule="auto"/>
        <w:jc w:val="center"/>
        <w:rPr>
          <w:rFonts w:ascii="TimesET" w:eastAsia="Calibri" w:hAnsi="TimesET"/>
          <w:b/>
          <w:bCs/>
          <w:color w:val="FF0000"/>
          <w:sz w:val="24"/>
          <w:szCs w:val="24"/>
        </w:rPr>
      </w:pPr>
    </w:p>
    <w:p w:rsidR="009814F8" w:rsidRPr="006C16BB" w:rsidRDefault="009814F8" w:rsidP="00F312E5">
      <w:pPr>
        <w:spacing w:after="0" w:line="240" w:lineRule="auto"/>
        <w:jc w:val="center"/>
        <w:rPr>
          <w:rFonts w:ascii="TimesET" w:eastAsia="Calibri" w:hAnsi="TimesET"/>
          <w:b/>
          <w:bCs/>
          <w:color w:val="FF0000"/>
          <w:sz w:val="24"/>
          <w:szCs w:val="24"/>
        </w:rPr>
      </w:pPr>
    </w:p>
    <w:p w:rsidR="00053205" w:rsidRPr="006C16BB" w:rsidRDefault="00053205" w:rsidP="00F312E5">
      <w:pPr>
        <w:spacing w:after="0" w:line="240" w:lineRule="auto"/>
        <w:jc w:val="center"/>
        <w:rPr>
          <w:rFonts w:ascii="TimesET" w:eastAsia="Calibri" w:hAnsi="TimesET"/>
          <w:b/>
          <w:bCs/>
          <w:color w:val="FF0000"/>
          <w:sz w:val="24"/>
          <w:szCs w:val="24"/>
        </w:rPr>
      </w:pPr>
    </w:p>
    <w:p w:rsidR="00F312E5" w:rsidRPr="006C16BB" w:rsidRDefault="00F312E5" w:rsidP="00F312E5">
      <w:pPr>
        <w:spacing w:after="0" w:line="240" w:lineRule="auto"/>
        <w:jc w:val="center"/>
        <w:rPr>
          <w:rFonts w:ascii="TimesET" w:eastAsia="Calibri" w:hAnsi="TimesET"/>
          <w:b/>
          <w:bCs/>
          <w:sz w:val="24"/>
          <w:szCs w:val="24"/>
        </w:rPr>
      </w:pPr>
      <w:r w:rsidRPr="006C16BB">
        <w:rPr>
          <w:rFonts w:ascii="TimesET" w:eastAsia="Calibri" w:hAnsi="TimesET"/>
          <w:b/>
          <w:bCs/>
          <w:sz w:val="24"/>
          <w:szCs w:val="24"/>
        </w:rPr>
        <w:lastRenderedPageBreak/>
        <w:t>Подраздел «Скорая медицинская помощь»</w:t>
      </w:r>
    </w:p>
    <w:p w:rsidR="00F312E5" w:rsidRPr="006C16BB" w:rsidRDefault="00F312E5" w:rsidP="00F312E5">
      <w:pPr>
        <w:tabs>
          <w:tab w:val="left" w:pos="2977"/>
        </w:tabs>
        <w:adjustRightInd w:val="0"/>
        <w:spacing w:after="0" w:line="240" w:lineRule="auto"/>
        <w:ind w:firstLine="708"/>
        <w:jc w:val="both"/>
        <w:rPr>
          <w:rFonts w:ascii="TimesET" w:hAnsi="TimesET" w:cs="Arial"/>
          <w:sz w:val="24"/>
          <w:szCs w:val="24"/>
        </w:rPr>
      </w:pPr>
      <w:r w:rsidRPr="006C16BB">
        <w:rPr>
          <w:rFonts w:ascii="TimesET" w:hAnsi="TimesET" w:cs="Arial"/>
          <w:sz w:val="24"/>
          <w:szCs w:val="24"/>
        </w:rPr>
        <w:t>Расходные обязательства Чувашской Республики в сфере оказания скорой медицинской помощи определены За</w:t>
      </w:r>
      <w:r w:rsidR="000010E8" w:rsidRPr="006C16BB">
        <w:rPr>
          <w:rFonts w:ascii="TimesET" w:hAnsi="TimesET" w:cs="Arial"/>
          <w:sz w:val="24"/>
          <w:szCs w:val="24"/>
        </w:rPr>
        <w:t>коном Чувашской Республики от 3 </w:t>
      </w:r>
      <w:r w:rsidRPr="006C16BB">
        <w:rPr>
          <w:rFonts w:ascii="TimesET" w:hAnsi="TimesET" w:cs="Arial"/>
          <w:sz w:val="24"/>
          <w:szCs w:val="24"/>
        </w:rPr>
        <w:t>октября 2012 г. № 59 «Об охране здоровья граждан в Чувашской Республике» (статья 20).</w:t>
      </w:r>
    </w:p>
    <w:p w:rsidR="00F312E5" w:rsidRPr="006C16BB" w:rsidRDefault="00F312E5" w:rsidP="00F312E5">
      <w:pPr>
        <w:shd w:val="clear" w:color="auto" w:fill="FFFFFF"/>
        <w:tabs>
          <w:tab w:val="left" w:pos="2977"/>
        </w:tabs>
        <w:adjustRightInd w:val="0"/>
        <w:spacing w:after="0" w:line="240" w:lineRule="auto"/>
        <w:ind w:firstLine="708"/>
        <w:jc w:val="both"/>
        <w:rPr>
          <w:rFonts w:ascii="TimesET" w:hAnsi="TimesET" w:cs="Arial"/>
          <w:sz w:val="24"/>
          <w:szCs w:val="24"/>
        </w:rPr>
      </w:pPr>
      <w:r w:rsidRPr="006C16BB">
        <w:rPr>
          <w:rFonts w:ascii="TimesET" w:hAnsi="TimesET" w:cs="Arial"/>
          <w:sz w:val="24"/>
          <w:szCs w:val="24"/>
        </w:rPr>
        <w:t>Скорая медицинская помощь оказывается гражданам при состояниях, требующих срочного медицинского вмешательства (при несчастных случаях, травмах, отравлениях и других состояниях и заболеваниях).</w:t>
      </w:r>
    </w:p>
    <w:p w:rsidR="00F312E5" w:rsidRPr="006C16BB" w:rsidRDefault="00F312E5" w:rsidP="00F312E5">
      <w:pPr>
        <w:tabs>
          <w:tab w:val="left" w:pos="2977"/>
        </w:tabs>
        <w:adjustRightInd w:val="0"/>
        <w:spacing w:after="0" w:line="240" w:lineRule="auto"/>
        <w:ind w:firstLine="708"/>
        <w:jc w:val="both"/>
        <w:rPr>
          <w:rFonts w:ascii="TimesET" w:hAnsi="TimesET" w:cs="Arial"/>
          <w:bCs/>
          <w:sz w:val="24"/>
        </w:rPr>
      </w:pPr>
      <w:r w:rsidRPr="006C16BB">
        <w:rPr>
          <w:rFonts w:ascii="TimesET" w:hAnsi="TimesET" w:cs="Arial"/>
          <w:bCs/>
          <w:sz w:val="24"/>
        </w:rPr>
        <w:t>Общий объем бюджетных ассигнований на исполнение указанных обязательств по подразделу характеризуется следующими данными:</w:t>
      </w:r>
    </w:p>
    <w:p w:rsidR="0061662B" w:rsidRPr="006C16BB" w:rsidRDefault="0061662B" w:rsidP="00F312E5">
      <w:pPr>
        <w:tabs>
          <w:tab w:val="left" w:pos="2977"/>
        </w:tabs>
        <w:adjustRightInd w:val="0"/>
        <w:spacing w:after="0" w:line="240" w:lineRule="auto"/>
        <w:ind w:firstLine="708"/>
        <w:jc w:val="both"/>
        <w:rPr>
          <w:rFonts w:ascii="TimesET" w:hAnsi="TimesET" w:cs="Arial"/>
          <w:bCs/>
          <w:sz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1134"/>
        <w:gridCol w:w="1134"/>
        <w:gridCol w:w="1134"/>
      </w:tblGrid>
      <w:tr w:rsidR="00F312E5" w:rsidRPr="006C16BB" w:rsidTr="00500556">
        <w:trPr>
          <w:cantSplit/>
        </w:trPr>
        <w:tc>
          <w:tcPr>
            <w:tcW w:w="5841" w:type="dxa"/>
            <w:vMerge w:val="restart"/>
          </w:tcPr>
          <w:p w:rsidR="00F312E5" w:rsidRPr="006C16BB" w:rsidRDefault="00F312E5" w:rsidP="007826A3">
            <w:pPr>
              <w:spacing w:after="0" w:line="240" w:lineRule="auto"/>
              <w:jc w:val="both"/>
              <w:rPr>
                <w:rFonts w:ascii="TimesET" w:hAnsi="TimesET"/>
                <w:sz w:val="20"/>
                <w:szCs w:val="20"/>
              </w:rPr>
            </w:pPr>
          </w:p>
        </w:tc>
        <w:tc>
          <w:tcPr>
            <w:tcW w:w="3402" w:type="dxa"/>
            <w:gridSpan w:val="3"/>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F312E5" w:rsidRPr="006C16BB" w:rsidTr="00500556">
        <w:trPr>
          <w:cantSplit/>
          <w:trHeight w:val="390"/>
        </w:trPr>
        <w:tc>
          <w:tcPr>
            <w:tcW w:w="5841" w:type="dxa"/>
            <w:vMerge/>
          </w:tcPr>
          <w:p w:rsidR="00F312E5" w:rsidRPr="006C16BB" w:rsidRDefault="00F312E5" w:rsidP="007826A3">
            <w:pPr>
              <w:spacing w:after="0" w:line="240" w:lineRule="auto"/>
              <w:jc w:val="both"/>
              <w:rPr>
                <w:rFonts w:ascii="TimesET" w:hAnsi="TimesET"/>
                <w:sz w:val="20"/>
                <w:szCs w:val="20"/>
              </w:rPr>
            </w:pPr>
          </w:p>
        </w:tc>
        <w:tc>
          <w:tcPr>
            <w:tcW w:w="1134" w:type="dxa"/>
            <w:tcBorders>
              <w:bottom w:val="single" w:sz="4" w:space="0" w:color="auto"/>
            </w:tcBorders>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2019 год</w:t>
            </w:r>
          </w:p>
        </w:tc>
        <w:tc>
          <w:tcPr>
            <w:tcW w:w="1134" w:type="dxa"/>
            <w:tcBorders>
              <w:bottom w:val="single" w:sz="4" w:space="0" w:color="auto"/>
            </w:tcBorders>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2020 год</w:t>
            </w:r>
          </w:p>
        </w:tc>
        <w:tc>
          <w:tcPr>
            <w:tcW w:w="1134" w:type="dxa"/>
            <w:tcBorders>
              <w:bottom w:val="single" w:sz="4" w:space="0" w:color="auto"/>
            </w:tcBorders>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2021 год</w:t>
            </w:r>
          </w:p>
        </w:tc>
      </w:tr>
      <w:tr w:rsidR="00F312E5" w:rsidRPr="006C16BB" w:rsidTr="00500556">
        <w:tc>
          <w:tcPr>
            <w:tcW w:w="5841" w:type="dxa"/>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134" w:type="dxa"/>
            <w:tcBorders>
              <w:bottom w:val="single" w:sz="4" w:space="0" w:color="auto"/>
            </w:tcBorders>
            <w:vAlign w:val="bottom"/>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19954,3</w:t>
            </w:r>
          </w:p>
        </w:tc>
        <w:tc>
          <w:tcPr>
            <w:tcW w:w="1134" w:type="dxa"/>
            <w:tcBorders>
              <w:bottom w:val="single" w:sz="4" w:space="0" w:color="auto"/>
            </w:tcBorders>
            <w:vAlign w:val="bottom"/>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22214,3</w:t>
            </w:r>
          </w:p>
        </w:tc>
        <w:tc>
          <w:tcPr>
            <w:tcW w:w="1134" w:type="dxa"/>
            <w:tcBorders>
              <w:bottom w:val="single" w:sz="4" w:space="0" w:color="auto"/>
            </w:tcBorders>
            <w:vAlign w:val="bottom"/>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22214,3</w:t>
            </w:r>
          </w:p>
        </w:tc>
      </w:tr>
      <w:tr w:rsidR="00F312E5" w:rsidRPr="006C16BB" w:rsidTr="00500556">
        <w:tc>
          <w:tcPr>
            <w:tcW w:w="5841" w:type="dxa"/>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134" w:type="dxa"/>
            <w:shd w:val="clear" w:color="auto" w:fill="auto"/>
            <w:vAlign w:val="bottom"/>
          </w:tcPr>
          <w:p w:rsidR="00F312E5" w:rsidRPr="006C16BB" w:rsidRDefault="00F312E5" w:rsidP="007826A3">
            <w:pPr>
              <w:spacing w:after="0" w:line="240" w:lineRule="auto"/>
              <w:jc w:val="center"/>
              <w:rPr>
                <w:rFonts w:ascii="TimesET" w:hAnsi="TimesET"/>
                <w:sz w:val="20"/>
                <w:szCs w:val="20"/>
              </w:rPr>
            </w:pPr>
          </w:p>
        </w:tc>
        <w:tc>
          <w:tcPr>
            <w:tcW w:w="1134" w:type="dxa"/>
            <w:tcBorders>
              <w:bottom w:val="single" w:sz="4" w:space="0" w:color="auto"/>
            </w:tcBorders>
            <w:shd w:val="clear" w:color="auto" w:fill="auto"/>
            <w:vAlign w:val="bottom"/>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111,3</w:t>
            </w:r>
          </w:p>
        </w:tc>
        <w:tc>
          <w:tcPr>
            <w:tcW w:w="1134" w:type="dxa"/>
            <w:tcBorders>
              <w:bottom w:val="single" w:sz="4" w:space="0" w:color="auto"/>
            </w:tcBorders>
            <w:shd w:val="clear" w:color="auto" w:fill="auto"/>
            <w:vAlign w:val="bottom"/>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100,0</w:t>
            </w:r>
          </w:p>
        </w:tc>
      </w:tr>
    </w:tbl>
    <w:p w:rsidR="00F312E5" w:rsidRPr="006C16BB" w:rsidRDefault="00F312E5" w:rsidP="00F312E5">
      <w:pPr>
        <w:tabs>
          <w:tab w:val="left" w:pos="851"/>
        </w:tabs>
        <w:spacing w:after="0" w:line="240" w:lineRule="auto"/>
        <w:ind w:firstLine="709"/>
        <w:jc w:val="both"/>
        <w:rPr>
          <w:rFonts w:ascii="TimesET" w:hAnsi="TimesET"/>
          <w:color w:val="FF0000"/>
          <w:sz w:val="24"/>
          <w:szCs w:val="24"/>
        </w:rPr>
      </w:pPr>
    </w:p>
    <w:p w:rsidR="00F312E5" w:rsidRPr="006C16BB" w:rsidRDefault="00F312E5" w:rsidP="00F312E5">
      <w:pPr>
        <w:tabs>
          <w:tab w:val="left" w:pos="851"/>
        </w:tabs>
        <w:spacing w:after="0" w:line="240" w:lineRule="auto"/>
        <w:ind w:firstLine="709"/>
        <w:jc w:val="both"/>
        <w:rPr>
          <w:rFonts w:ascii="TimesET" w:hAnsi="TimesET"/>
          <w:sz w:val="24"/>
          <w:szCs w:val="24"/>
        </w:rPr>
      </w:pPr>
      <w:r w:rsidRPr="006C16BB">
        <w:rPr>
          <w:rFonts w:ascii="TimesET" w:hAnsi="TimesET"/>
          <w:bCs/>
          <w:iCs/>
          <w:sz w:val="24"/>
          <w:szCs w:val="24"/>
        </w:rPr>
        <w:t xml:space="preserve">По данному подразделу предусмотрены бюджетные ассигнования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 в 2019 году – 19954,3 тыс. рублей, в </w:t>
      </w:r>
      <w:r w:rsidRPr="006C16BB">
        <w:rPr>
          <w:rFonts w:ascii="TimesET" w:hAnsi="TimesET" w:cs="Arial"/>
          <w:sz w:val="24"/>
          <w:szCs w:val="24"/>
        </w:rPr>
        <w:t>2020</w:t>
      </w:r>
      <w:r w:rsidR="000010E8" w:rsidRPr="006C16BB">
        <w:rPr>
          <w:rFonts w:ascii="TimesET" w:hAnsi="TimesET" w:cs="Arial"/>
          <w:sz w:val="24"/>
          <w:szCs w:val="24"/>
        </w:rPr>
        <w:t>-</w:t>
      </w:r>
      <w:r w:rsidRPr="006C16BB">
        <w:rPr>
          <w:rFonts w:ascii="TimesET" w:hAnsi="TimesET" w:cs="Arial"/>
          <w:sz w:val="24"/>
          <w:szCs w:val="24"/>
        </w:rPr>
        <w:t xml:space="preserve">2021 </w:t>
      </w:r>
      <w:r w:rsidRPr="006C16BB">
        <w:rPr>
          <w:rFonts w:ascii="TimesET" w:hAnsi="TimesET"/>
          <w:bCs/>
          <w:iCs/>
          <w:sz w:val="24"/>
          <w:szCs w:val="24"/>
        </w:rPr>
        <w:t>годах</w:t>
      </w:r>
      <w:r w:rsidR="000010E8" w:rsidRPr="006C16BB">
        <w:rPr>
          <w:rFonts w:ascii="TimesET" w:hAnsi="TimesET"/>
          <w:bCs/>
          <w:iCs/>
          <w:sz w:val="24"/>
          <w:szCs w:val="24"/>
        </w:rPr>
        <w:t xml:space="preserve"> </w:t>
      </w:r>
      <w:r w:rsidR="000010E8" w:rsidRPr="006C16BB">
        <w:rPr>
          <w:rFonts w:ascii="TimesET" w:hAnsi="TimesET" w:cs="Arial"/>
          <w:sz w:val="24"/>
          <w:szCs w:val="24"/>
        </w:rPr>
        <w:t>–</w:t>
      </w:r>
      <w:r w:rsidRPr="006C16BB">
        <w:rPr>
          <w:rFonts w:ascii="TimesET" w:hAnsi="TimesET"/>
          <w:bCs/>
          <w:iCs/>
          <w:sz w:val="24"/>
          <w:szCs w:val="24"/>
        </w:rPr>
        <w:t xml:space="preserve"> по 22214,3 тыс. рублей ежегодно.</w:t>
      </w:r>
    </w:p>
    <w:p w:rsidR="00F312E5" w:rsidRPr="006C16BB" w:rsidRDefault="00F312E5" w:rsidP="00F312E5">
      <w:pPr>
        <w:spacing w:after="0" w:line="240" w:lineRule="auto"/>
        <w:jc w:val="center"/>
        <w:rPr>
          <w:rFonts w:ascii="TimesET" w:eastAsia="Calibri" w:hAnsi="TimesET"/>
          <w:b/>
          <w:bCs/>
          <w:sz w:val="24"/>
          <w:szCs w:val="24"/>
        </w:rPr>
      </w:pPr>
    </w:p>
    <w:p w:rsidR="00F312E5" w:rsidRPr="006C16BB" w:rsidRDefault="00F312E5" w:rsidP="00F312E5">
      <w:pPr>
        <w:spacing w:after="0" w:line="240" w:lineRule="auto"/>
        <w:jc w:val="center"/>
        <w:rPr>
          <w:rFonts w:ascii="TimesET" w:eastAsia="Calibri" w:hAnsi="TimesET"/>
          <w:b/>
          <w:bCs/>
          <w:sz w:val="24"/>
          <w:szCs w:val="24"/>
        </w:rPr>
      </w:pPr>
      <w:r w:rsidRPr="006C16BB">
        <w:rPr>
          <w:rFonts w:ascii="TimesET" w:eastAsia="Calibri" w:hAnsi="TimesET"/>
          <w:b/>
          <w:bCs/>
          <w:sz w:val="24"/>
          <w:szCs w:val="24"/>
        </w:rPr>
        <w:t>Подраздел «Санаторно-оздоровительная помощь»</w:t>
      </w:r>
    </w:p>
    <w:p w:rsidR="00F312E5" w:rsidRPr="006C16BB" w:rsidRDefault="00F312E5" w:rsidP="00F312E5">
      <w:pPr>
        <w:tabs>
          <w:tab w:val="left" w:pos="2977"/>
        </w:tabs>
        <w:adjustRightInd w:val="0"/>
        <w:spacing w:after="0" w:line="240" w:lineRule="auto"/>
        <w:ind w:firstLine="708"/>
        <w:jc w:val="both"/>
        <w:rPr>
          <w:rFonts w:ascii="TimesET" w:hAnsi="TimesET" w:cs="Arial"/>
          <w:sz w:val="24"/>
          <w:szCs w:val="24"/>
        </w:rPr>
      </w:pPr>
      <w:r w:rsidRPr="006C16BB">
        <w:rPr>
          <w:rFonts w:ascii="TimesET" w:hAnsi="TimesET" w:cs="Arial"/>
          <w:iCs/>
          <w:sz w:val="24"/>
          <w:szCs w:val="24"/>
        </w:rPr>
        <w:t>Расходные обязательства субъектов Российской Федерации</w:t>
      </w:r>
      <w:r w:rsidRPr="006C16BB">
        <w:rPr>
          <w:rFonts w:ascii="TimesET" w:hAnsi="TimesET" w:cs="Arial"/>
          <w:sz w:val="24"/>
          <w:szCs w:val="24"/>
        </w:rPr>
        <w:t xml:space="preserve"> в сфере санаторно-оздоровительной помощи определяются Федеральным законом от        21 ноября 2011 г. № 323-ФЗ «Об основах охраны здоровья граждан в Российской Федерации» и статьей 13 Федерального</w:t>
      </w:r>
      <w:r w:rsidR="000010E8" w:rsidRPr="006C16BB">
        <w:rPr>
          <w:rFonts w:ascii="TimesET" w:hAnsi="TimesET" w:cs="Arial"/>
          <w:sz w:val="24"/>
          <w:szCs w:val="24"/>
        </w:rPr>
        <w:t xml:space="preserve"> закона от 23 февраля 1995 г. № </w:t>
      </w:r>
      <w:r w:rsidRPr="006C16BB">
        <w:rPr>
          <w:rFonts w:ascii="TimesET" w:hAnsi="TimesET" w:cs="Arial"/>
          <w:sz w:val="24"/>
          <w:szCs w:val="24"/>
        </w:rPr>
        <w:t>26-ФЗ «О природных лечебных ресурсах, лечебно-оздоровительных местностях и курортах».</w:t>
      </w:r>
    </w:p>
    <w:p w:rsidR="00F312E5" w:rsidRPr="006C16BB" w:rsidRDefault="00F312E5" w:rsidP="00F312E5">
      <w:pPr>
        <w:spacing w:after="0" w:line="240" w:lineRule="auto"/>
        <w:ind w:firstLine="709"/>
        <w:jc w:val="both"/>
        <w:rPr>
          <w:rFonts w:ascii="TimesET" w:hAnsi="TimesET"/>
          <w:bCs/>
          <w:sz w:val="24"/>
        </w:rPr>
      </w:pPr>
      <w:r w:rsidRPr="006C16BB">
        <w:rPr>
          <w:rFonts w:ascii="TimesET" w:hAnsi="TimesET"/>
          <w:bCs/>
          <w:sz w:val="24"/>
        </w:rPr>
        <w:t>Общий объем бюджетных ассигнований на исполнение указанных обязательств по подразделу характеризуется следующими данными:</w:t>
      </w:r>
    </w:p>
    <w:p w:rsidR="00F312E5" w:rsidRPr="006C16BB" w:rsidRDefault="00F312E5" w:rsidP="00F312E5">
      <w:pPr>
        <w:spacing w:after="0" w:line="240" w:lineRule="auto"/>
        <w:ind w:firstLine="709"/>
        <w:jc w:val="both"/>
        <w:rPr>
          <w:rFonts w:ascii="TimesET" w:hAnsi="TimesET"/>
          <w:bCs/>
          <w:sz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1134"/>
        <w:gridCol w:w="1134"/>
        <w:gridCol w:w="1134"/>
      </w:tblGrid>
      <w:tr w:rsidR="00F312E5" w:rsidRPr="006C16BB" w:rsidTr="00500556">
        <w:trPr>
          <w:cantSplit/>
        </w:trPr>
        <w:tc>
          <w:tcPr>
            <w:tcW w:w="5841" w:type="dxa"/>
            <w:vMerge w:val="restart"/>
          </w:tcPr>
          <w:p w:rsidR="00F312E5" w:rsidRPr="006C16BB" w:rsidRDefault="00F312E5" w:rsidP="007826A3">
            <w:pPr>
              <w:spacing w:after="0" w:line="240" w:lineRule="auto"/>
              <w:jc w:val="both"/>
              <w:rPr>
                <w:rFonts w:ascii="TimesET" w:hAnsi="TimesET"/>
                <w:sz w:val="20"/>
                <w:szCs w:val="20"/>
              </w:rPr>
            </w:pPr>
          </w:p>
        </w:tc>
        <w:tc>
          <w:tcPr>
            <w:tcW w:w="3402" w:type="dxa"/>
            <w:gridSpan w:val="3"/>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F312E5" w:rsidRPr="006C16BB" w:rsidTr="00500556">
        <w:trPr>
          <w:cantSplit/>
          <w:trHeight w:val="390"/>
        </w:trPr>
        <w:tc>
          <w:tcPr>
            <w:tcW w:w="5841" w:type="dxa"/>
            <w:vMerge/>
          </w:tcPr>
          <w:p w:rsidR="00F312E5" w:rsidRPr="006C16BB" w:rsidRDefault="00F312E5" w:rsidP="007826A3">
            <w:pPr>
              <w:spacing w:after="0" w:line="240" w:lineRule="auto"/>
              <w:jc w:val="both"/>
              <w:rPr>
                <w:rFonts w:ascii="TimesET" w:hAnsi="TimesET"/>
                <w:sz w:val="20"/>
                <w:szCs w:val="20"/>
              </w:rPr>
            </w:pPr>
          </w:p>
        </w:tc>
        <w:tc>
          <w:tcPr>
            <w:tcW w:w="1134" w:type="dxa"/>
            <w:tcBorders>
              <w:bottom w:val="single" w:sz="4" w:space="0" w:color="auto"/>
            </w:tcBorders>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2019 год</w:t>
            </w:r>
          </w:p>
        </w:tc>
        <w:tc>
          <w:tcPr>
            <w:tcW w:w="1134" w:type="dxa"/>
            <w:tcBorders>
              <w:bottom w:val="single" w:sz="4" w:space="0" w:color="auto"/>
            </w:tcBorders>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2020 год</w:t>
            </w:r>
          </w:p>
        </w:tc>
        <w:tc>
          <w:tcPr>
            <w:tcW w:w="1134" w:type="dxa"/>
            <w:tcBorders>
              <w:bottom w:val="single" w:sz="4" w:space="0" w:color="auto"/>
            </w:tcBorders>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2021 год</w:t>
            </w:r>
          </w:p>
        </w:tc>
      </w:tr>
      <w:tr w:rsidR="00F312E5" w:rsidRPr="006C16BB" w:rsidTr="00500556">
        <w:tc>
          <w:tcPr>
            <w:tcW w:w="5841" w:type="dxa"/>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134" w:type="dxa"/>
            <w:tcBorders>
              <w:bottom w:val="single" w:sz="4" w:space="0" w:color="auto"/>
            </w:tcBorders>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103869,2</w:t>
            </w:r>
          </w:p>
        </w:tc>
        <w:tc>
          <w:tcPr>
            <w:tcW w:w="1134" w:type="dxa"/>
            <w:tcBorders>
              <w:bottom w:val="single" w:sz="4" w:space="0" w:color="auto"/>
            </w:tcBorders>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101874,2</w:t>
            </w:r>
          </w:p>
        </w:tc>
        <w:tc>
          <w:tcPr>
            <w:tcW w:w="1134" w:type="dxa"/>
            <w:tcBorders>
              <w:bottom w:val="single" w:sz="4" w:space="0" w:color="auto"/>
            </w:tcBorders>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101874,2</w:t>
            </w:r>
          </w:p>
        </w:tc>
      </w:tr>
      <w:tr w:rsidR="00F312E5" w:rsidRPr="006C16BB" w:rsidTr="00500556">
        <w:tc>
          <w:tcPr>
            <w:tcW w:w="5841" w:type="dxa"/>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134" w:type="dxa"/>
            <w:shd w:val="clear" w:color="auto" w:fill="auto"/>
          </w:tcPr>
          <w:p w:rsidR="00F312E5" w:rsidRPr="006C16BB" w:rsidRDefault="00F312E5" w:rsidP="007826A3">
            <w:pPr>
              <w:spacing w:after="0" w:line="240" w:lineRule="auto"/>
              <w:jc w:val="center"/>
              <w:rPr>
                <w:rFonts w:ascii="TimesET" w:hAnsi="TimesET"/>
                <w:sz w:val="20"/>
                <w:szCs w:val="20"/>
              </w:rPr>
            </w:pPr>
          </w:p>
        </w:tc>
        <w:tc>
          <w:tcPr>
            <w:tcW w:w="1134" w:type="dxa"/>
            <w:tcBorders>
              <w:bottom w:val="single" w:sz="4" w:space="0" w:color="auto"/>
            </w:tcBorders>
            <w:shd w:val="clear" w:color="auto" w:fill="auto"/>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98,1</w:t>
            </w:r>
          </w:p>
        </w:tc>
        <w:tc>
          <w:tcPr>
            <w:tcW w:w="1134" w:type="dxa"/>
            <w:tcBorders>
              <w:bottom w:val="single" w:sz="4" w:space="0" w:color="auto"/>
            </w:tcBorders>
            <w:shd w:val="clear" w:color="auto" w:fill="auto"/>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100,0</w:t>
            </w:r>
          </w:p>
        </w:tc>
      </w:tr>
    </w:tbl>
    <w:p w:rsidR="00F312E5" w:rsidRPr="006C16BB" w:rsidRDefault="00F312E5" w:rsidP="00F312E5">
      <w:pPr>
        <w:tabs>
          <w:tab w:val="left" w:pos="851"/>
        </w:tabs>
        <w:spacing w:after="0" w:line="240" w:lineRule="auto"/>
        <w:ind w:firstLine="709"/>
        <w:jc w:val="both"/>
        <w:rPr>
          <w:rFonts w:ascii="TimesET" w:hAnsi="TimesET"/>
          <w:color w:val="FF0000"/>
          <w:sz w:val="24"/>
          <w:szCs w:val="24"/>
        </w:rPr>
      </w:pP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По данному подразделу предусмотрены бюджетные ассигнования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 на:</w:t>
      </w:r>
    </w:p>
    <w:p w:rsidR="00F312E5" w:rsidRPr="006C16BB" w:rsidRDefault="00F312E5" w:rsidP="005236BC">
      <w:pPr>
        <w:spacing w:after="0" w:line="240" w:lineRule="auto"/>
        <w:ind w:firstLine="851"/>
        <w:jc w:val="both"/>
        <w:rPr>
          <w:rFonts w:ascii="TimesET" w:hAnsi="TimesET"/>
          <w:sz w:val="24"/>
          <w:szCs w:val="24"/>
        </w:rPr>
      </w:pPr>
      <w:r w:rsidRPr="006C16BB">
        <w:rPr>
          <w:rFonts w:ascii="TimesET" w:hAnsi="TimesET"/>
          <w:sz w:val="24"/>
          <w:szCs w:val="24"/>
        </w:rPr>
        <w:t xml:space="preserve">закупки лекарственных препаратов и медицинского оборудования </w:t>
      </w:r>
      <w:r w:rsidRPr="006C16BB">
        <w:rPr>
          <w:rFonts w:ascii="TimesET" w:hAnsi="TimesET"/>
          <w:bCs/>
          <w:iCs/>
          <w:sz w:val="24"/>
          <w:szCs w:val="24"/>
        </w:rPr>
        <w:t>в 2019 году – 1296,5 тыс. рублей;</w:t>
      </w:r>
    </w:p>
    <w:p w:rsidR="00F312E5" w:rsidRPr="006C16BB" w:rsidRDefault="00F312E5" w:rsidP="005236BC">
      <w:pPr>
        <w:spacing w:after="0" w:line="240" w:lineRule="auto"/>
        <w:ind w:firstLine="851"/>
        <w:jc w:val="both"/>
        <w:rPr>
          <w:rFonts w:ascii="TimesET" w:hAnsi="TimesET"/>
          <w:sz w:val="24"/>
          <w:szCs w:val="24"/>
        </w:rPr>
      </w:pPr>
      <w:r w:rsidRPr="006C16BB">
        <w:rPr>
          <w:rFonts w:ascii="TimesET" w:hAnsi="TimesET"/>
          <w:sz w:val="24"/>
          <w:szCs w:val="24"/>
        </w:rPr>
        <w:t>обеспечение деятельности казенного учреждения Чувашской Республики «Республиканский детский противотуберкулезный санаторий «</w:t>
      </w:r>
      <w:proofErr w:type="spellStart"/>
      <w:r w:rsidRPr="006C16BB">
        <w:rPr>
          <w:rFonts w:ascii="TimesET" w:hAnsi="TimesET"/>
          <w:sz w:val="24"/>
          <w:szCs w:val="24"/>
        </w:rPr>
        <w:t>Чуварлейский</w:t>
      </w:r>
      <w:proofErr w:type="spellEnd"/>
      <w:r w:rsidRPr="006C16BB">
        <w:rPr>
          <w:rFonts w:ascii="TimesET" w:hAnsi="TimesET"/>
          <w:sz w:val="24"/>
          <w:szCs w:val="24"/>
        </w:rPr>
        <w:t xml:space="preserve"> бор» </w:t>
      </w:r>
      <w:r w:rsidRPr="006C16BB">
        <w:rPr>
          <w:rFonts w:ascii="TimesET" w:hAnsi="TimesET"/>
          <w:bCs/>
          <w:iCs/>
          <w:sz w:val="24"/>
          <w:szCs w:val="24"/>
        </w:rPr>
        <w:t xml:space="preserve">в 2019 году – 39695,1 тыс. рублей, в </w:t>
      </w:r>
      <w:r w:rsidRPr="006C16BB">
        <w:rPr>
          <w:rFonts w:ascii="TimesET" w:hAnsi="TimesET" w:cs="Arial"/>
          <w:sz w:val="24"/>
          <w:szCs w:val="24"/>
        </w:rPr>
        <w:t>2020</w:t>
      </w:r>
      <w:r w:rsidR="00BA20F1" w:rsidRPr="006C16BB">
        <w:rPr>
          <w:rFonts w:ascii="TimesET" w:eastAsia="Times New Roman" w:hAnsi="TimesET"/>
          <w:sz w:val="24"/>
          <w:szCs w:val="24"/>
          <w:lang w:eastAsia="ru-RU"/>
        </w:rPr>
        <w:t>-</w:t>
      </w:r>
      <w:r w:rsidRPr="006C16BB">
        <w:rPr>
          <w:rFonts w:ascii="TimesET" w:hAnsi="TimesET" w:cs="Arial"/>
          <w:sz w:val="24"/>
          <w:szCs w:val="24"/>
        </w:rPr>
        <w:t xml:space="preserve">2021 </w:t>
      </w:r>
      <w:r w:rsidRPr="006C16BB">
        <w:rPr>
          <w:rFonts w:ascii="TimesET" w:hAnsi="TimesET"/>
          <w:bCs/>
          <w:iCs/>
          <w:sz w:val="24"/>
          <w:szCs w:val="24"/>
        </w:rPr>
        <w:t xml:space="preserve">годах </w:t>
      </w:r>
      <w:r w:rsidR="008A5BF6" w:rsidRPr="006C16BB">
        <w:rPr>
          <w:rFonts w:ascii="TimesET" w:hAnsi="TimesET" w:cs="Arial"/>
          <w:sz w:val="24"/>
          <w:szCs w:val="24"/>
        </w:rPr>
        <w:t xml:space="preserve">– </w:t>
      </w:r>
      <w:r w:rsidRPr="006C16BB">
        <w:rPr>
          <w:rFonts w:ascii="TimesET" w:hAnsi="TimesET"/>
          <w:bCs/>
          <w:iCs/>
          <w:sz w:val="24"/>
          <w:szCs w:val="24"/>
        </w:rPr>
        <w:t>по 40690,7 тыс. рублей ежегодно;</w:t>
      </w:r>
    </w:p>
    <w:p w:rsidR="00F312E5" w:rsidRPr="006C16BB" w:rsidRDefault="00F312E5" w:rsidP="005236BC">
      <w:pPr>
        <w:spacing w:after="0" w:line="240" w:lineRule="auto"/>
        <w:ind w:firstLine="851"/>
        <w:jc w:val="both"/>
        <w:rPr>
          <w:rFonts w:ascii="TimesET" w:hAnsi="TimesET"/>
          <w:sz w:val="24"/>
          <w:szCs w:val="24"/>
        </w:rPr>
      </w:pPr>
      <w:r w:rsidRPr="006C16BB">
        <w:rPr>
          <w:rFonts w:ascii="TimesET" w:hAnsi="TimesET"/>
          <w:sz w:val="24"/>
          <w:szCs w:val="24"/>
        </w:rPr>
        <w:lastRenderedPageBreak/>
        <w:t xml:space="preserve">обеспечение деятельности бюджетного учреждения Чувашской Республики «Республиканский детский санаторий «Лесная сказка» </w:t>
      </w:r>
      <w:r w:rsidRPr="006C16BB">
        <w:rPr>
          <w:rFonts w:ascii="TimesET" w:hAnsi="TimesET"/>
          <w:bCs/>
          <w:iCs/>
          <w:sz w:val="24"/>
          <w:szCs w:val="24"/>
        </w:rPr>
        <w:t xml:space="preserve">в 2019 году – 62877,6 тыс. рублей, в </w:t>
      </w:r>
      <w:r w:rsidRPr="006C16BB">
        <w:rPr>
          <w:rFonts w:ascii="TimesET" w:hAnsi="TimesET" w:cs="Arial"/>
          <w:sz w:val="24"/>
          <w:szCs w:val="24"/>
        </w:rPr>
        <w:t>2020</w:t>
      </w:r>
      <w:r w:rsidR="00BA20F1" w:rsidRPr="006C16BB">
        <w:rPr>
          <w:rFonts w:ascii="TimesET" w:eastAsia="Times New Roman" w:hAnsi="TimesET"/>
          <w:sz w:val="24"/>
          <w:szCs w:val="24"/>
          <w:lang w:eastAsia="ru-RU"/>
        </w:rPr>
        <w:t>-</w:t>
      </w:r>
      <w:r w:rsidRPr="006C16BB">
        <w:rPr>
          <w:rFonts w:ascii="TimesET" w:hAnsi="TimesET" w:cs="Arial"/>
          <w:sz w:val="24"/>
          <w:szCs w:val="24"/>
        </w:rPr>
        <w:t xml:space="preserve">2021 </w:t>
      </w:r>
      <w:r w:rsidRPr="006C16BB">
        <w:rPr>
          <w:rFonts w:ascii="TimesET" w:hAnsi="TimesET"/>
          <w:bCs/>
          <w:iCs/>
          <w:sz w:val="24"/>
          <w:szCs w:val="24"/>
        </w:rPr>
        <w:t xml:space="preserve">годах </w:t>
      </w:r>
      <w:r w:rsidR="008A5BF6" w:rsidRPr="006C16BB">
        <w:rPr>
          <w:rFonts w:ascii="TimesET" w:hAnsi="TimesET" w:cs="Arial"/>
          <w:sz w:val="24"/>
          <w:szCs w:val="24"/>
        </w:rPr>
        <w:t xml:space="preserve">– </w:t>
      </w:r>
      <w:r w:rsidRPr="006C16BB">
        <w:rPr>
          <w:rFonts w:ascii="TimesET" w:hAnsi="TimesET"/>
          <w:bCs/>
          <w:iCs/>
          <w:sz w:val="24"/>
          <w:szCs w:val="24"/>
        </w:rPr>
        <w:t>по 61183,5 тыс. рублей ежегодно.</w:t>
      </w:r>
    </w:p>
    <w:p w:rsidR="00F312E5" w:rsidRPr="006C16BB" w:rsidRDefault="00F312E5" w:rsidP="00F312E5">
      <w:pPr>
        <w:spacing w:after="0" w:line="240" w:lineRule="auto"/>
        <w:jc w:val="center"/>
        <w:rPr>
          <w:rFonts w:ascii="TimesET" w:eastAsia="Calibri" w:hAnsi="TimesET"/>
          <w:b/>
          <w:bCs/>
          <w:color w:val="FF0000"/>
          <w:sz w:val="24"/>
          <w:szCs w:val="24"/>
        </w:rPr>
      </w:pPr>
    </w:p>
    <w:p w:rsidR="00F312E5" w:rsidRPr="006C16BB" w:rsidRDefault="00F312E5" w:rsidP="00F312E5">
      <w:pPr>
        <w:spacing w:after="0" w:line="240" w:lineRule="auto"/>
        <w:jc w:val="center"/>
        <w:rPr>
          <w:rFonts w:ascii="TimesET" w:eastAsia="Calibri" w:hAnsi="TimesET"/>
          <w:b/>
          <w:bCs/>
          <w:sz w:val="24"/>
          <w:szCs w:val="24"/>
        </w:rPr>
      </w:pPr>
      <w:r w:rsidRPr="006C16BB">
        <w:rPr>
          <w:rFonts w:ascii="TimesET" w:eastAsia="Calibri" w:hAnsi="TimesET"/>
          <w:b/>
          <w:bCs/>
          <w:sz w:val="24"/>
          <w:szCs w:val="24"/>
        </w:rPr>
        <w:t xml:space="preserve">Подраздел «Заготовка, переработка, хранение и обеспечение безопасности </w:t>
      </w:r>
    </w:p>
    <w:p w:rsidR="00F312E5" w:rsidRPr="006C16BB" w:rsidRDefault="00E71349" w:rsidP="00E71349">
      <w:pPr>
        <w:tabs>
          <w:tab w:val="left" w:pos="2505"/>
          <w:tab w:val="center" w:pos="4606"/>
        </w:tabs>
        <w:spacing w:after="0" w:line="240" w:lineRule="auto"/>
        <w:rPr>
          <w:rFonts w:ascii="TimesET" w:eastAsia="Calibri" w:hAnsi="TimesET"/>
          <w:b/>
          <w:bCs/>
          <w:sz w:val="24"/>
          <w:szCs w:val="24"/>
        </w:rPr>
      </w:pPr>
      <w:r w:rsidRPr="006C16BB">
        <w:rPr>
          <w:rFonts w:ascii="TimesET" w:eastAsia="Calibri" w:hAnsi="TimesET"/>
          <w:b/>
          <w:bCs/>
          <w:sz w:val="24"/>
          <w:szCs w:val="24"/>
        </w:rPr>
        <w:tab/>
      </w:r>
      <w:r w:rsidRPr="006C16BB">
        <w:rPr>
          <w:rFonts w:ascii="TimesET" w:eastAsia="Calibri" w:hAnsi="TimesET"/>
          <w:b/>
          <w:bCs/>
          <w:sz w:val="24"/>
          <w:szCs w:val="24"/>
        </w:rPr>
        <w:tab/>
      </w:r>
      <w:r w:rsidR="00F312E5" w:rsidRPr="006C16BB">
        <w:rPr>
          <w:rFonts w:ascii="TimesET" w:eastAsia="Calibri" w:hAnsi="TimesET"/>
          <w:b/>
          <w:bCs/>
          <w:sz w:val="24"/>
          <w:szCs w:val="24"/>
        </w:rPr>
        <w:t>донорской крови и ее компонентов»</w:t>
      </w: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Расходные обязательства в сфере заготовки, переработки, хранения и обеспечения безопасности донорской крови и ее компонентов определены:</w:t>
      </w: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 xml:space="preserve">Федеральным законом от 21 ноября 2011 г. № 323-ФЗ «Об основах охраны здоровья граждан в Российской Федерации» и статьей 10 Федерального закона от 20 июля 2012 г. № 125-ФЗ «О донорстве крови и ее компонентов»; </w:t>
      </w: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Законом Чувашской Республики от 3 октября 2012 г. № 59 «Об охране здоровья граждан в Чувашской Республике» (статья 20).</w:t>
      </w:r>
    </w:p>
    <w:p w:rsidR="001A562C" w:rsidRPr="006C16BB" w:rsidRDefault="00F312E5" w:rsidP="008A5BF6">
      <w:pPr>
        <w:spacing w:after="0" w:line="240" w:lineRule="auto"/>
        <w:ind w:firstLine="720"/>
        <w:jc w:val="both"/>
        <w:rPr>
          <w:rFonts w:ascii="TimesET" w:hAnsi="TimesET"/>
          <w:sz w:val="24"/>
          <w:szCs w:val="24"/>
        </w:rPr>
      </w:pPr>
      <w:r w:rsidRPr="006C16BB">
        <w:rPr>
          <w:rFonts w:ascii="TimesET" w:hAnsi="TimesET"/>
          <w:sz w:val="24"/>
          <w:szCs w:val="24"/>
        </w:rPr>
        <w:t>Общий объем бюджетных ассигнований на исполнение указанных обязательств по подразделу хара</w:t>
      </w:r>
      <w:r w:rsidR="008A5BF6" w:rsidRPr="006C16BB">
        <w:rPr>
          <w:rFonts w:ascii="TimesET" w:hAnsi="TimesET"/>
          <w:sz w:val="24"/>
          <w:szCs w:val="24"/>
        </w:rPr>
        <w:t>ктеризуется следующими данными:</w:t>
      </w:r>
    </w:p>
    <w:p w:rsidR="001A562C" w:rsidRPr="006C16BB" w:rsidRDefault="001A562C" w:rsidP="00F312E5">
      <w:pPr>
        <w:spacing w:after="0" w:line="240" w:lineRule="auto"/>
        <w:ind w:firstLine="680"/>
        <w:jc w:val="both"/>
        <w:rPr>
          <w:rFonts w:ascii="TimesET" w:hAnsi="TimesET"/>
          <w:bCs/>
          <w:sz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1276"/>
        <w:gridCol w:w="1134"/>
        <w:gridCol w:w="1134"/>
      </w:tblGrid>
      <w:tr w:rsidR="00F312E5" w:rsidRPr="006C16BB" w:rsidTr="00500556">
        <w:trPr>
          <w:cantSplit/>
        </w:trPr>
        <w:tc>
          <w:tcPr>
            <w:tcW w:w="5699" w:type="dxa"/>
            <w:vMerge w:val="restart"/>
          </w:tcPr>
          <w:p w:rsidR="00F312E5" w:rsidRPr="006C16BB" w:rsidRDefault="00F312E5" w:rsidP="007826A3">
            <w:pPr>
              <w:spacing w:after="0" w:line="240" w:lineRule="auto"/>
              <w:jc w:val="both"/>
              <w:rPr>
                <w:rFonts w:ascii="TimesET" w:hAnsi="TimesET"/>
                <w:sz w:val="20"/>
                <w:szCs w:val="20"/>
              </w:rPr>
            </w:pPr>
          </w:p>
        </w:tc>
        <w:tc>
          <w:tcPr>
            <w:tcW w:w="3544" w:type="dxa"/>
            <w:gridSpan w:val="3"/>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F312E5" w:rsidRPr="006C16BB" w:rsidTr="00500556">
        <w:trPr>
          <w:cantSplit/>
          <w:trHeight w:val="390"/>
        </w:trPr>
        <w:tc>
          <w:tcPr>
            <w:tcW w:w="5699" w:type="dxa"/>
            <w:vMerge/>
          </w:tcPr>
          <w:p w:rsidR="00F312E5" w:rsidRPr="006C16BB" w:rsidRDefault="00F312E5" w:rsidP="007826A3">
            <w:pPr>
              <w:spacing w:after="0" w:line="240" w:lineRule="auto"/>
              <w:jc w:val="both"/>
              <w:rPr>
                <w:rFonts w:ascii="TimesET" w:hAnsi="TimesET"/>
                <w:sz w:val="20"/>
                <w:szCs w:val="20"/>
              </w:rPr>
            </w:pPr>
          </w:p>
        </w:tc>
        <w:tc>
          <w:tcPr>
            <w:tcW w:w="1276" w:type="dxa"/>
            <w:tcBorders>
              <w:bottom w:val="single" w:sz="4" w:space="0" w:color="auto"/>
            </w:tcBorders>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2019 год</w:t>
            </w:r>
          </w:p>
        </w:tc>
        <w:tc>
          <w:tcPr>
            <w:tcW w:w="1134" w:type="dxa"/>
            <w:tcBorders>
              <w:bottom w:val="single" w:sz="4" w:space="0" w:color="auto"/>
            </w:tcBorders>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2020 год</w:t>
            </w:r>
          </w:p>
        </w:tc>
        <w:tc>
          <w:tcPr>
            <w:tcW w:w="1134" w:type="dxa"/>
            <w:tcBorders>
              <w:bottom w:val="single" w:sz="4" w:space="0" w:color="auto"/>
            </w:tcBorders>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2021 год</w:t>
            </w:r>
          </w:p>
        </w:tc>
      </w:tr>
      <w:tr w:rsidR="00F312E5" w:rsidRPr="006C16BB" w:rsidTr="00500556">
        <w:tc>
          <w:tcPr>
            <w:tcW w:w="5699" w:type="dxa"/>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276" w:type="dxa"/>
            <w:tcBorders>
              <w:bottom w:val="single" w:sz="4" w:space="0" w:color="auto"/>
            </w:tcBorders>
            <w:vAlign w:val="bottom"/>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67987,4</w:t>
            </w:r>
          </w:p>
        </w:tc>
        <w:tc>
          <w:tcPr>
            <w:tcW w:w="1134" w:type="dxa"/>
            <w:tcBorders>
              <w:bottom w:val="single" w:sz="4" w:space="0" w:color="auto"/>
            </w:tcBorders>
            <w:vAlign w:val="bottom"/>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68935,5</w:t>
            </w:r>
          </w:p>
        </w:tc>
        <w:tc>
          <w:tcPr>
            <w:tcW w:w="1134" w:type="dxa"/>
            <w:tcBorders>
              <w:bottom w:val="single" w:sz="4" w:space="0" w:color="auto"/>
            </w:tcBorders>
            <w:vAlign w:val="bottom"/>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68935,5</w:t>
            </w:r>
          </w:p>
        </w:tc>
      </w:tr>
      <w:tr w:rsidR="00F312E5" w:rsidRPr="006C16BB" w:rsidTr="00500556">
        <w:tc>
          <w:tcPr>
            <w:tcW w:w="5699" w:type="dxa"/>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276" w:type="dxa"/>
            <w:shd w:val="clear" w:color="auto" w:fill="auto"/>
            <w:vAlign w:val="bottom"/>
          </w:tcPr>
          <w:p w:rsidR="00F312E5" w:rsidRPr="006C16BB" w:rsidRDefault="00F312E5" w:rsidP="007826A3">
            <w:pPr>
              <w:spacing w:after="0" w:line="240" w:lineRule="auto"/>
              <w:jc w:val="center"/>
              <w:rPr>
                <w:rFonts w:ascii="TimesET" w:hAnsi="TimesET"/>
                <w:sz w:val="20"/>
                <w:szCs w:val="20"/>
              </w:rPr>
            </w:pPr>
          </w:p>
        </w:tc>
        <w:tc>
          <w:tcPr>
            <w:tcW w:w="1134" w:type="dxa"/>
            <w:tcBorders>
              <w:bottom w:val="single" w:sz="4" w:space="0" w:color="auto"/>
            </w:tcBorders>
            <w:shd w:val="clear" w:color="auto" w:fill="auto"/>
            <w:vAlign w:val="bottom"/>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101,4</w:t>
            </w:r>
          </w:p>
        </w:tc>
        <w:tc>
          <w:tcPr>
            <w:tcW w:w="1134" w:type="dxa"/>
            <w:tcBorders>
              <w:bottom w:val="single" w:sz="4" w:space="0" w:color="auto"/>
            </w:tcBorders>
            <w:shd w:val="clear" w:color="auto" w:fill="auto"/>
            <w:vAlign w:val="bottom"/>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100,0</w:t>
            </w:r>
          </w:p>
        </w:tc>
      </w:tr>
    </w:tbl>
    <w:p w:rsidR="00F312E5" w:rsidRPr="006C16BB" w:rsidRDefault="00F312E5" w:rsidP="00F312E5">
      <w:pPr>
        <w:tabs>
          <w:tab w:val="left" w:pos="851"/>
        </w:tabs>
        <w:spacing w:after="0" w:line="240" w:lineRule="auto"/>
        <w:ind w:firstLine="709"/>
        <w:jc w:val="both"/>
        <w:rPr>
          <w:rFonts w:ascii="TimesET" w:hAnsi="TimesET"/>
          <w:color w:val="FF0000"/>
          <w:sz w:val="24"/>
          <w:szCs w:val="24"/>
        </w:rPr>
      </w:pP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 xml:space="preserve">По данному подразделу предусмотрены бюджетные ассигнования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 на предоставление субсидий бюджетному учреждению Чувашской Республики «Республиканская станция переливания крови», осуществляющему заготовку, переработку, хранение и обеспечение безопасности донорской крови и ее компонентов, </w:t>
      </w:r>
      <w:r w:rsidRPr="006C16BB">
        <w:rPr>
          <w:rFonts w:ascii="TimesET" w:hAnsi="TimesET"/>
          <w:bCs/>
          <w:iCs/>
          <w:sz w:val="24"/>
          <w:szCs w:val="24"/>
        </w:rPr>
        <w:t xml:space="preserve">в 2019 году – 67987,4 тыс. рублей, в </w:t>
      </w:r>
      <w:r w:rsidRPr="006C16BB">
        <w:rPr>
          <w:rFonts w:ascii="TimesET" w:hAnsi="TimesET" w:cs="Arial"/>
          <w:sz w:val="24"/>
          <w:szCs w:val="24"/>
        </w:rPr>
        <w:t>2020</w:t>
      </w:r>
      <w:r w:rsidR="00BA20F1" w:rsidRPr="006C16BB">
        <w:rPr>
          <w:rFonts w:ascii="TimesET" w:eastAsia="Times New Roman" w:hAnsi="TimesET"/>
          <w:sz w:val="24"/>
          <w:szCs w:val="24"/>
          <w:lang w:eastAsia="ru-RU"/>
        </w:rPr>
        <w:t>-</w:t>
      </w:r>
      <w:r w:rsidRPr="006C16BB">
        <w:rPr>
          <w:rFonts w:ascii="TimesET" w:hAnsi="TimesET" w:cs="Arial"/>
          <w:sz w:val="24"/>
          <w:szCs w:val="24"/>
        </w:rPr>
        <w:t xml:space="preserve">2021 </w:t>
      </w:r>
      <w:r w:rsidRPr="006C16BB">
        <w:rPr>
          <w:rFonts w:ascii="TimesET" w:hAnsi="TimesET"/>
          <w:bCs/>
          <w:iCs/>
          <w:sz w:val="24"/>
          <w:szCs w:val="24"/>
        </w:rPr>
        <w:t>годах</w:t>
      </w:r>
      <w:r w:rsidR="008A5BF6" w:rsidRPr="006C16BB">
        <w:rPr>
          <w:rFonts w:ascii="TimesET" w:hAnsi="TimesET"/>
          <w:bCs/>
          <w:iCs/>
          <w:sz w:val="24"/>
          <w:szCs w:val="24"/>
        </w:rPr>
        <w:t xml:space="preserve"> </w:t>
      </w:r>
      <w:r w:rsidR="008A5BF6" w:rsidRPr="006C16BB">
        <w:rPr>
          <w:rFonts w:ascii="TimesET" w:hAnsi="TimesET" w:cs="Arial"/>
          <w:sz w:val="24"/>
          <w:szCs w:val="24"/>
        </w:rPr>
        <w:t>–</w:t>
      </w:r>
      <w:r w:rsidRPr="006C16BB">
        <w:rPr>
          <w:rFonts w:ascii="TimesET" w:hAnsi="TimesET"/>
          <w:bCs/>
          <w:iCs/>
          <w:sz w:val="24"/>
          <w:szCs w:val="24"/>
        </w:rPr>
        <w:t xml:space="preserve"> по 68935,5 тыс. рублей ежегодно</w:t>
      </w:r>
      <w:r w:rsidRPr="006C16BB">
        <w:rPr>
          <w:rFonts w:ascii="TimesET" w:hAnsi="TimesET"/>
          <w:sz w:val="24"/>
          <w:szCs w:val="24"/>
        </w:rPr>
        <w:t>.</w:t>
      </w:r>
    </w:p>
    <w:p w:rsidR="00F312E5" w:rsidRPr="006C16BB" w:rsidRDefault="00F312E5" w:rsidP="00F312E5">
      <w:pPr>
        <w:spacing w:after="0" w:line="240" w:lineRule="auto"/>
        <w:jc w:val="center"/>
        <w:rPr>
          <w:rFonts w:ascii="TimesET" w:eastAsia="Calibri" w:hAnsi="TimesET"/>
          <w:b/>
          <w:bCs/>
          <w:color w:val="FF0000"/>
          <w:sz w:val="24"/>
          <w:szCs w:val="24"/>
        </w:rPr>
      </w:pPr>
    </w:p>
    <w:p w:rsidR="00F312E5" w:rsidRPr="006C16BB" w:rsidRDefault="00F312E5" w:rsidP="00F312E5">
      <w:pPr>
        <w:spacing w:after="0" w:line="240" w:lineRule="auto"/>
        <w:jc w:val="center"/>
        <w:rPr>
          <w:rFonts w:ascii="TimesET" w:eastAsia="Calibri" w:hAnsi="TimesET"/>
          <w:b/>
          <w:bCs/>
          <w:sz w:val="24"/>
          <w:szCs w:val="24"/>
        </w:rPr>
      </w:pPr>
      <w:r w:rsidRPr="006C16BB">
        <w:rPr>
          <w:rFonts w:ascii="TimesET" w:eastAsia="Calibri" w:hAnsi="TimesET"/>
          <w:b/>
          <w:bCs/>
          <w:sz w:val="24"/>
          <w:szCs w:val="24"/>
        </w:rPr>
        <w:t>Подраздел «Другие вопросы в области здравоохранения»</w:t>
      </w: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По данному разделу предусматриваются бюджетные ассигнования на обеспечение деятельности Министерства здравоохранения Чувашской Республики, на реализацию государственных программ в сфере здравоохранения.</w:t>
      </w: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Расходные обязательства Чувашской Республики по данному направлению определяются:</w:t>
      </w: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 xml:space="preserve">Федеральным законом от 29 ноября 2010 г. № 326-ФЗ «Об обязательном медицинском страховании в Российской Федерации»; </w:t>
      </w: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 xml:space="preserve">Федеральным законом от 21 ноября 2011 г. № 323-ФЗ «Об основах охраны здоровья граждан в Российской Федерации». </w:t>
      </w: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550B90" w:rsidRPr="006C16BB" w:rsidRDefault="00550B90" w:rsidP="00F312E5">
      <w:pPr>
        <w:spacing w:after="0" w:line="240" w:lineRule="auto"/>
        <w:ind w:firstLine="720"/>
        <w:jc w:val="both"/>
        <w:rPr>
          <w:rFonts w:ascii="TimesET" w:hAnsi="TimesET"/>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1276"/>
        <w:gridCol w:w="1134"/>
        <w:gridCol w:w="1134"/>
      </w:tblGrid>
      <w:tr w:rsidR="00F312E5" w:rsidRPr="006C16BB" w:rsidTr="00500556">
        <w:trPr>
          <w:cantSplit/>
        </w:trPr>
        <w:tc>
          <w:tcPr>
            <w:tcW w:w="5699" w:type="dxa"/>
            <w:vMerge w:val="restart"/>
          </w:tcPr>
          <w:p w:rsidR="00F312E5" w:rsidRPr="006C16BB" w:rsidRDefault="00F312E5" w:rsidP="007826A3">
            <w:pPr>
              <w:spacing w:after="0" w:line="240" w:lineRule="auto"/>
              <w:jc w:val="both"/>
              <w:rPr>
                <w:rFonts w:ascii="TimesET" w:hAnsi="TimesET"/>
                <w:sz w:val="20"/>
                <w:szCs w:val="20"/>
              </w:rPr>
            </w:pPr>
          </w:p>
        </w:tc>
        <w:tc>
          <w:tcPr>
            <w:tcW w:w="3544" w:type="dxa"/>
            <w:gridSpan w:val="3"/>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F312E5" w:rsidRPr="006C16BB" w:rsidTr="00500556">
        <w:trPr>
          <w:cantSplit/>
          <w:trHeight w:val="390"/>
        </w:trPr>
        <w:tc>
          <w:tcPr>
            <w:tcW w:w="5699" w:type="dxa"/>
            <w:vMerge/>
          </w:tcPr>
          <w:p w:rsidR="00F312E5" w:rsidRPr="006C16BB" w:rsidRDefault="00F312E5" w:rsidP="007826A3">
            <w:pPr>
              <w:spacing w:after="0" w:line="240" w:lineRule="auto"/>
              <w:jc w:val="both"/>
              <w:rPr>
                <w:rFonts w:ascii="TimesET" w:hAnsi="TimesET"/>
                <w:sz w:val="20"/>
                <w:szCs w:val="20"/>
              </w:rPr>
            </w:pPr>
          </w:p>
        </w:tc>
        <w:tc>
          <w:tcPr>
            <w:tcW w:w="1276" w:type="dxa"/>
            <w:tcBorders>
              <w:bottom w:val="single" w:sz="4" w:space="0" w:color="auto"/>
            </w:tcBorders>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2019 год</w:t>
            </w:r>
          </w:p>
        </w:tc>
        <w:tc>
          <w:tcPr>
            <w:tcW w:w="1134" w:type="dxa"/>
            <w:tcBorders>
              <w:bottom w:val="single" w:sz="4" w:space="0" w:color="auto"/>
            </w:tcBorders>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2020 год</w:t>
            </w:r>
          </w:p>
        </w:tc>
        <w:tc>
          <w:tcPr>
            <w:tcW w:w="1134" w:type="dxa"/>
            <w:tcBorders>
              <w:bottom w:val="single" w:sz="4" w:space="0" w:color="auto"/>
            </w:tcBorders>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2021 год</w:t>
            </w:r>
          </w:p>
        </w:tc>
      </w:tr>
      <w:tr w:rsidR="00F312E5" w:rsidRPr="006C16BB" w:rsidTr="00500556">
        <w:tc>
          <w:tcPr>
            <w:tcW w:w="5699" w:type="dxa"/>
            <w:vAlign w:val="bottom"/>
          </w:tcPr>
          <w:p w:rsidR="00F312E5" w:rsidRPr="006C16BB" w:rsidRDefault="00F312E5" w:rsidP="007826A3">
            <w:pPr>
              <w:spacing w:after="0" w:line="240" w:lineRule="auto"/>
              <w:jc w:val="both"/>
              <w:rPr>
                <w:rFonts w:ascii="TimesET" w:hAnsi="TimesET"/>
                <w:sz w:val="20"/>
                <w:szCs w:val="20"/>
              </w:rPr>
            </w:pPr>
            <w:r w:rsidRPr="006C16BB">
              <w:rPr>
                <w:rFonts w:ascii="TimesET" w:hAnsi="TimesET"/>
                <w:sz w:val="20"/>
                <w:szCs w:val="20"/>
              </w:rPr>
              <w:t>Общий объем расходов, тыс. рублей</w:t>
            </w:r>
          </w:p>
        </w:tc>
        <w:tc>
          <w:tcPr>
            <w:tcW w:w="1276" w:type="dxa"/>
            <w:tcBorders>
              <w:bottom w:val="single" w:sz="4" w:space="0" w:color="auto"/>
            </w:tcBorders>
            <w:shd w:val="clear" w:color="auto" w:fill="auto"/>
          </w:tcPr>
          <w:p w:rsidR="00F312E5" w:rsidRPr="006C16BB" w:rsidRDefault="00C10BDA" w:rsidP="007826A3">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630553,3</w:t>
            </w:r>
          </w:p>
        </w:tc>
        <w:tc>
          <w:tcPr>
            <w:tcW w:w="1134" w:type="dxa"/>
            <w:tcBorders>
              <w:bottom w:val="single" w:sz="4" w:space="0" w:color="auto"/>
            </w:tcBorders>
            <w:shd w:val="clear" w:color="auto" w:fill="auto"/>
          </w:tcPr>
          <w:p w:rsidR="00F312E5" w:rsidRPr="006C16BB" w:rsidRDefault="00C10BDA" w:rsidP="007826A3">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511623,0</w:t>
            </w:r>
          </w:p>
        </w:tc>
        <w:tc>
          <w:tcPr>
            <w:tcW w:w="1134" w:type="dxa"/>
            <w:tcBorders>
              <w:bottom w:val="single" w:sz="4" w:space="0" w:color="auto"/>
            </w:tcBorders>
            <w:shd w:val="clear" w:color="auto" w:fill="auto"/>
          </w:tcPr>
          <w:p w:rsidR="00F312E5" w:rsidRPr="006C16BB" w:rsidRDefault="00C10BDA" w:rsidP="007826A3">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511623,0</w:t>
            </w:r>
          </w:p>
        </w:tc>
      </w:tr>
      <w:tr w:rsidR="00F312E5" w:rsidRPr="006C16BB" w:rsidTr="00500556">
        <w:tc>
          <w:tcPr>
            <w:tcW w:w="5699" w:type="dxa"/>
            <w:vAlign w:val="bottom"/>
          </w:tcPr>
          <w:p w:rsidR="00F312E5" w:rsidRPr="006C16BB" w:rsidRDefault="00F312E5" w:rsidP="007826A3">
            <w:pPr>
              <w:spacing w:after="0" w:line="240" w:lineRule="auto"/>
              <w:jc w:val="both"/>
              <w:rPr>
                <w:rFonts w:ascii="TimesET" w:hAnsi="TimesET"/>
                <w:sz w:val="20"/>
                <w:szCs w:val="20"/>
              </w:rPr>
            </w:pPr>
            <w:r w:rsidRPr="006C16BB">
              <w:rPr>
                <w:rFonts w:ascii="TimesET" w:hAnsi="TimesET"/>
                <w:sz w:val="20"/>
                <w:szCs w:val="20"/>
              </w:rPr>
              <w:t>Отношение к предыдущему году, %</w:t>
            </w:r>
          </w:p>
        </w:tc>
        <w:tc>
          <w:tcPr>
            <w:tcW w:w="1276" w:type="dxa"/>
            <w:shd w:val="clear" w:color="auto" w:fill="auto"/>
          </w:tcPr>
          <w:p w:rsidR="00F312E5" w:rsidRPr="006C16BB" w:rsidRDefault="00F312E5" w:rsidP="007826A3">
            <w:pPr>
              <w:spacing w:after="0" w:line="240" w:lineRule="auto"/>
              <w:jc w:val="center"/>
              <w:rPr>
                <w:rFonts w:ascii="TimesET" w:hAnsi="TimesET"/>
                <w:color w:val="000000" w:themeColor="text1"/>
                <w:sz w:val="20"/>
                <w:szCs w:val="20"/>
              </w:rPr>
            </w:pPr>
          </w:p>
        </w:tc>
        <w:tc>
          <w:tcPr>
            <w:tcW w:w="1134" w:type="dxa"/>
            <w:tcBorders>
              <w:bottom w:val="single" w:sz="4" w:space="0" w:color="auto"/>
            </w:tcBorders>
            <w:shd w:val="clear" w:color="auto" w:fill="auto"/>
          </w:tcPr>
          <w:p w:rsidR="00F312E5" w:rsidRPr="006C16BB" w:rsidRDefault="00C10BDA" w:rsidP="007826A3">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81,1</w:t>
            </w:r>
          </w:p>
        </w:tc>
        <w:tc>
          <w:tcPr>
            <w:tcW w:w="1134" w:type="dxa"/>
            <w:tcBorders>
              <w:bottom w:val="single" w:sz="4" w:space="0" w:color="auto"/>
            </w:tcBorders>
            <w:shd w:val="clear" w:color="auto" w:fill="auto"/>
          </w:tcPr>
          <w:p w:rsidR="00F312E5" w:rsidRPr="006C16BB" w:rsidRDefault="00F312E5" w:rsidP="007826A3">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100,0</w:t>
            </w:r>
          </w:p>
        </w:tc>
      </w:tr>
    </w:tbl>
    <w:p w:rsidR="00F312E5" w:rsidRPr="006C16BB" w:rsidRDefault="00F312E5" w:rsidP="00F312E5">
      <w:pPr>
        <w:tabs>
          <w:tab w:val="left" w:pos="851"/>
        </w:tabs>
        <w:spacing w:after="0" w:line="240" w:lineRule="auto"/>
        <w:ind w:firstLine="709"/>
        <w:jc w:val="both"/>
        <w:rPr>
          <w:rFonts w:ascii="TimesET" w:hAnsi="TimesET"/>
          <w:color w:val="FF0000"/>
          <w:sz w:val="24"/>
          <w:szCs w:val="24"/>
        </w:rPr>
      </w:pP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Бюджетные ассигнования по данному подразделу п</w:t>
      </w:r>
      <w:r w:rsidR="00B65CF0" w:rsidRPr="006C16BB">
        <w:rPr>
          <w:rFonts w:ascii="TimesET" w:hAnsi="TimesET"/>
          <w:sz w:val="24"/>
          <w:szCs w:val="24"/>
        </w:rPr>
        <w:t xml:space="preserve">редусмотрены в рамках следующих </w:t>
      </w:r>
      <w:r w:rsidRPr="006C16BB">
        <w:rPr>
          <w:rFonts w:ascii="TimesET" w:hAnsi="TimesET"/>
          <w:sz w:val="24"/>
          <w:szCs w:val="24"/>
        </w:rPr>
        <w:t>государственных программ Чувашской Республики:</w:t>
      </w: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lastRenderedPageBreak/>
        <w:t xml:space="preserve">«Развитие здравоохранения»; </w:t>
      </w: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«Обеспечение общественного порядка и противодействие преступности»;</w:t>
      </w: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«Цифровое общество Чувашии».</w:t>
      </w:r>
    </w:p>
    <w:p w:rsidR="00F312E5" w:rsidRPr="006C16BB" w:rsidRDefault="00F312E5" w:rsidP="00F312E5">
      <w:pPr>
        <w:spacing w:after="0" w:line="240" w:lineRule="auto"/>
        <w:ind w:firstLine="720"/>
        <w:jc w:val="both"/>
        <w:rPr>
          <w:rFonts w:ascii="TimesET" w:hAnsi="TimesET"/>
          <w:color w:val="FF0000"/>
          <w:sz w:val="24"/>
          <w:szCs w:val="24"/>
        </w:rPr>
      </w:pPr>
      <w:r w:rsidRPr="006C16BB">
        <w:rPr>
          <w:rFonts w:ascii="TimesET" w:hAnsi="TimesET"/>
          <w:sz w:val="24"/>
          <w:szCs w:val="24"/>
        </w:rPr>
        <w:t xml:space="preserve">В рамках государственной программы Чувашской Республики «Развитие здравоохранения» предусмотрены бюджетные ассигнования </w:t>
      </w:r>
      <w:r w:rsidRPr="006C16BB">
        <w:rPr>
          <w:rFonts w:ascii="TimesET" w:hAnsi="TimesET"/>
          <w:bCs/>
          <w:iCs/>
          <w:sz w:val="24"/>
          <w:szCs w:val="24"/>
        </w:rPr>
        <w:t xml:space="preserve">в 2019 году – </w:t>
      </w:r>
      <w:r w:rsidR="00E71349" w:rsidRPr="006C16BB">
        <w:rPr>
          <w:rFonts w:ascii="TimesET" w:hAnsi="TimesET"/>
          <w:bCs/>
          <w:iCs/>
          <w:color w:val="000000" w:themeColor="text1"/>
          <w:sz w:val="24"/>
          <w:szCs w:val="24"/>
        </w:rPr>
        <w:t xml:space="preserve">606570,2 </w:t>
      </w:r>
      <w:r w:rsidRPr="006C16BB">
        <w:rPr>
          <w:rFonts w:ascii="TimesET" w:hAnsi="TimesET"/>
          <w:bCs/>
          <w:iCs/>
          <w:color w:val="000000" w:themeColor="text1"/>
          <w:sz w:val="24"/>
          <w:szCs w:val="24"/>
        </w:rPr>
        <w:t xml:space="preserve">тыс. рублей, в </w:t>
      </w:r>
      <w:r w:rsidRPr="006C16BB">
        <w:rPr>
          <w:rFonts w:ascii="TimesET" w:hAnsi="TimesET" w:cs="Arial"/>
          <w:color w:val="000000" w:themeColor="text1"/>
          <w:sz w:val="24"/>
          <w:szCs w:val="24"/>
        </w:rPr>
        <w:t>2020</w:t>
      </w:r>
      <w:r w:rsidR="00BA20F1" w:rsidRPr="006C16BB">
        <w:rPr>
          <w:rFonts w:ascii="TimesET" w:eastAsia="Times New Roman" w:hAnsi="TimesET"/>
          <w:color w:val="000000" w:themeColor="text1"/>
          <w:sz w:val="24"/>
          <w:szCs w:val="24"/>
          <w:lang w:eastAsia="ru-RU"/>
        </w:rPr>
        <w:t>-</w:t>
      </w:r>
      <w:r w:rsidRPr="006C16BB">
        <w:rPr>
          <w:rFonts w:ascii="TimesET" w:hAnsi="TimesET" w:cs="Arial"/>
          <w:color w:val="000000" w:themeColor="text1"/>
          <w:sz w:val="24"/>
          <w:szCs w:val="24"/>
        </w:rPr>
        <w:t xml:space="preserve">2021 </w:t>
      </w:r>
      <w:r w:rsidRPr="006C16BB">
        <w:rPr>
          <w:rFonts w:ascii="TimesET" w:hAnsi="TimesET"/>
          <w:bCs/>
          <w:iCs/>
          <w:color w:val="000000" w:themeColor="text1"/>
          <w:sz w:val="24"/>
          <w:szCs w:val="24"/>
        </w:rPr>
        <w:t xml:space="preserve">годах </w:t>
      </w:r>
      <w:r w:rsidR="008A5BF6" w:rsidRPr="006C16BB">
        <w:rPr>
          <w:rFonts w:ascii="TimesET" w:hAnsi="TimesET" w:cs="Arial"/>
          <w:color w:val="000000" w:themeColor="text1"/>
          <w:sz w:val="24"/>
          <w:szCs w:val="24"/>
        </w:rPr>
        <w:t xml:space="preserve">– </w:t>
      </w:r>
      <w:r w:rsidRPr="006C16BB">
        <w:rPr>
          <w:rFonts w:ascii="TimesET" w:hAnsi="TimesET"/>
          <w:bCs/>
          <w:iCs/>
          <w:color w:val="000000" w:themeColor="text1"/>
          <w:sz w:val="24"/>
          <w:szCs w:val="24"/>
        </w:rPr>
        <w:t xml:space="preserve">по </w:t>
      </w:r>
      <w:r w:rsidR="00E71349" w:rsidRPr="006C16BB">
        <w:rPr>
          <w:rFonts w:ascii="TimesET" w:hAnsi="TimesET"/>
          <w:bCs/>
          <w:iCs/>
          <w:color w:val="000000" w:themeColor="text1"/>
          <w:sz w:val="24"/>
          <w:szCs w:val="24"/>
        </w:rPr>
        <w:t xml:space="preserve">510480,3 </w:t>
      </w:r>
      <w:r w:rsidRPr="006C16BB">
        <w:rPr>
          <w:rFonts w:ascii="TimesET" w:hAnsi="TimesET"/>
          <w:bCs/>
          <w:iCs/>
          <w:color w:val="000000" w:themeColor="text1"/>
          <w:sz w:val="24"/>
          <w:szCs w:val="24"/>
        </w:rPr>
        <w:t>тыс. рублей ежегодно</w:t>
      </w:r>
      <w:r w:rsidRPr="006C16BB">
        <w:rPr>
          <w:rFonts w:ascii="TimesET" w:hAnsi="TimesET"/>
          <w:color w:val="000000" w:themeColor="text1"/>
          <w:sz w:val="24"/>
          <w:szCs w:val="24"/>
        </w:rPr>
        <w:t>, в том числе:</w:t>
      </w:r>
    </w:p>
    <w:p w:rsidR="00F312E5" w:rsidRPr="006C16BB" w:rsidRDefault="00F312E5" w:rsidP="005236BC">
      <w:pPr>
        <w:spacing w:after="0" w:line="240" w:lineRule="auto"/>
        <w:ind w:firstLine="851"/>
        <w:jc w:val="both"/>
        <w:rPr>
          <w:rFonts w:ascii="TimesET" w:hAnsi="TimesET"/>
          <w:sz w:val="24"/>
          <w:szCs w:val="24"/>
        </w:rPr>
      </w:pPr>
      <w:r w:rsidRPr="006C16BB">
        <w:rPr>
          <w:rFonts w:ascii="TimesET" w:hAnsi="TimesET"/>
          <w:sz w:val="24"/>
          <w:szCs w:val="24"/>
        </w:rPr>
        <w:t xml:space="preserve">в рамках подпрограммы «Совершенствование оказания медицинской помощи, включая профилактику заболеваний и формирование здорового образа жизни» </w:t>
      </w:r>
      <w:r w:rsidRPr="006C16BB">
        <w:rPr>
          <w:rFonts w:ascii="TimesET" w:hAnsi="TimesET"/>
          <w:bCs/>
          <w:iCs/>
          <w:sz w:val="24"/>
          <w:szCs w:val="24"/>
        </w:rPr>
        <w:t xml:space="preserve">в 2019 году – </w:t>
      </w:r>
      <w:r w:rsidR="00E71349" w:rsidRPr="006C16BB">
        <w:rPr>
          <w:rFonts w:ascii="TimesET" w:hAnsi="TimesET"/>
          <w:bCs/>
          <w:iCs/>
          <w:sz w:val="24"/>
          <w:szCs w:val="24"/>
        </w:rPr>
        <w:t>103470,7</w:t>
      </w:r>
      <w:r w:rsidRPr="006C16BB">
        <w:rPr>
          <w:rFonts w:ascii="TimesET" w:hAnsi="TimesET"/>
          <w:bCs/>
          <w:iCs/>
          <w:sz w:val="24"/>
          <w:szCs w:val="24"/>
        </w:rPr>
        <w:t xml:space="preserve"> тыс. рублей, в </w:t>
      </w:r>
      <w:r w:rsidRPr="006C16BB">
        <w:rPr>
          <w:rFonts w:ascii="TimesET" w:hAnsi="TimesET" w:cs="Arial"/>
          <w:sz w:val="24"/>
          <w:szCs w:val="24"/>
        </w:rPr>
        <w:t>2020</w:t>
      </w:r>
      <w:r w:rsidR="00BA20F1" w:rsidRPr="006C16BB">
        <w:rPr>
          <w:rFonts w:ascii="TimesET" w:eastAsia="Times New Roman" w:hAnsi="TimesET"/>
          <w:sz w:val="24"/>
          <w:szCs w:val="24"/>
          <w:lang w:eastAsia="ru-RU"/>
        </w:rPr>
        <w:t>-</w:t>
      </w:r>
      <w:r w:rsidRPr="006C16BB">
        <w:rPr>
          <w:rFonts w:ascii="TimesET" w:hAnsi="TimesET" w:cs="Arial"/>
          <w:sz w:val="24"/>
          <w:szCs w:val="24"/>
        </w:rPr>
        <w:t xml:space="preserve">2021 </w:t>
      </w:r>
      <w:r w:rsidRPr="006C16BB">
        <w:rPr>
          <w:rFonts w:ascii="TimesET" w:hAnsi="TimesET"/>
          <w:bCs/>
          <w:iCs/>
          <w:sz w:val="24"/>
          <w:szCs w:val="24"/>
        </w:rPr>
        <w:t>годах</w:t>
      </w:r>
      <w:r w:rsidR="008A5BF6" w:rsidRPr="006C16BB">
        <w:rPr>
          <w:rFonts w:ascii="TimesET" w:hAnsi="TimesET"/>
          <w:bCs/>
          <w:iCs/>
          <w:sz w:val="24"/>
          <w:szCs w:val="24"/>
        </w:rPr>
        <w:t xml:space="preserve"> </w:t>
      </w:r>
      <w:r w:rsidR="008A5BF6" w:rsidRPr="006C16BB">
        <w:rPr>
          <w:rFonts w:ascii="TimesET" w:hAnsi="TimesET" w:cs="Arial"/>
          <w:sz w:val="24"/>
          <w:szCs w:val="24"/>
        </w:rPr>
        <w:t>–</w:t>
      </w:r>
      <w:r w:rsidRPr="006C16BB">
        <w:rPr>
          <w:rFonts w:ascii="TimesET" w:hAnsi="TimesET"/>
          <w:bCs/>
          <w:iCs/>
          <w:sz w:val="24"/>
          <w:szCs w:val="24"/>
        </w:rPr>
        <w:t xml:space="preserve"> по </w:t>
      </w:r>
      <w:r w:rsidR="00E71349" w:rsidRPr="006C16BB">
        <w:rPr>
          <w:rFonts w:ascii="TimesET" w:hAnsi="TimesET"/>
          <w:bCs/>
          <w:iCs/>
          <w:sz w:val="24"/>
          <w:szCs w:val="24"/>
        </w:rPr>
        <w:t xml:space="preserve">99872,8 </w:t>
      </w:r>
      <w:r w:rsidRPr="006C16BB">
        <w:rPr>
          <w:rFonts w:ascii="TimesET" w:hAnsi="TimesET"/>
          <w:bCs/>
          <w:iCs/>
          <w:sz w:val="24"/>
          <w:szCs w:val="24"/>
        </w:rPr>
        <w:t>тыс. рублей ежегодно</w:t>
      </w:r>
      <w:r w:rsidRPr="006C16BB">
        <w:rPr>
          <w:rFonts w:ascii="TimesET" w:hAnsi="TimesET"/>
          <w:sz w:val="24"/>
          <w:szCs w:val="24"/>
        </w:rPr>
        <w:t>, из них на:</w:t>
      </w:r>
    </w:p>
    <w:p w:rsidR="00F312E5" w:rsidRPr="006C16BB" w:rsidRDefault="00F312E5" w:rsidP="005236BC">
      <w:pPr>
        <w:spacing w:after="0" w:line="240" w:lineRule="auto"/>
        <w:ind w:firstLine="851"/>
        <w:jc w:val="both"/>
        <w:rPr>
          <w:rFonts w:ascii="TimesET" w:hAnsi="TimesET"/>
          <w:sz w:val="24"/>
          <w:szCs w:val="24"/>
        </w:rPr>
      </w:pPr>
      <w:r w:rsidRPr="006C16BB">
        <w:rPr>
          <w:rFonts w:ascii="TimesET" w:hAnsi="TimesET"/>
          <w:sz w:val="24"/>
          <w:szCs w:val="24"/>
        </w:rPr>
        <w:t>иммунизацию населения в 2019</w:t>
      </w:r>
      <w:r w:rsidR="00BA20F1" w:rsidRPr="006C16BB">
        <w:rPr>
          <w:rFonts w:ascii="TimesET" w:eastAsia="Times New Roman" w:hAnsi="TimesET"/>
          <w:sz w:val="24"/>
          <w:szCs w:val="24"/>
          <w:lang w:eastAsia="ru-RU"/>
        </w:rPr>
        <w:t>-</w:t>
      </w:r>
      <w:r w:rsidRPr="006C16BB">
        <w:rPr>
          <w:rFonts w:ascii="TimesET" w:hAnsi="TimesET"/>
          <w:sz w:val="24"/>
          <w:szCs w:val="24"/>
        </w:rPr>
        <w:t>2021 годах – по 24604,4 тыс. рублей ежегодно;</w:t>
      </w:r>
    </w:p>
    <w:p w:rsidR="00F312E5" w:rsidRPr="006C16BB" w:rsidRDefault="00F312E5" w:rsidP="005236BC">
      <w:pPr>
        <w:spacing w:after="0" w:line="240" w:lineRule="auto"/>
        <w:ind w:firstLine="851"/>
        <w:jc w:val="both"/>
        <w:rPr>
          <w:rFonts w:ascii="TimesET" w:hAnsi="TimesET"/>
          <w:sz w:val="24"/>
          <w:szCs w:val="24"/>
        </w:rPr>
      </w:pPr>
      <w:r w:rsidRPr="006C16BB">
        <w:rPr>
          <w:rFonts w:ascii="TimesET" w:hAnsi="TimesET"/>
          <w:sz w:val="24"/>
          <w:szCs w:val="24"/>
        </w:rPr>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r w:rsidR="008A5BF6" w:rsidRPr="006C16BB">
        <w:rPr>
          <w:rFonts w:ascii="TimesET" w:hAnsi="TimesET"/>
          <w:sz w:val="24"/>
          <w:szCs w:val="24"/>
        </w:rPr>
        <w:t>,</w:t>
      </w:r>
      <w:r w:rsidRPr="006C16BB">
        <w:rPr>
          <w:rFonts w:ascii="TimesET" w:hAnsi="TimesET"/>
          <w:sz w:val="24"/>
          <w:szCs w:val="24"/>
        </w:rPr>
        <w:t xml:space="preserve"> </w:t>
      </w:r>
      <w:r w:rsidRPr="006C16BB">
        <w:rPr>
          <w:rFonts w:ascii="TimesET" w:hAnsi="TimesET"/>
          <w:bCs/>
          <w:iCs/>
          <w:sz w:val="24"/>
          <w:szCs w:val="24"/>
        </w:rPr>
        <w:t xml:space="preserve">в 2019 году – 2089,7 тыс. рублей, в </w:t>
      </w:r>
      <w:r w:rsidRPr="006C16BB">
        <w:rPr>
          <w:rFonts w:ascii="TimesET" w:hAnsi="TimesET" w:cs="Arial"/>
          <w:sz w:val="24"/>
          <w:szCs w:val="24"/>
        </w:rPr>
        <w:t>2020</w:t>
      </w:r>
      <w:r w:rsidR="00BA20F1" w:rsidRPr="006C16BB">
        <w:rPr>
          <w:rFonts w:ascii="TimesET" w:eastAsia="Times New Roman" w:hAnsi="TimesET"/>
          <w:sz w:val="24"/>
          <w:szCs w:val="24"/>
          <w:lang w:eastAsia="ru-RU"/>
        </w:rPr>
        <w:t>-</w:t>
      </w:r>
      <w:r w:rsidRPr="006C16BB">
        <w:rPr>
          <w:rFonts w:ascii="TimesET" w:hAnsi="TimesET" w:cs="Arial"/>
          <w:sz w:val="24"/>
          <w:szCs w:val="24"/>
        </w:rPr>
        <w:t xml:space="preserve">2021 </w:t>
      </w:r>
      <w:r w:rsidRPr="006C16BB">
        <w:rPr>
          <w:rFonts w:ascii="TimesET" w:hAnsi="TimesET"/>
          <w:bCs/>
          <w:iCs/>
          <w:sz w:val="24"/>
          <w:szCs w:val="24"/>
        </w:rPr>
        <w:t>годах</w:t>
      </w:r>
      <w:r w:rsidR="008A5BF6" w:rsidRPr="006C16BB">
        <w:rPr>
          <w:rFonts w:ascii="TimesET" w:hAnsi="TimesET"/>
          <w:bCs/>
          <w:iCs/>
          <w:sz w:val="24"/>
          <w:szCs w:val="24"/>
        </w:rPr>
        <w:t xml:space="preserve"> </w:t>
      </w:r>
      <w:r w:rsidR="008A5BF6" w:rsidRPr="006C16BB">
        <w:rPr>
          <w:rFonts w:ascii="TimesET" w:hAnsi="TimesET" w:cs="Arial"/>
          <w:sz w:val="24"/>
          <w:szCs w:val="24"/>
        </w:rPr>
        <w:t>–</w:t>
      </w:r>
      <w:r w:rsidRPr="006C16BB">
        <w:rPr>
          <w:rFonts w:ascii="TimesET" w:hAnsi="TimesET"/>
          <w:bCs/>
          <w:iCs/>
          <w:sz w:val="24"/>
          <w:szCs w:val="24"/>
        </w:rPr>
        <w:t xml:space="preserve"> по 2157,2 тыс. рублей ежегодно;</w:t>
      </w:r>
    </w:p>
    <w:p w:rsidR="00F312E5" w:rsidRPr="006C16BB" w:rsidRDefault="00F312E5" w:rsidP="005236BC">
      <w:pPr>
        <w:spacing w:after="0" w:line="240" w:lineRule="auto"/>
        <w:ind w:firstLine="851"/>
        <w:jc w:val="both"/>
        <w:rPr>
          <w:rFonts w:ascii="TimesET" w:hAnsi="TimesET"/>
          <w:sz w:val="24"/>
          <w:szCs w:val="24"/>
        </w:rPr>
      </w:pPr>
      <w:r w:rsidRPr="006C16BB">
        <w:rPr>
          <w:rFonts w:ascii="TimesET" w:hAnsi="TimesET"/>
          <w:sz w:val="24"/>
          <w:szCs w:val="24"/>
        </w:rPr>
        <w:t xml:space="preserve">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w:t>
      </w:r>
      <w:r w:rsidR="00F07B6E" w:rsidRPr="006C16BB">
        <w:rPr>
          <w:rFonts w:ascii="TimesET" w:hAnsi="TimesET"/>
          <w:sz w:val="24"/>
          <w:szCs w:val="24"/>
        </w:rPr>
        <w:t>рамках реализации мероприятий по предупреждению и борьбе с социально значимыми инфекционными заболеваниями</w:t>
      </w:r>
      <w:r w:rsidR="00F07B6E" w:rsidRPr="006C16BB">
        <w:rPr>
          <w:rFonts w:ascii="Times New Roman" w:hAnsi="Times New Roman" w:cs="Times New Roman"/>
          <w:color w:val="000000"/>
          <w:sz w:val="24"/>
          <w:szCs w:val="24"/>
        </w:rPr>
        <w:t xml:space="preserve"> </w:t>
      </w:r>
      <w:r w:rsidRPr="006C16BB">
        <w:rPr>
          <w:rFonts w:ascii="TimesET" w:hAnsi="TimesET"/>
          <w:bCs/>
          <w:iCs/>
          <w:sz w:val="24"/>
          <w:szCs w:val="24"/>
        </w:rPr>
        <w:t xml:space="preserve">в 2019-2021 годах – </w:t>
      </w:r>
      <w:r w:rsidR="008A5BF6" w:rsidRPr="006C16BB">
        <w:rPr>
          <w:rFonts w:ascii="TimesET" w:hAnsi="TimesET"/>
          <w:bCs/>
          <w:iCs/>
          <w:sz w:val="24"/>
          <w:szCs w:val="24"/>
        </w:rPr>
        <w:t xml:space="preserve">по </w:t>
      </w:r>
      <w:r w:rsidR="00F07B6E" w:rsidRPr="006C16BB">
        <w:rPr>
          <w:rFonts w:ascii="TimesET" w:hAnsi="TimesET"/>
          <w:bCs/>
          <w:iCs/>
          <w:sz w:val="24"/>
          <w:szCs w:val="24"/>
        </w:rPr>
        <w:t>7916,6</w:t>
      </w:r>
      <w:r w:rsidRPr="006C16BB">
        <w:rPr>
          <w:rFonts w:ascii="TimesET" w:hAnsi="TimesET"/>
          <w:bCs/>
          <w:iCs/>
          <w:sz w:val="24"/>
          <w:szCs w:val="24"/>
        </w:rPr>
        <w:t xml:space="preserve"> тыс. рублей ежегодно;</w:t>
      </w:r>
    </w:p>
    <w:p w:rsidR="00F312E5" w:rsidRPr="006C16BB" w:rsidRDefault="00F312E5" w:rsidP="005236BC">
      <w:pPr>
        <w:spacing w:after="0" w:line="240" w:lineRule="auto"/>
        <w:ind w:firstLine="851"/>
        <w:jc w:val="both"/>
        <w:rPr>
          <w:rFonts w:ascii="TimesET" w:hAnsi="TimesET"/>
          <w:sz w:val="24"/>
          <w:szCs w:val="24"/>
        </w:rPr>
      </w:pPr>
      <w:r w:rsidRPr="006C16BB">
        <w:rPr>
          <w:rFonts w:ascii="TimesET" w:hAnsi="TimesET"/>
          <w:sz w:val="24"/>
          <w:szCs w:val="24"/>
        </w:rP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В и С</w:t>
      </w:r>
      <w:r w:rsidR="008A5BF6" w:rsidRPr="006C16BB">
        <w:rPr>
          <w:rFonts w:ascii="TimesET" w:hAnsi="TimesET"/>
          <w:sz w:val="24"/>
          <w:szCs w:val="24"/>
        </w:rPr>
        <w:t>,</w:t>
      </w:r>
      <w:r w:rsidRPr="006C16BB">
        <w:rPr>
          <w:rFonts w:ascii="TimesET" w:hAnsi="TimesET"/>
          <w:sz w:val="24"/>
          <w:szCs w:val="24"/>
        </w:rPr>
        <w:t xml:space="preserve"> </w:t>
      </w:r>
      <w:r w:rsidRPr="006C16BB">
        <w:rPr>
          <w:rFonts w:ascii="TimesET" w:hAnsi="TimesET"/>
          <w:bCs/>
          <w:iCs/>
          <w:sz w:val="24"/>
          <w:szCs w:val="24"/>
        </w:rPr>
        <w:t xml:space="preserve">в 2019 году – 34918,5 тыс. рублей, в </w:t>
      </w:r>
      <w:r w:rsidRPr="006C16BB">
        <w:rPr>
          <w:rFonts w:ascii="TimesET" w:hAnsi="TimesET" w:cs="Arial"/>
          <w:sz w:val="24"/>
          <w:szCs w:val="24"/>
        </w:rPr>
        <w:t>2020</w:t>
      </w:r>
      <w:r w:rsidR="00BA20F1" w:rsidRPr="006C16BB">
        <w:rPr>
          <w:rFonts w:ascii="TimesET" w:eastAsia="Times New Roman" w:hAnsi="TimesET"/>
          <w:sz w:val="24"/>
          <w:szCs w:val="24"/>
          <w:lang w:eastAsia="ru-RU"/>
        </w:rPr>
        <w:t>-</w:t>
      </w:r>
      <w:r w:rsidRPr="006C16BB">
        <w:rPr>
          <w:rFonts w:ascii="TimesET" w:hAnsi="TimesET" w:cs="Arial"/>
          <w:sz w:val="24"/>
          <w:szCs w:val="24"/>
        </w:rPr>
        <w:t xml:space="preserve">2021 </w:t>
      </w:r>
      <w:r w:rsidRPr="006C16BB">
        <w:rPr>
          <w:rFonts w:ascii="TimesET" w:hAnsi="TimesET"/>
          <w:bCs/>
          <w:iCs/>
          <w:sz w:val="24"/>
          <w:szCs w:val="24"/>
        </w:rPr>
        <w:t>годах</w:t>
      </w:r>
      <w:r w:rsidR="008A5BF6" w:rsidRPr="006C16BB">
        <w:rPr>
          <w:rFonts w:ascii="TimesET" w:hAnsi="TimesET"/>
          <w:bCs/>
          <w:iCs/>
          <w:sz w:val="24"/>
          <w:szCs w:val="24"/>
        </w:rPr>
        <w:t xml:space="preserve"> </w:t>
      </w:r>
      <w:r w:rsidR="008A5BF6" w:rsidRPr="006C16BB">
        <w:rPr>
          <w:rFonts w:ascii="TimesET" w:hAnsi="TimesET" w:cs="Arial"/>
          <w:sz w:val="24"/>
          <w:szCs w:val="24"/>
        </w:rPr>
        <w:t>–</w:t>
      </w:r>
      <w:r w:rsidRPr="006C16BB">
        <w:rPr>
          <w:rFonts w:ascii="TimesET" w:hAnsi="TimesET"/>
          <w:bCs/>
          <w:iCs/>
          <w:sz w:val="24"/>
          <w:szCs w:val="24"/>
        </w:rPr>
        <w:t xml:space="preserve"> по 34934,1 тыс. рублей ежегодно;</w:t>
      </w:r>
    </w:p>
    <w:p w:rsidR="00F312E5" w:rsidRPr="006C16BB" w:rsidRDefault="00F312E5" w:rsidP="005236BC">
      <w:pPr>
        <w:spacing w:after="0" w:line="240" w:lineRule="auto"/>
        <w:ind w:firstLine="851"/>
        <w:jc w:val="both"/>
        <w:rPr>
          <w:rFonts w:ascii="TimesET" w:hAnsi="TimesET"/>
          <w:sz w:val="24"/>
          <w:szCs w:val="24"/>
        </w:rPr>
      </w:pPr>
      <w:r w:rsidRPr="006C16BB">
        <w:rPr>
          <w:rFonts w:ascii="TimesET" w:hAnsi="TimesET"/>
          <w:sz w:val="24"/>
          <w:szCs w:val="24"/>
        </w:rPr>
        <w:t xml:space="preserve">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w:t>
      </w:r>
      <w:r w:rsidR="00F07B6E" w:rsidRPr="006C16BB">
        <w:rPr>
          <w:rFonts w:ascii="TimesET" w:hAnsi="TimesET"/>
          <w:sz w:val="24"/>
          <w:szCs w:val="24"/>
        </w:rPr>
        <w:t>рамках реализации мероприятий по предупреждению и борьбе с социально значимыми инфекционными заболеваниями</w:t>
      </w:r>
      <w:r w:rsidRPr="006C16BB">
        <w:rPr>
          <w:rFonts w:ascii="TimesET" w:hAnsi="TimesET"/>
          <w:sz w:val="24"/>
          <w:szCs w:val="24"/>
        </w:rPr>
        <w:t xml:space="preserve"> </w:t>
      </w:r>
      <w:r w:rsidRPr="006C16BB">
        <w:rPr>
          <w:rFonts w:ascii="TimesET" w:hAnsi="TimesET"/>
          <w:bCs/>
          <w:iCs/>
          <w:sz w:val="24"/>
          <w:szCs w:val="24"/>
        </w:rPr>
        <w:t xml:space="preserve">в 2019-2021 годах – </w:t>
      </w:r>
      <w:r w:rsidR="008A5BF6" w:rsidRPr="006C16BB">
        <w:rPr>
          <w:rFonts w:ascii="TimesET" w:hAnsi="TimesET"/>
          <w:bCs/>
          <w:iCs/>
          <w:sz w:val="24"/>
          <w:szCs w:val="24"/>
        </w:rPr>
        <w:t xml:space="preserve">по </w:t>
      </w:r>
      <w:r w:rsidR="00F07B6E" w:rsidRPr="006C16BB">
        <w:rPr>
          <w:rFonts w:ascii="TimesET" w:hAnsi="TimesET"/>
          <w:bCs/>
          <w:iCs/>
          <w:sz w:val="24"/>
          <w:szCs w:val="24"/>
        </w:rPr>
        <w:t>3395,0</w:t>
      </w:r>
      <w:r w:rsidRPr="006C16BB">
        <w:rPr>
          <w:rFonts w:ascii="TimesET" w:hAnsi="TimesET"/>
          <w:bCs/>
          <w:iCs/>
          <w:sz w:val="24"/>
          <w:szCs w:val="24"/>
        </w:rPr>
        <w:t xml:space="preserve"> тыс. рублей ежегодно;</w:t>
      </w:r>
    </w:p>
    <w:p w:rsidR="00F312E5" w:rsidRPr="006C16BB" w:rsidRDefault="00F312E5" w:rsidP="005236BC">
      <w:pPr>
        <w:spacing w:after="0" w:line="240" w:lineRule="auto"/>
        <w:ind w:firstLine="851"/>
        <w:jc w:val="both"/>
        <w:rPr>
          <w:rFonts w:ascii="TimesET" w:hAnsi="TimesET"/>
          <w:bCs/>
          <w:iCs/>
          <w:sz w:val="24"/>
          <w:szCs w:val="24"/>
        </w:rPr>
      </w:pPr>
      <w:r w:rsidRPr="006C16BB">
        <w:rPr>
          <w:rFonts w:ascii="TimesET" w:hAnsi="TimesET"/>
          <w:sz w:val="24"/>
          <w:szCs w:val="24"/>
        </w:rP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w:t>
      </w:r>
      <w:r w:rsidR="00F07B6E" w:rsidRPr="006C16BB">
        <w:rPr>
          <w:rFonts w:ascii="TimesET" w:hAnsi="TimesET"/>
          <w:sz w:val="24"/>
          <w:szCs w:val="24"/>
        </w:rPr>
        <w:t>рамках реализации мероприятий по предупреждению и борьбе с социально значимыми инфекционными заболеваниями</w:t>
      </w:r>
      <w:r w:rsidRPr="006C16BB">
        <w:rPr>
          <w:rFonts w:ascii="TimesET" w:hAnsi="TimesET"/>
          <w:sz w:val="24"/>
          <w:szCs w:val="24"/>
        </w:rPr>
        <w:t xml:space="preserve"> в </w:t>
      </w:r>
      <w:r w:rsidRPr="006C16BB">
        <w:rPr>
          <w:rFonts w:ascii="TimesET" w:hAnsi="TimesET"/>
          <w:bCs/>
          <w:iCs/>
          <w:sz w:val="24"/>
          <w:szCs w:val="24"/>
        </w:rPr>
        <w:t xml:space="preserve">2019-2021 годах – </w:t>
      </w:r>
      <w:r w:rsidR="008A5BF6" w:rsidRPr="006C16BB">
        <w:rPr>
          <w:rFonts w:ascii="TimesET" w:hAnsi="TimesET"/>
          <w:bCs/>
          <w:iCs/>
          <w:sz w:val="24"/>
          <w:szCs w:val="24"/>
        </w:rPr>
        <w:t xml:space="preserve">по </w:t>
      </w:r>
      <w:r w:rsidR="00F07B6E" w:rsidRPr="006C16BB">
        <w:rPr>
          <w:rFonts w:ascii="TimesET" w:hAnsi="TimesET"/>
          <w:bCs/>
          <w:iCs/>
          <w:sz w:val="24"/>
          <w:szCs w:val="24"/>
        </w:rPr>
        <w:t>4941,4</w:t>
      </w:r>
      <w:r w:rsidRPr="006C16BB">
        <w:rPr>
          <w:rFonts w:ascii="TimesET" w:hAnsi="TimesET"/>
          <w:bCs/>
          <w:iCs/>
          <w:sz w:val="24"/>
          <w:szCs w:val="24"/>
        </w:rPr>
        <w:t xml:space="preserve"> тыс. рублей ежегодно;</w:t>
      </w:r>
    </w:p>
    <w:p w:rsidR="00F312E5" w:rsidRPr="006C16BB" w:rsidRDefault="00F312E5" w:rsidP="005236BC">
      <w:pPr>
        <w:spacing w:after="0" w:line="240" w:lineRule="auto"/>
        <w:ind w:firstLine="851"/>
        <w:jc w:val="both"/>
        <w:rPr>
          <w:rFonts w:ascii="TimesET" w:hAnsi="TimesET"/>
          <w:bCs/>
          <w:iCs/>
          <w:sz w:val="24"/>
          <w:szCs w:val="24"/>
        </w:rPr>
      </w:pPr>
      <w:r w:rsidRPr="006C16BB">
        <w:rPr>
          <w:rFonts w:ascii="TimesET" w:hAnsi="TimesET"/>
          <w:bCs/>
          <w:iCs/>
          <w:sz w:val="24"/>
          <w:szCs w:val="24"/>
        </w:rP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r w:rsidR="008A5BF6" w:rsidRPr="006C16BB">
        <w:rPr>
          <w:rFonts w:ascii="TimesET" w:hAnsi="TimesET"/>
          <w:bCs/>
          <w:iCs/>
          <w:sz w:val="24"/>
          <w:szCs w:val="24"/>
        </w:rPr>
        <w:t>,</w:t>
      </w:r>
      <w:r w:rsidRPr="006C16BB">
        <w:rPr>
          <w:rFonts w:ascii="TimesET" w:hAnsi="TimesET"/>
          <w:bCs/>
          <w:iCs/>
          <w:sz w:val="24"/>
          <w:szCs w:val="24"/>
        </w:rPr>
        <w:t xml:space="preserve"> в 2019-2021 годах – </w:t>
      </w:r>
      <w:r w:rsidR="008A5BF6" w:rsidRPr="006C16BB">
        <w:rPr>
          <w:rFonts w:ascii="TimesET" w:hAnsi="TimesET"/>
          <w:bCs/>
          <w:iCs/>
          <w:sz w:val="24"/>
          <w:szCs w:val="24"/>
        </w:rPr>
        <w:t xml:space="preserve">по </w:t>
      </w:r>
      <w:r w:rsidRPr="006C16BB">
        <w:rPr>
          <w:rFonts w:ascii="TimesET" w:hAnsi="TimesET"/>
          <w:bCs/>
          <w:iCs/>
          <w:sz w:val="24"/>
          <w:szCs w:val="24"/>
        </w:rPr>
        <w:t>9275,4 тыс. рублей ежегодно;</w:t>
      </w:r>
    </w:p>
    <w:p w:rsidR="00F312E5" w:rsidRPr="006C16BB" w:rsidRDefault="00F312E5" w:rsidP="005236BC">
      <w:pPr>
        <w:spacing w:after="0" w:line="240" w:lineRule="auto"/>
        <w:ind w:firstLine="851"/>
        <w:jc w:val="both"/>
        <w:rPr>
          <w:rFonts w:ascii="TimesET" w:hAnsi="TimesET"/>
          <w:bCs/>
          <w:iCs/>
          <w:sz w:val="24"/>
          <w:szCs w:val="24"/>
        </w:rPr>
      </w:pPr>
      <w:r w:rsidRPr="006C16BB">
        <w:rPr>
          <w:rFonts w:ascii="TimesET" w:hAnsi="TimesET"/>
          <w:bCs/>
          <w:iCs/>
          <w:sz w:val="24"/>
          <w:szCs w:val="24"/>
        </w:rPr>
        <w:t xml:space="preserve">развитие гемотрансфузионной помощи населению в 2019-2021 годах – </w:t>
      </w:r>
      <w:r w:rsidR="008A5BF6" w:rsidRPr="006C16BB">
        <w:rPr>
          <w:rFonts w:ascii="TimesET" w:hAnsi="TimesET"/>
          <w:bCs/>
          <w:iCs/>
          <w:sz w:val="24"/>
          <w:szCs w:val="24"/>
        </w:rPr>
        <w:t xml:space="preserve">по </w:t>
      </w:r>
      <w:r w:rsidRPr="006C16BB">
        <w:rPr>
          <w:rFonts w:ascii="TimesET" w:hAnsi="TimesET"/>
          <w:bCs/>
          <w:iCs/>
          <w:sz w:val="24"/>
          <w:szCs w:val="24"/>
        </w:rPr>
        <w:t>2848,7 тыс. рублей ежегодно;</w:t>
      </w:r>
    </w:p>
    <w:p w:rsidR="00F312E5" w:rsidRPr="006C16BB" w:rsidRDefault="00F312E5" w:rsidP="005236BC">
      <w:pPr>
        <w:spacing w:after="0" w:line="240" w:lineRule="auto"/>
        <w:ind w:firstLine="851"/>
        <w:jc w:val="both"/>
        <w:rPr>
          <w:rFonts w:ascii="TimesET" w:hAnsi="TimesET"/>
          <w:bCs/>
          <w:iCs/>
          <w:sz w:val="24"/>
          <w:szCs w:val="24"/>
        </w:rPr>
      </w:pPr>
      <w:r w:rsidRPr="006C16BB">
        <w:rPr>
          <w:rFonts w:ascii="TimesET" w:hAnsi="TimesET"/>
          <w:bCs/>
          <w:iCs/>
          <w:sz w:val="24"/>
          <w:szCs w:val="24"/>
        </w:rPr>
        <w:lastRenderedPageBreak/>
        <w:t xml:space="preserve">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 в 2019-2021 годах – </w:t>
      </w:r>
      <w:r w:rsidR="008A5BF6" w:rsidRPr="006C16BB">
        <w:rPr>
          <w:rFonts w:ascii="TimesET" w:hAnsi="TimesET"/>
          <w:bCs/>
          <w:iCs/>
          <w:sz w:val="24"/>
          <w:szCs w:val="24"/>
        </w:rPr>
        <w:t xml:space="preserve">по </w:t>
      </w:r>
      <w:r w:rsidRPr="006C16BB">
        <w:rPr>
          <w:rFonts w:ascii="TimesET" w:hAnsi="TimesET"/>
          <w:bCs/>
          <w:iCs/>
          <w:sz w:val="24"/>
          <w:szCs w:val="24"/>
        </w:rPr>
        <w:t>9800,0 тыс. рублей ежегодно;</w:t>
      </w:r>
    </w:p>
    <w:p w:rsidR="00F312E5" w:rsidRPr="006C16BB" w:rsidRDefault="00F312E5" w:rsidP="005236BC">
      <w:pPr>
        <w:spacing w:after="0" w:line="240" w:lineRule="auto"/>
        <w:ind w:firstLine="851"/>
        <w:jc w:val="both"/>
        <w:rPr>
          <w:rFonts w:ascii="TimesET" w:hAnsi="TimesET"/>
          <w:bCs/>
          <w:iCs/>
          <w:sz w:val="24"/>
          <w:szCs w:val="24"/>
        </w:rPr>
      </w:pPr>
      <w:r w:rsidRPr="006C16BB">
        <w:rPr>
          <w:rFonts w:ascii="TimesET" w:hAnsi="TimesET"/>
          <w:bCs/>
          <w:iCs/>
          <w:sz w:val="24"/>
          <w:szCs w:val="24"/>
        </w:rPr>
        <w:t xml:space="preserve">закупки лекарственных препаратов и медицинского оборудования в 2019 году – </w:t>
      </w:r>
      <w:r w:rsidR="008A5BF6" w:rsidRPr="006C16BB">
        <w:rPr>
          <w:rFonts w:ascii="TimesET" w:hAnsi="TimesET"/>
          <w:bCs/>
          <w:iCs/>
          <w:sz w:val="24"/>
          <w:szCs w:val="24"/>
        </w:rPr>
        <w:t xml:space="preserve">по </w:t>
      </w:r>
      <w:r w:rsidRPr="006C16BB">
        <w:rPr>
          <w:rFonts w:ascii="TimesET" w:hAnsi="TimesET"/>
          <w:bCs/>
          <w:iCs/>
          <w:sz w:val="24"/>
          <w:szCs w:val="24"/>
        </w:rPr>
        <w:t>3681,0 тыс. рублей;</w:t>
      </w:r>
    </w:p>
    <w:p w:rsidR="00F312E5" w:rsidRPr="006C16BB" w:rsidRDefault="00F312E5" w:rsidP="005236BC">
      <w:pPr>
        <w:spacing w:after="0" w:line="240" w:lineRule="auto"/>
        <w:ind w:firstLine="851"/>
        <w:jc w:val="both"/>
        <w:rPr>
          <w:rFonts w:ascii="TimesET" w:hAnsi="TimesET"/>
          <w:sz w:val="24"/>
          <w:szCs w:val="24"/>
        </w:rPr>
      </w:pPr>
      <w:r w:rsidRPr="006C16BB">
        <w:rPr>
          <w:rFonts w:ascii="TimesET" w:hAnsi="TimesET"/>
          <w:sz w:val="24"/>
          <w:szCs w:val="24"/>
        </w:rPr>
        <w:t xml:space="preserve">в рамках подпрограммы «Охрана здоровья матери и ребенка» </w:t>
      </w:r>
      <w:r w:rsidRPr="006C16BB">
        <w:rPr>
          <w:rFonts w:ascii="TimesET" w:hAnsi="TimesET"/>
          <w:bCs/>
          <w:iCs/>
          <w:sz w:val="24"/>
          <w:szCs w:val="24"/>
        </w:rPr>
        <w:t xml:space="preserve">в 2019 году – 180558,0 тыс. рублей, в </w:t>
      </w:r>
      <w:r w:rsidRPr="006C16BB">
        <w:rPr>
          <w:rFonts w:ascii="TimesET" w:hAnsi="TimesET" w:cs="Arial"/>
          <w:sz w:val="24"/>
          <w:szCs w:val="24"/>
        </w:rPr>
        <w:t>2020</w:t>
      </w:r>
      <w:r w:rsidR="00BA20F1" w:rsidRPr="006C16BB">
        <w:rPr>
          <w:rFonts w:ascii="TimesET" w:eastAsia="Times New Roman" w:hAnsi="TimesET"/>
          <w:sz w:val="24"/>
          <w:szCs w:val="24"/>
          <w:lang w:eastAsia="ru-RU"/>
        </w:rPr>
        <w:t>-</w:t>
      </w:r>
      <w:r w:rsidRPr="006C16BB">
        <w:rPr>
          <w:rFonts w:ascii="TimesET" w:hAnsi="TimesET" w:cs="Arial"/>
          <w:sz w:val="24"/>
          <w:szCs w:val="24"/>
        </w:rPr>
        <w:t xml:space="preserve">2021 </w:t>
      </w:r>
      <w:r w:rsidRPr="006C16BB">
        <w:rPr>
          <w:rFonts w:ascii="TimesET" w:hAnsi="TimesET"/>
          <w:bCs/>
          <w:iCs/>
          <w:sz w:val="24"/>
          <w:szCs w:val="24"/>
        </w:rPr>
        <w:t xml:space="preserve">годах </w:t>
      </w:r>
      <w:r w:rsidR="008A5BF6" w:rsidRPr="006C16BB">
        <w:rPr>
          <w:rFonts w:ascii="TimesET" w:hAnsi="TimesET" w:cs="Arial"/>
          <w:sz w:val="24"/>
          <w:szCs w:val="24"/>
        </w:rPr>
        <w:t xml:space="preserve">– </w:t>
      </w:r>
      <w:r w:rsidRPr="006C16BB">
        <w:rPr>
          <w:rFonts w:ascii="TimesET" w:hAnsi="TimesET"/>
          <w:bCs/>
          <w:iCs/>
          <w:sz w:val="24"/>
          <w:szCs w:val="24"/>
        </w:rPr>
        <w:t>по 81630,0 тыс. рублей ежегодно</w:t>
      </w:r>
      <w:r w:rsidRPr="006C16BB">
        <w:rPr>
          <w:rFonts w:ascii="TimesET" w:hAnsi="TimesET"/>
          <w:sz w:val="24"/>
          <w:szCs w:val="24"/>
        </w:rPr>
        <w:t>, из них на:</w:t>
      </w:r>
    </w:p>
    <w:p w:rsidR="00F312E5" w:rsidRPr="006C16BB" w:rsidRDefault="00F312E5" w:rsidP="005236BC">
      <w:pPr>
        <w:spacing w:after="0" w:line="240" w:lineRule="auto"/>
        <w:ind w:firstLine="993"/>
        <w:jc w:val="both"/>
        <w:rPr>
          <w:rFonts w:ascii="TimesET" w:hAnsi="TimesET"/>
          <w:bCs/>
          <w:iCs/>
          <w:sz w:val="24"/>
          <w:szCs w:val="24"/>
        </w:rPr>
      </w:pPr>
      <w:r w:rsidRPr="006C16BB">
        <w:rPr>
          <w:rFonts w:ascii="TimesET" w:hAnsi="TimesET"/>
          <w:sz w:val="24"/>
          <w:szCs w:val="24"/>
        </w:rPr>
        <w:t xml:space="preserve">совершенствование системы родовспоможения и детства </w:t>
      </w:r>
      <w:r w:rsidRPr="006C16BB">
        <w:rPr>
          <w:rFonts w:ascii="TimesET" w:hAnsi="TimesET"/>
          <w:bCs/>
          <w:iCs/>
          <w:sz w:val="24"/>
          <w:szCs w:val="24"/>
        </w:rPr>
        <w:t xml:space="preserve">в 2019 году – 112110,2 тыс. рублей, в </w:t>
      </w:r>
      <w:r w:rsidRPr="006C16BB">
        <w:rPr>
          <w:rFonts w:ascii="TimesET" w:hAnsi="TimesET" w:cs="Arial"/>
          <w:sz w:val="24"/>
          <w:szCs w:val="24"/>
        </w:rPr>
        <w:t>2020</w:t>
      </w:r>
      <w:r w:rsidR="00BA20F1" w:rsidRPr="006C16BB">
        <w:rPr>
          <w:rFonts w:ascii="TimesET" w:eastAsia="Times New Roman" w:hAnsi="TimesET"/>
          <w:sz w:val="24"/>
          <w:szCs w:val="24"/>
          <w:lang w:eastAsia="ru-RU"/>
        </w:rPr>
        <w:t>-</w:t>
      </w:r>
      <w:r w:rsidRPr="006C16BB">
        <w:rPr>
          <w:rFonts w:ascii="TimesET" w:hAnsi="TimesET" w:cs="Arial"/>
          <w:sz w:val="24"/>
          <w:szCs w:val="24"/>
        </w:rPr>
        <w:t xml:space="preserve">2021 </w:t>
      </w:r>
      <w:r w:rsidRPr="006C16BB">
        <w:rPr>
          <w:rFonts w:ascii="TimesET" w:hAnsi="TimesET"/>
          <w:bCs/>
          <w:iCs/>
          <w:sz w:val="24"/>
          <w:szCs w:val="24"/>
        </w:rPr>
        <w:t xml:space="preserve">годах </w:t>
      </w:r>
      <w:r w:rsidR="008A5BF6" w:rsidRPr="006C16BB">
        <w:rPr>
          <w:rFonts w:ascii="TimesET" w:hAnsi="TimesET" w:cs="Arial"/>
          <w:sz w:val="24"/>
          <w:szCs w:val="24"/>
        </w:rPr>
        <w:t xml:space="preserve">– </w:t>
      </w:r>
      <w:r w:rsidRPr="006C16BB">
        <w:rPr>
          <w:rFonts w:ascii="TimesET" w:hAnsi="TimesET"/>
          <w:bCs/>
          <w:iCs/>
          <w:sz w:val="24"/>
          <w:szCs w:val="24"/>
        </w:rPr>
        <w:t>по 11200,0 тыс. рублей ежегодно;</w:t>
      </w:r>
    </w:p>
    <w:p w:rsidR="00F312E5" w:rsidRPr="006C16BB" w:rsidRDefault="00F312E5" w:rsidP="005236BC">
      <w:pPr>
        <w:spacing w:after="0" w:line="240" w:lineRule="auto"/>
        <w:ind w:firstLine="993"/>
        <w:jc w:val="both"/>
        <w:rPr>
          <w:rFonts w:ascii="TimesET" w:hAnsi="TimesET"/>
          <w:sz w:val="24"/>
          <w:szCs w:val="24"/>
        </w:rPr>
      </w:pPr>
      <w:r w:rsidRPr="006C16BB">
        <w:rPr>
          <w:rFonts w:ascii="TimesET" w:hAnsi="TimesET"/>
          <w:sz w:val="24"/>
          <w:szCs w:val="24"/>
        </w:rP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r w:rsidR="008A5BF6" w:rsidRPr="006C16BB">
        <w:rPr>
          <w:rFonts w:ascii="TimesET" w:hAnsi="TimesET"/>
          <w:sz w:val="24"/>
          <w:szCs w:val="24"/>
        </w:rPr>
        <w:t>,</w:t>
      </w:r>
      <w:r w:rsidRPr="006C16BB">
        <w:rPr>
          <w:rFonts w:ascii="TimesET" w:hAnsi="TimesET"/>
          <w:sz w:val="24"/>
          <w:szCs w:val="24"/>
        </w:rPr>
        <w:t xml:space="preserve"> </w:t>
      </w:r>
      <w:r w:rsidRPr="006C16BB">
        <w:rPr>
          <w:rFonts w:ascii="TimesET" w:hAnsi="TimesET"/>
          <w:bCs/>
          <w:iCs/>
          <w:sz w:val="24"/>
          <w:szCs w:val="24"/>
        </w:rPr>
        <w:t xml:space="preserve">в 2019 году – 68447,8 тыс. рублей, в </w:t>
      </w:r>
      <w:r w:rsidRPr="006C16BB">
        <w:rPr>
          <w:rFonts w:ascii="TimesET" w:hAnsi="TimesET" w:cs="Arial"/>
          <w:sz w:val="24"/>
          <w:szCs w:val="24"/>
        </w:rPr>
        <w:t>2020</w:t>
      </w:r>
      <w:r w:rsidR="00BA20F1" w:rsidRPr="006C16BB">
        <w:rPr>
          <w:rFonts w:ascii="TimesET" w:eastAsia="Times New Roman" w:hAnsi="TimesET"/>
          <w:sz w:val="24"/>
          <w:szCs w:val="24"/>
          <w:lang w:eastAsia="ru-RU"/>
        </w:rPr>
        <w:t>-</w:t>
      </w:r>
      <w:r w:rsidRPr="006C16BB">
        <w:rPr>
          <w:rFonts w:ascii="TimesET" w:hAnsi="TimesET" w:cs="Arial"/>
          <w:sz w:val="24"/>
          <w:szCs w:val="24"/>
        </w:rPr>
        <w:t xml:space="preserve">2021 </w:t>
      </w:r>
      <w:r w:rsidRPr="006C16BB">
        <w:rPr>
          <w:rFonts w:ascii="TimesET" w:hAnsi="TimesET"/>
          <w:bCs/>
          <w:iCs/>
          <w:sz w:val="24"/>
          <w:szCs w:val="24"/>
        </w:rPr>
        <w:t xml:space="preserve">годах </w:t>
      </w:r>
      <w:r w:rsidR="008A5BF6" w:rsidRPr="006C16BB">
        <w:rPr>
          <w:rFonts w:ascii="TimesET" w:hAnsi="TimesET" w:cs="Arial"/>
          <w:sz w:val="24"/>
          <w:szCs w:val="24"/>
        </w:rPr>
        <w:t xml:space="preserve">– </w:t>
      </w:r>
      <w:r w:rsidRPr="006C16BB">
        <w:rPr>
          <w:rFonts w:ascii="TimesET" w:hAnsi="TimesET"/>
          <w:bCs/>
          <w:iCs/>
          <w:sz w:val="24"/>
          <w:szCs w:val="24"/>
        </w:rPr>
        <w:t>по 70430,0 тыс. рублей ежегодно;</w:t>
      </w:r>
    </w:p>
    <w:p w:rsidR="00F312E5" w:rsidRPr="006C16BB" w:rsidRDefault="00F312E5" w:rsidP="005236BC">
      <w:pPr>
        <w:spacing w:after="0" w:line="240" w:lineRule="auto"/>
        <w:ind w:firstLine="851"/>
        <w:jc w:val="both"/>
        <w:rPr>
          <w:rFonts w:ascii="TimesET" w:hAnsi="TimesET"/>
          <w:bCs/>
          <w:iCs/>
          <w:sz w:val="24"/>
          <w:szCs w:val="24"/>
        </w:rPr>
      </w:pPr>
      <w:r w:rsidRPr="006C16BB">
        <w:rPr>
          <w:rFonts w:ascii="TimesET" w:hAnsi="TimesET"/>
          <w:sz w:val="24"/>
          <w:szCs w:val="24"/>
        </w:rPr>
        <w:t xml:space="preserve">в рамках подпрограммы «Развитие кадровых ресурсов в здравоохранении» на осуществление единовременных выплат медицинским работникам </w:t>
      </w:r>
      <w:r w:rsidRPr="006C16BB">
        <w:rPr>
          <w:rFonts w:ascii="TimesET" w:hAnsi="TimesET"/>
          <w:bCs/>
          <w:iCs/>
          <w:sz w:val="24"/>
          <w:szCs w:val="24"/>
        </w:rPr>
        <w:t xml:space="preserve">в 2019-2021 годах – </w:t>
      </w:r>
      <w:r w:rsidR="008A5BF6" w:rsidRPr="006C16BB">
        <w:rPr>
          <w:rFonts w:ascii="TimesET" w:hAnsi="TimesET"/>
          <w:bCs/>
          <w:iCs/>
          <w:sz w:val="24"/>
          <w:szCs w:val="24"/>
        </w:rPr>
        <w:t xml:space="preserve">по </w:t>
      </w:r>
      <w:r w:rsidRPr="006C16BB">
        <w:rPr>
          <w:rFonts w:ascii="TimesET" w:hAnsi="TimesET"/>
          <w:bCs/>
          <w:iCs/>
          <w:sz w:val="24"/>
          <w:szCs w:val="24"/>
        </w:rPr>
        <w:t>85500,0 тыс. рублей ежегодно;</w:t>
      </w:r>
    </w:p>
    <w:p w:rsidR="00F07B6E" w:rsidRPr="006C16BB" w:rsidRDefault="00F07B6E" w:rsidP="00F07B6E">
      <w:pPr>
        <w:spacing w:after="0" w:line="240" w:lineRule="auto"/>
        <w:ind w:firstLine="851"/>
        <w:jc w:val="both"/>
        <w:rPr>
          <w:rFonts w:ascii="TimesET" w:hAnsi="TimesET"/>
          <w:sz w:val="24"/>
          <w:szCs w:val="24"/>
        </w:rPr>
      </w:pPr>
      <w:r w:rsidRPr="006C16BB">
        <w:rPr>
          <w:rFonts w:ascii="TimesET" w:hAnsi="TimesET"/>
          <w:sz w:val="24"/>
          <w:szCs w:val="24"/>
        </w:rPr>
        <w:t xml:space="preserve">в рамках подпрограммы «Совершенствование системы лекарственного обеспечения, в том числе в амбулаторных условиях»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6C16BB">
        <w:rPr>
          <w:rFonts w:ascii="TimesET" w:hAnsi="TimesET"/>
          <w:sz w:val="24"/>
          <w:szCs w:val="24"/>
        </w:rPr>
        <w:t>муковисцидозом</w:t>
      </w:r>
      <w:proofErr w:type="spellEnd"/>
      <w:r w:rsidRPr="006C16BB">
        <w:rPr>
          <w:rFonts w:ascii="TimesET" w:hAnsi="TimesET"/>
          <w:sz w:val="24"/>
          <w:szCs w:val="24"/>
        </w:rPr>
        <w:t>,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 в рамках реализации отдельных мероприятий государственной программы Российской Федерации «Развитие здравоохранения» в 2019-2021 годах – по 4162,9 тыс. рублей ежегодно;</w:t>
      </w:r>
    </w:p>
    <w:p w:rsidR="00F312E5" w:rsidRPr="006C16BB" w:rsidRDefault="00F312E5" w:rsidP="005236BC">
      <w:pPr>
        <w:spacing w:after="0" w:line="240" w:lineRule="auto"/>
        <w:ind w:firstLine="851"/>
        <w:jc w:val="both"/>
        <w:rPr>
          <w:rFonts w:ascii="TimesET" w:hAnsi="TimesET"/>
          <w:sz w:val="24"/>
          <w:szCs w:val="24"/>
        </w:rPr>
      </w:pPr>
      <w:r w:rsidRPr="006C16BB">
        <w:rPr>
          <w:rFonts w:ascii="TimesET" w:hAnsi="TimesET"/>
          <w:sz w:val="24"/>
          <w:szCs w:val="24"/>
        </w:rPr>
        <w:t xml:space="preserve">в рамках подпрограммы «Информационные технологии и управление развитием отрасли» </w:t>
      </w:r>
      <w:r w:rsidRPr="006C16BB">
        <w:rPr>
          <w:rFonts w:ascii="TimesET" w:hAnsi="TimesET"/>
          <w:bCs/>
          <w:iCs/>
          <w:sz w:val="24"/>
          <w:szCs w:val="24"/>
        </w:rPr>
        <w:t xml:space="preserve">в 2019 году – 27163,4 тыс. рублей, в </w:t>
      </w:r>
      <w:r w:rsidRPr="006C16BB">
        <w:rPr>
          <w:rFonts w:ascii="TimesET" w:hAnsi="TimesET" w:cs="Arial"/>
          <w:sz w:val="24"/>
          <w:szCs w:val="24"/>
        </w:rPr>
        <w:t>2020</w:t>
      </w:r>
      <w:r w:rsidR="00BA20F1" w:rsidRPr="006C16BB">
        <w:rPr>
          <w:rFonts w:ascii="TimesET" w:eastAsia="Times New Roman" w:hAnsi="TimesET"/>
          <w:sz w:val="24"/>
          <w:szCs w:val="24"/>
          <w:lang w:eastAsia="ru-RU"/>
        </w:rPr>
        <w:t>-</w:t>
      </w:r>
      <w:r w:rsidRPr="006C16BB">
        <w:rPr>
          <w:rFonts w:ascii="TimesET" w:hAnsi="TimesET" w:cs="Arial"/>
          <w:sz w:val="24"/>
          <w:szCs w:val="24"/>
        </w:rPr>
        <w:t xml:space="preserve">2021 </w:t>
      </w:r>
      <w:r w:rsidRPr="006C16BB">
        <w:rPr>
          <w:rFonts w:ascii="TimesET" w:hAnsi="TimesET"/>
          <w:bCs/>
          <w:iCs/>
          <w:sz w:val="24"/>
          <w:szCs w:val="24"/>
        </w:rPr>
        <w:t xml:space="preserve">годах </w:t>
      </w:r>
      <w:r w:rsidR="008A5BF6" w:rsidRPr="006C16BB">
        <w:rPr>
          <w:rFonts w:ascii="TimesET" w:hAnsi="TimesET" w:cs="Arial"/>
          <w:sz w:val="24"/>
          <w:szCs w:val="24"/>
        </w:rPr>
        <w:t xml:space="preserve">– </w:t>
      </w:r>
      <w:r w:rsidR="008A5BF6" w:rsidRPr="006C16BB">
        <w:rPr>
          <w:rFonts w:ascii="TimesET" w:hAnsi="TimesET"/>
          <w:bCs/>
          <w:iCs/>
          <w:sz w:val="24"/>
          <w:szCs w:val="24"/>
        </w:rPr>
        <w:t xml:space="preserve">по </w:t>
      </w:r>
      <w:r w:rsidRPr="006C16BB">
        <w:rPr>
          <w:rFonts w:ascii="TimesET" w:hAnsi="TimesET"/>
          <w:bCs/>
          <w:iCs/>
          <w:sz w:val="24"/>
          <w:szCs w:val="24"/>
        </w:rPr>
        <w:t>26872,2 тыс. рублей ежегодно</w:t>
      </w:r>
      <w:r w:rsidRPr="006C16BB">
        <w:rPr>
          <w:rFonts w:ascii="TimesET" w:hAnsi="TimesET"/>
          <w:sz w:val="24"/>
          <w:szCs w:val="24"/>
        </w:rPr>
        <w:t>, из них на:</w:t>
      </w:r>
    </w:p>
    <w:p w:rsidR="00F312E5" w:rsidRPr="006C16BB" w:rsidRDefault="00F312E5" w:rsidP="005236BC">
      <w:pPr>
        <w:spacing w:after="0" w:line="240" w:lineRule="auto"/>
        <w:ind w:firstLine="993"/>
        <w:jc w:val="both"/>
        <w:rPr>
          <w:rFonts w:ascii="TimesET" w:hAnsi="TimesET"/>
          <w:sz w:val="24"/>
          <w:szCs w:val="24"/>
        </w:rPr>
      </w:pPr>
      <w:r w:rsidRPr="006C16BB">
        <w:rPr>
          <w:rFonts w:ascii="TimesET" w:hAnsi="TimesET"/>
          <w:sz w:val="24"/>
          <w:szCs w:val="24"/>
        </w:rP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r w:rsidR="008A5BF6" w:rsidRPr="006C16BB">
        <w:rPr>
          <w:rFonts w:ascii="TimesET" w:hAnsi="TimesET"/>
          <w:sz w:val="24"/>
          <w:szCs w:val="24"/>
        </w:rPr>
        <w:t>,</w:t>
      </w:r>
      <w:r w:rsidRPr="006C16BB">
        <w:rPr>
          <w:rFonts w:ascii="TimesET" w:hAnsi="TimesET"/>
          <w:sz w:val="24"/>
          <w:szCs w:val="24"/>
        </w:rPr>
        <w:t xml:space="preserve"> </w:t>
      </w:r>
      <w:r w:rsidRPr="006C16BB">
        <w:rPr>
          <w:rFonts w:ascii="TimesET" w:hAnsi="TimesET"/>
          <w:bCs/>
          <w:iCs/>
          <w:sz w:val="24"/>
          <w:szCs w:val="24"/>
        </w:rPr>
        <w:t xml:space="preserve">в 2019 году – 24748,2 тыс. рублей, в </w:t>
      </w:r>
      <w:r w:rsidRPr="006C16BB">
        <w:rPr>
          <w:rFonts w:ascii="TimesET" w:hAnsi="TimesET" w:cs="Arial"/>
          <w:sz w:val="24"/>
          <w:szCs w:val="24"/>
        </w:rPr>
        <w:t>2020</w:t>
      </w:r>
      <w:r w:rsidR="00BA20F1" w:rsidRPr="006C16BB">
        <w:rPr>
          <w:rFonts w:ascii="TimesET" w:eastAsia="Times New Roman" w:hAnsi="TimesET"/>
          <w:sz w:val="24"/>
          <w:szCs w:val="24"/>
          <w:lang w:eastAsia="ru-RU"/>
        </w:rPr>
        <w:t>-</w:t>
      </w:r>
      <w:r w:rsidRPr="006C16BB">
        <w:rPr>
          <w:rFonts w:ascii="TimesET" w:hAnsi="TimesET" w:cs="Arial"/>
          <w:sz w:val="24"/>
          <w:szCs w:val="24"/>
        </w:rPr>
        <w:t xml:space="preserve">2021 </w:t>
      </w:r>
      <w:r w:rsidRPr="006C16BB">
        <w:rPr>
          <w:rFonts w:ascii="TimesET" w:hAnsi="TimesET"/>
          <w:bCs/>
          <w:iCs/>
          <w:sz w:val="24"/>
          <w:szCs w:val="24"/>
        </w:rPr>
        <w:t xml:space="preserve">годах </w:t>
      </w:r>
      <w:r w:rsidR="008A5BF6" w:rsidRPr="006C16BB">
        <w:rPr>
          <w:rFonts w:ascii="TimesET" w:hAnsi="TimesET" w:cs="Arial"/>
          <w:sz w:val="24"/>
          <w:szCs w:val="24"/>
        </w:rPr>
        <w:t xml:space="preserve">– </w:t>
      </w:r>
      <w:r w:rsidRPr="006C16BB">
        <w:rPr>
          <w:rFonts w:ascii="TimesET" w:hAnsi="TimesET"/>
          <w:bCs/>
          <w:iCs/>
          <w:sz w:val="24"/>
          <w:szCs w:val="24"/>
        </w:rPr>
        <w:t>по 24293,1 тыс. рублей ежегодно</w:t>
      </w:r>
      <w:r w:rsidRPr="006C16BB">
        <w:rPr>
          <w:rFonts w:ascii="TimesET" w:hAnsi="TimesET"/>
          <w:sz w:val="24"/>
          <w:szCs w:val="24"/>
        </w:rPr>
        <w:t>;</w:t>
      </w:r>
    </w:p>
    <w:p w:rsidR="00F312E5" w:rsidRPr="006C16BB" w:rsidRDefault="00F312E5" w:rsidP="005236BC">
      <w:pPr>
        <w:spacing w:after="0" w:line="240" w:lineRule="auto"/>
        <w:ind w:firstLine="993"/>
        <w:jc w:val="both"/>
        <w:rPr>
          <w:rFonts w:ascii="TimesET" w:hAnsi="TimesET"/>
          <w:sz w:val="24"/>
          <w:szCs w:val="24"/>
        </w:rPr>
      </w:pPr>
      <w:r w:rsidRPr="006C16BB">
        <w:rPr>
          <w:rFonts w:ascii="TimesET" w:hAnsi="TimesET"/>
          <w:sz w:val="24"/>
          <w:szCs w:val="24"/>
        </w:rPr>
        <w:t>предоставление субсидий социально ориентированным некоммерческим организациям-исполнителям общественно полезных услуг, осуществляющим деятельность в сфере охраны здоровья граждан в Чувашской Республике</w:t>
      </w:r>
      <w:r w:rsidR="008A5BF6" w:rsidRPr="006C16BB">
        <w:rPr>
          <w:rFonts w:ascii="TimesET" w:hAnsi="TimesET"/>
          <w:sz w:val="24"/>
          <w:szCs w:val="24"/>
        </w:rPr>
        <w:t>,</w:t>
      </w:r>
      <w:r w:rsidRPr="006C16BB">
        <w:rPr>
          <w:rFonts w:ascii="TimesET" w:hAnsi="TimesET"/>
          <w:sz w:val="24"/>
          <w:szCs w:val="24"/>
        </w:rPr>
        <w:t xml:space="preserve"> </w:t>
      </w:r>
      <w:r w:rsidRPr="006C16BB">
        <w:rPr>
          <w:rFonts w:ascii="TimesET" w:hAnsi="TimesET"/>
          <w:bCs/>
          <w:iCs/>
          <w:sz w:val="24"/>
          <w:szCs w:val="24"/>
        </w:rPr>
        <w:t xml:space="preserve">в 2019 году – 457,1 тыс. рублей, в </w:t>
      </w:r>
      <w:r w:rsidRPr="006C16BB">
        <w:rPr>
          <w:rFonts w:ascii="TimesET" w:hAnsi="TimesET" w:cs="Arial"/>
          <w:sz w:val="24"/>
          <w:szCs w:val="24"/>
        </w:rPr>
        <w:t>2020</w:t>
      </w:r>
      <w:r w:rsidR="00BA20F1" w:rsidRPr="006C16BB">
        <w:rPr>
          <w:rFonts w:ascii="TimesET" w:eastAsia="Times New Roman" w:hAnsi="TimesET"/>
          <w:sz w:val="24"/>
          <w:szCs w:val="24"/>
          <w:lang w:eastAsia="ru-RU"/>
        </w:rPr>
        <w:t>-</w:t>
      </w:r>
      <w:r w:rsidRPr="006C16BB">
        <w:rPr>
          <w:rFonts w:ascii="TimesET" w:hAnsi="TimesET" w:cs="Arial"/>
          <w:sz w:val="24"/>
          <w:szCs w:val="24"/>
        </w:rPr>
        <w:t xml:space="preserve">2021 </w:t>
      </w:r>
      <w:r w:rsidRPr="006C16BB">
        <w:rPr>
          <w:rFonts w:ascii="TimesET" w:hAnsi="TimesET"/>
          <w:bCs/>
          <w:iCs/>
          <w:sz w:val="24"/>
          <w:szCs w:val="24"/>
        </w:rPr>
        <w:t xml:space="preserve">годах </w:t>
      </w:r>
      <w:r w:rsidR="008A5BF6" w:rsidRPr="006C16BB">
        <w:rPr>
          <w:rFonts w:ascii="TimesET" w:hAnsi="TimesET" w:cs="Arial"/>
          <w:sz w:val="24"/>
          <w:szCs w:val="24"/>
        </w:rPr>
        <w:t xml:space="preserve">– </w:t>
      </w:r>
      <w:r w:rsidRPr="006C16BB">
        <w:rPr>
          <w:rFonts w:ascii="TimesET" w:hAnsi="TimesET"/>
          <w:bCs/>
          <w:iCs/>
          <w:sz w:val="24"/>
          <w:szCs w:val="24"/>
        </w:rPr>
        <w:t>по 571,3 тыс. рублей ежегодно</w:t>
      </w:r>
      <w:r w:rsidRPr="006C16BB">
        <w:rPr>
          <w:rFonts w:ascii="TimesET" w:hAnsi="TimesET"/>
          <w:sz w:val="24"/>
          <w:szCs w:val="24"/>
        </w:rPr>
        <w:t>;</w:t>
      </w:r>
    </w:p>
    <w:p w:rsidR="00F312E5" w:rsidRPr="006C16BB" w:rsidRDefault="00F312E5" w:rsidP="005236BC">
      <w:pPr>
        <w:spacing w:after="0" w:line="240" w:lineRule="auto"/>
        <w:ind w:firstLine="993"/>
        <w:jc w:val="both"/>
        <w:rPr>
          <w:rFonts w:ascii="TimesET" w:hAnsi="TimesET"/>
          <w:sz w:val="24"/>
          <w:szCs w:val="24"/>
        </w:rPr>
      </w:pPr>
      <w:r w:rsidRPr="006C16BB">
        <w:rPr>
          <w:rFonts w:ascii="TimesET" w:hAnsi="TimesET"/>
          <w:sz w:val="24"/>
          <w:szCs w:val="24"/>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 </w:t>
      </w:r>
      <w:r w:rsidRPr="006C16BB">
        <w:rPr>
          <w:rFonts w:ascii="TimesET" w:hAnsi="TimesET"/>
          <w:bCs/>
          <w:iCs/>
          <w:sz w:val="24"/>
          <w:szCs w:val="24"/>
        </w:rPr>
        <w:t xml:space="preserve">в 2019 году – 952,6 тыс. рублей, в </w:t>
      </w:r>
      <w:r w:rsidRPr="006C16BB">
        <w:rPr>
          <w:rFonts w:ascii="TimesET" w:hAnsi="TimesET" w:cs="Arial"/>
          <w:sz w:val="24"/>
          <w:szCs w:val="24"/>
        </w:rPr>
        <w:t>2020</w:t>
      </w:r>
      <w:r w:rsidR="00BA20F1" w:rsidRPr="006C16BB">
        <w:rPr>
          <w:rFonts w:ascii="TimesET" w:eastAsia="Times New Roman" w:hAnsi="TimesET"/>
          <w:sz w:val="24"/>
          <w:szCs w:val="24"/>
          <w:lang w:eastAsia="ru-RU"/>
        </w:rPr>
        <w:t>-</w:t>
      </w:r>
      <w:r w:rsidRPr="006C16BB">
        <w:rPr>
          <w:rFonts w:ascii="TimesET" w:hAnsi="TimesET" w:cs="Arial"/>
          <w:sz w:val="24"/>
          <w:szCs w:val="24"/>
        </w:rPr>
        <w:t xml:space="preserve">2021 </w:t>
      </w:r>
      <w:r w:rsidRPr="006C16BB">
        <w:rPr>
          <w:rFonts w:ascii="TimesET" w:hAnsi="TimesET"/>
          <w:bCs/>
          <w:iCs/>
          <w:sz w:val="24"/>
          <w:szCs w:val="24"/>
        </w:rPr>
        <w:t>годах</w:t>
      </w:r>
      <w:r w:rsidR="008A5BF6" w:rsidRPr="006C16BB">
        <w:rPr>
          <w:rFonts w:ascii="TimesET" w:hAnsi="TimesET"/>
          <w:bCs/>
          <w:iCs/>
          <w:sz w:val="24"/>
          <w:szCs w:val="24"/>
        </w:rPr>
        <w:t xml:space="preserve"> </w:t>
      </w:r>
      <w:r w:rsidR="008A5BF6" w:rsidRPr="006C16BB">
        <w:rPr>
          <w:rFonts w:ascii="TimesET" w:hAnsi="TimesET" w:cs="Arial"/>
          <w:sz w:val="24"/>
          <w:szCs w:val="24"/>
        </w:rPr>
        <w:t>–</w:t>
      </w:r>
      <w:r w:rsidRPr="006C16BB">
        <w:rPr>
          <w:rFonts w:ascii="TimesET" w:hAnsi="TimesET"/>
          <w:bCs/>
          <w:iCs/>
          <w:sz w:val="24"/>
          <w:szCs w:val="24"/>
        </w:rPr>
        <w:t xml:space="preserve"> по 996,6 тыс. рублей ежегодно</w:t>
      </w:r>
      <w:r w:rsidRPr="006C16BB">
        <w:rPr>
          <w:rFonts w:ascii="TimesET" w:hAnsi="TimesET"/>
          <w:sz w:val="24"/>
          <w:szCs w:val="24"/>
        </w:rPr>
        <w:t>;</w:t>
      </w:r>
    </w:p>
    <w:p w:rsidR="00F312E5" w:rsidRPr="006C16BB" w:rsidRDefault="00F312E5" w:rsidP="005236BC">
      <w:pPr>
        <w:spacing w:after="0" w:line="240" w:lineRule="auto"/>
        <w:ind w:firstLine="993"/>
        <w:jc w:val="both"/>
        <w:rPr>
          <w:rFonts w:ascii="TimesET" w:hAnsi="TimesET"/>
          <w:bCs/>
          <w:iCs/>
          <w:sz w:val="24"/>
          <w:szCs w:val="24"/>
        </w:rPr>
      </w:pPr>
      <w:r w:rsidRPr="006C16BB">
        <w:rPr>
          <w:rFonts w:ascii="TimesET" w:hAnsi="TimesET"/>
          <w:sz w:val="24"/>
          <w:szCs w:val="24"/>
        </w:rPr>
        <w:lastRenderedPageBreak/>
        <w:t xml:space="preserve">проведение независимой оценки качества условий оказания услуг </w:t>
      </w:r>
      <w:r w:rsidRPr="006C16BB">
        <w:rPr>
          <w:rFonts w:ascii="TimesET" w:hAnsi="TimesET"/>
          <w:bCs/>
          <w:iCs/>
          <w:sz w:val="24"/>
          <w:szCs w:val="24"/>
        </w:rPr>
        <w:t xml:space="preserve">в 2019-2021 годах </w:t>
      </w:r>
      <w:r w:rsidR="008A5BF6" w:rsidRPr="006C16BB">
        <w:rPr>
          <w:rFonts w:ascii="TimesET" w:hAnsi="TimesET" w:cs="Arial"/>
          <w:sz w:val="24"/>
          <w:szCs w:val="24"/>
        </w:rPr>
        <w:t xml:space="preserve">– </w:t>
      </w:r>
      <w:r w:rsidRPr="006C16BB">
        <w:rPr>
          <w:rFonts w:ascii="TimesET" w:hAnsi="TimesET"/>
          <w:bCs/>
          <w:iCs/>
          <w:sz w:val="24"/>
          <w:szCs w:val="24"/>
        </w:rPr>
        <w:t>по 841,5 тыс. рублей ежегодно;</w:t>
      </w:r>
    </w:p>
    <w:p w:rsidR="00F312E5" w:rsidRPr="006C16BB" w:rsidRDefault="00F312E5" w:rsidP="005236BC">
      <w:pPr>
        <w:spacing w:after="0" w:line="240" w:lineRule="auto"/>
        <w:ind w:firstLine="993"/>
        <w:jc w:val="both"/>
        <w:rPr>
          <w:rFonts w:ascii="TimesET" w:hAnsi="TimesET"/>
          <w:sz w:val="24"/>
          <w:szCs w:val="24"/>
        </w:rPr>
      </w:pPr>
      <w:r w:rsidRPr="006C16BB">
        <w:rPr>
          <w:rFonts w:ascii="TimesET" w:hAnsi="TimesET"/>
          <w:sz w:val="24"/>
          <w:szCs w:val="24"/>
        </w:rPr>
        <w:t xml:space="preserve">осуществление функций государственных органов в целях осуществления полномочий Российской Федерации в сфере охраны здоровья граждан </w:t>
      </w:r>
      <w:r w:rsidRPr="006C16BB">
        <w:rPr>
          <w:rFonts w:ascii="TimesET" w:hAnsi="TimesET"/>
          <w:bCs/>
          <w:iCs/>
          <w:sz w:val="24"/>
          <w:szCs w:val="24"/>
        </w:rPr>
        <w:t xml:space="preserve">в 2019 году – 164,0 тыс. рублей, в </w:t>
      </w:r>
      <w:r w:rsidRPr="006C16BB">
        <w:rPr>
          <w:rFonts w:ascii="TimesET" w:hAnsi="TimesET" w:cs="Arial"/>
          <w:sz w:val="24"/>
          <w:szCs w:val="24"/>
        </w:rPr>
        <w:t>2020</w:t>
      </w:r>
      <w:r w:rsidR="00BA20F1" w:rsidRPr="006C16BB">
        <w:rPr>
          <w:rFonts w:ascii="TimesET" w:eastAsia="Times New Roman" w:hAnsi="TimesET"/>
          <w:sz w:val="24"/>
          <w:szCs w:val="24"/>
          <w:lang w:eastAsia="ru-RU"/>
        </w:rPr>
        <w:t>-</w:t>
      </w:r>
      <w:r w:rsidRPr="006C16BB">
        <w:rPr>
          <w:rFonts w:ascii="TimesET" w:hAnsi="TimesET" w:cs="Arial"/>
          <w:sz w:val="24"/>
          <w:szCs w:val="24"/>
        </w:rPr>
        <w:t xml:space="preserve">2021 </w:t>
      </w:r>
      <w:r w:rsidRPr="006C16BB">
        <w:rPr>
          <w:rFonts w:ascii="TimesET" w:hAnsi="TimesET"/>
          <w:bCs/>
          <w:iCs/>
          <w:sz w:val="24"/>
          <w:szCs w:val="24"/>
        </w:rPr>
        <w:t xml:space="preserve">годах </w:t>
      </w:r>
      <w:r w:rsidR="008A5BF6" w:rsidRPr="006C16BB">
        <w:rPr>
          <w:rFonts w:ascii="TimesET" w:hAnsi="TimesET" w:cs="Arial"/>
          <w:sz w:val="24"/>
          <w:szCs w:val="24"/>
        </w:rPr>
        <w:t xml:space="preserve">– </w:t>
      </w:r>
      <w:r w:rsidRPr="006C16BB">
        <w:rPr>
          <w:rFonts w:ascii="TimesET" w:hAnsi="TimesET"/>
          <w:bCs/>
          <w:iCs/>
          <w:sz w:val="24"/>
          <w:szCs w:val="24"/>
        </w:rPr>
        <w:t>по 169,7 тыс. рублей ежегодно</w:t>
      </w:r>
      <w:r w:rsidRPr="006C16BB">
        <w:rPr>
          <w:rFonts w:ascii="TimesET" w:hAnsi="TimesET"/>
          <w:sz w:val="24"/>
          <w:szCs w:val="24"/>
        </w:rPr>
        <w:t>;</w:t>
      </w:r>
    </w:p>
    <w:p w:rsidR="00F312E5" w:rsidRPr="006C16BB" w:rsidRDefault="00F312E5" w:rsidP="005236BC">
      <w:pPr>
        <w:spacing w:after="0" w:line="240" w:lineRule="auto"/>
        <w:ind w:firstLine="993"/>
        <w:jc w:val="both"/>
        <w:rPr>
          <w:rFonts w:ascii="TimesET" w:hAnsi="TimesET"/>
          <w:sz w:val="24"/>
          <w:szCs w:val="24"/>
        </w:rPr>
      </w:pPr>
      <w:r w:rsidRPr="006C16BB">
        <w:rPr>
          <w:rFonts w:ascii="TimesET" w:hAnsi="TimesET"/>
          <w:sz w:val="24"/>
          <w:szCs w:val="24"/>
        </w:rPr>
        <w:t xml:space="preserve">в целях обеспечения реализации государственной программы «Развитие здравоохранения» </w:t>
      </w:r>
      <w:r w:rsidRPr="006C16BB">
        <w:rPr>
          <w:rFonts w:ascii="TimesET" w:hAnsi="TimesET"/>
          <w:bCs/>
          <w:iCs/>
          <w:sz w:val="24"/>
          <w:szCs w:val="24"/>
        </w:rPr>
        <w:t xml:space="preserve">в 2019 году – 205715,2 тыс. рублей, в </w:t>
      </w:r>
      <w:r w:rsidRPr="006C16BB">
        <w:rPr>
          <w:rFonts w:ascii="TimesET" w:hAnsi="TimesET" w:cs="Arial"/>
          <w:sz w:val="24"/>
          <w:szCs w:val="24"/>
        </w:rPr>
        <w:t>2020</w:t>
      </w:r>
      <w:r w:rsidR="00BA20F1" w:rsidRPr="006C16BB">
        <w:rPr>
          <w:rFonts w:ascii="TimesET" w:eastAsia="Times New Roman" w:hAnsi="TimesET"/>
          <w:sz w:val="24"/>
          <w:szCs w:val="24"/>
          <w:lang w:eastAsia="ru-RU"/>
        </w:rPr>
        <w:t>-</w:t>
      </w:r>
      <w:r w:rsidRPr="006C16BB">
        <w:rPr>
          <w:rFonts w:ascii="TimesET" w:hAnsi="TimesET" w:cs="Arial"/>
          <w:sz w:val="24"/>
          <w:szCs w:val="24"/>
        </w:rPr>
        <w:t xml:space="preserve">2021 </w:t>
      </w:r>
      <w:r w:rsidRPr="006C16BB">
        <w:rPr>
          <w:rFonts w:ascii="TimesET" w:hAnsi="TimesET"/>
          <w:bCs/>
          <w:iCs/>
          <w:sz w:val="24"/>
          <w:szCs w:val="24"/>
        </w:rPr>
        <w:t xml:space="preserve">годах </w:t>
      </w:r>
      <w:r w:rsidR="008A5BF6" w:rsidRPr="006C16BB">
        <w:rPr>
          <w:rFonts w:ascii="TimesET" w:hAnsi="TimesET" w:cs="Arial"/>
          <w:sz w:val="24"/>
          <w:szCs w:val="24"/>
        </w:rPr>
        <w:t>–</w:t>
      </w:r>
      <w:r w:rsidRPr="006C16BB">
        <w:rPr>
          <w:rFonts w:ascii="TimesET" w:hAnsi="TimesET"/>
          <w:bCs/>
          <w:iCs/>
          <w:sz w:val="24"/>
          <w:szCs w:val="24"/>
        </w:rPr>
        <w:t>по 212442,4 тыс. рублей ежегодно</w:t>
      </w:r>
      <w:r w:rsidRPr="006C16BB">
        <w:rPr>
          <w:rFonts w:ascii="TimesET" w:hAnsi="TimesET"/>
          <w:sz w:val="24"/>
          <w:szCs w:val="24"/>
        </w:rPr>
        <w:t>, из них на:</w:t>
      </w:r>
    </w:p>
    <w:p w:rsidR="00F312E5" w:rsidRPr="006C16BB" w:rsidRDefault="00F312E5" w:rsidP="005236BC">
      <w:pPr>
        <w:spacing w:after="0" w:line="240" w:lineRule="auto"/>
        <w:ind w:firstLine="993"/>
        <w:jc w:val="both"/>
        <w:rPr>
          <w:rFonts w:ascii="TimesET" w:hAnsi="TimesET"/>
          <w:sz w:val="24"/>
          <w:szCs w:val="24"/>
        </w:rPr>
      </w:pPr>
      <w:r w:rsidRPr="006C16BB">
        <w:rPr>
          <w:rFonts w:ascii="TimesET" w:hAnsi="TimesET"/>
          <w:sz w:val="24"/>
          <w:szCs w:val="24"/>
        </w:rPr>
        <w:t xml:space="preserve">обеспечение функций аппарата Министерства здравоохранения Чувашской Республики </w:t>
      </w:r>
      <w:r w:rsidRPr="006C16BB">
        <w:rPr>
          <w:rFonts w:ascii="TimesET" w:hAnsi="TimesET"/>
          <w:bCs/>
          <w:iCs/>
          <w:sz w:val="24"/>
          <w:szCs w:val="24"/>
        </w:rPr>
        <w:t xml:space="preserve">в 2019 году – 23709,3 тыс. рублей, в </w:t>
      </w:r>
      <w:r w:rsidRPr="006C16BB">
        <w:rPr>
          <w:rFonts w:ascii="TimesET" w:hAnsi="TimesET" w:cs="Arial"/>
          <w:sz w:val="24"/>
          <w:szCs w:val="24"/>
        </w:rPr>
        <w:t>2020</w:t>
      </w:r>
      <w:r w:rsidR="00BA20F1" w:rsidRPr="006C16BB">
        <w:rPr>
          <w:rFonts w:ascii="TimesET" w:eastAsia="Times New Roman" w:hAnsi="TimesET"/>
          <w:sz w:val="24"/>
          <w:szCs w:val="24"/>
          <w:lang w:eastAsia="ru-RU"/>
        </w:rPr>
        <w:t>-</w:t>
      </w:r>
      <w:r w:rsidRPr="006C16BB">
        <w:rPr>
          <w:rFonts w:ascii="TimesET" w:hAnsi="TimesET" w:cs="Arial"/>
          <w:sz w:val="24"/>
          <w:szCs w:val="24"/>
        </w:rPr>
        <w:t xml:space="preserve">2021 </w:t>
      </w:r>
      <w:r w:rsidRPr="006C16BB">
        <w:rPr>
          <w:rFonts w:ascii="TimesET" w:hAnsi="TimesET"/>
          <w:bCs/>
          <w:iCs/>
          <w:sz w:val="24"/>
          <w:szCs w:val="24"/>
        </w:rPr>
        <w:t>годах</w:t>
      </w:r>
      <w:r w:rsidR="008A5BF6" w:rsidRPr="006C16BB">
        <w:rPr>
          <w:rFonts w:ascii="TimesET" w:hAnsi="TimesET"/>
          <w:bCs/>
          <w:iCs/>
          <w:sz w:val="24"/>
          <w:szCs w:val="24"/>
        </w:rPr>
        <w:t xml:space="preserve"> </w:t>
      </w:r>
      <w:r w:rsidR="008A5BF6" w:rsidRPr="006C16BB">
        <w:rPr>
          <w:rFonts w:ascii="TimesET" w:hAnsi="TimesET" w:cs="Arial"/>
          <w:sz w:val="24"/>
          <w:szCs w:val="24"/>
        </w:rPr>
        <w:t>–</w:t>
      </w:r>
      <w:r w:rsidRPr="006C16BB">
        <w:rPr>
          <w:rFonts w:ascii="TimesET" w:hAnsi="TimesET"/>
          <w:bCs/>
          <w:iCs/>
          <w:sz w:val="24"/>
          <w:szCs w:val="24"/>
        </w:rPr>
        <w:t xml:space="preserve"> по 24493,8 тыс. рублей ежегодно</w:t>
      </w:r>
      <w:r w:rsidRPr="006C16BB">
        <w:rPr>
          <w:rFonts w:ascii="TimesET" w:hAnsi="TimesET"/>
          <w:sz w:val="24"/>
          <w:szCs w:val="24"/>
        </w:rPr>
        <w:t>;</w:t>
      </w:r>
    </w:p>
    <w:p w:rsidR="00F312E5" w:rsidRPr="006C16BB" w:rsidRDefault="00F312E5" w:rsidP="005236BC">
      <w:pPr>
        <w:spacing w:after="0" w:line="240" w:lineRule="auto"/>
        <w:ind w:firstLine="993"/>
        <w:jc w:val="both"/>
        <w:rPr>
          <w:rFonts w:ascii="TimesET" w:hAnsi="TimesET"/>
          <w:sz w:val="24"/>
          <w:szCs w:val="24"/>
        </w:rPr>
      </w:pPr>
      <w:r w:rsidRPr="006C16BB">
        <w:rPr>
          <w:rFonts w:ascii="TimesET" w:hAnsi="TimesET"/>
          <w:sz w:val="24"/>
          <w:szCs w:val="24"/>
        </w:rP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r w:rsidR="008A5BF6" w:rsidRPr="006C16BB">
        <w:rPr>
          <w:rFonts w:ascii="TimesET" w:hAnsi="TimesET"/>
          <w:sz w:val="24"/>
          <w:szCs w:val="24"/>
        </w:rPr>
        <w:t>,</w:t>
      </w:r>
      <w:r w:rsidRPr="006C16BB">
        <w:rPr>
          <w:rFonts w:ascii="TimesET" w:hAnsi="TimesET"/>
          <w:bCs/>
          <w:iCs/>
          <w:sz w:val="24"/>
          <w:szCs w:val="24"/>
        </w:rPr>
        <w:t xml:space="preserve"> в 2019 году – 182005,9 тыс. рублей, в </w:t>
      </w:r>
      <w:r w:rsidRPr="006C16BB">
        <w:rPr>
          <w:rFonts w:ascii="TimesET" w:hAnsi="TimesET" w:cs="Arial"/>
          <w:sz w:val="24"/>
          <w:szCs w:val="24"/>
        </w:rPr>
        <w:t>2020</w:t>
      </w:r>
      <w:r w:rsidR="00BA20F1" w:rsidRPr="006C16BB">
        <w:rPr>
          <w:rFonts w:ascii="TimesET" w:eastAsia="Times New Roman" w:hAnsi="TimesET"/>
          <w:sz w:val="24"/>
          <w:szCs w:val="24"/>
          <w:lang w:eastAsia="ru-RU"/>
        </w:rPr>
        <w:t>-</w:t>
      </w:r>
      <w:r w:rsidRPr="006C16BB">
        <w:rPr>
          <w:rFonts w:ascii="TimesET" w:hAnsi="TimesET" w:cs="Arial"/>
          <w:sz w:val="24"/>
          <w:szCs w:val="24"/>
        </w:rPr>
        <w:t xml:space="preserve">2021 </w:t>
      </w:r>
      <w:r w:rsidRPr="006C16BB">
        <w:rPr>
          <w:rFonts w:ascii="TimesET" w:hAnsi="TimesET"/>
          <w:bCs/>
          <w:iCs/>
          <w:sz w:val="24"/>
          <w:szCs w:val="24"/>
        </w:rPr>
        <w:t xml:space="preserve">годах </w:t>
      </w:r>
      <w:r w:rsidR="008A5BF6" w:rsidRPr="006C16BB">
        <w:rPr>
          <w:rFonts w:ascii="TimesET" w:hAnsi="TimesET" w:cs="Arial"/>
          <w:sz w:val="24"/>
          <w:szCs w:val="24"/>
        </w:rPr>
        <w:t xml:space="preserve">– </w:t>
      </w:r>
      <w:r w:rsidRPr="006C16BB">
        <w:rPr>
          <w:rFonts w:ascii="TimesET" w:hAnsi="TimesET"/>
          <w:bCs/>
          <w:iCs/>
          <w:sz w:val="24"/>
          <w:szCs w:val="24"/>
        </w:rPr>
        <w:t>п</w:t>
      </w:r>
      <w:r w:rsidR="008A5BF6" w:rsidRPr="006C16BB">
        <w:rPr>
          <w:rFonts w:ascii="TimesET" w:hAnsi="TimesET"/>
          <w:bCs/>
          <w:iCs/>
          <w:sz w:val="24"/>
          <w:szCs w:val="24"/>
        </w:rPr>
        <w:t>о 187948,6 тыс. рублей ежегодно;</w:t>
      </w:r>
    </w:p>
    <w:p w:rsidR="00F312E5" w:rsidRPr="006C16BB" w:rsidRDefault="008A5BF6" w:rsidP="00F312E5">
      <w:pPr>
        <w:spacing w:after="0" w:line="240" w:lineRule="auto"/>
        <w:ind w:firstLine="720"/>
        <w:jc w:val="both"/>
        <w:rPr>
          <w:rFonts w:ascii="TimesET" w:hAnsi="TimesET"/>
          <w:bCs/>
          <w:iCs/>
          <w:sz w:val="24"/>
          <w:szCs w:val="24"/>
        </w:rPr>
      </w:pPr>
      <w:r w:rsidRPr="006C16BB">
        <w:rPr>
          <w:rFonts w:ascii="TimesET" w:hAnsi="TimesET"/>
          <w:sz w:val="24"/>
          <w:szCs w:val="24"/>
        </w:rPr>
        <w:t>в</w:t>
      </w:r>
      <w:r w:rsidR="00F312E5" w:rsidRPr="006C16BB">
        <w:rPr>
          <w:rFonts w:ascii="TimesET" w:hAnsi="TimesET"/>
          <w:sz w:val="24"/>
          <w:szCs w:val="24"/>
        </w:rPr>
        <w:t xml:space="preserve"> рамках государственной программы Чувашской Республики «Обеспечение общественного порядка и противодействие преступности» </w:t>
      </w:r>
      <w:r w:rsidR="00F312E5" w:rsidRPr="006C16BB">
        <w:rPr>
          <w:rFonts w:ascii="TimesET" w:hAnsi="TimesET"/>
          <w:bCs/>
          <w:iCs/>
          <w:sz w:val="24"/>
          <w:szCs w:val="24"/>
        </w:rPr>
        <w:t xml:space="preserve">в 2019-2021 годах – </w:t>
      </w:r>
      <w:r w:rsidRPr="006C16BB">
        <w:rPr>
          <w:rFonts w:ascii="TimesET" w:hAnsi="TimesET"/>
          <w:bCs/>
          <w:iCs/>
          <w:sz w:val="24"/>
          <w:szCs w:val="24"/>
        </w:rPr>
        <w:t xml:space="preserve">по </w:t>
      </w:r>
      <w:r w:rsidR="00F312E5" w:rsidRPr="006C16BB">
        <w:rPr>
          <w:rFonts w:ascii="TimesET" w:hAnsi="TimesET"/>
          <w:bCs/>
          <w:iCs/>
          <w:sz w:val="24"/>
          <w:szCs w:val="24"/>
        </w:rPr>
        <w:t>1142,7 тыс. рублей ежегодно, в том числе:</w:t>
      </w:r>
    </w:p>
    <w:p w:rsidR="00F312E5" w:rsidRPr="006C16BB" w:rsidRDefault="00F312E5" w:rsidP="005236BC">
      <w:pPr>
        <w:spacing w:after="0" w:line="240" w:lineRule="auto"/>
        <w:ind w:firstLine="851"/>
        <w:jc w:val="both"/>
        <w:rPr>
          <w:rFonts w:ascii="TimesET" w:hAnsi="TimesET"/>
          <w:sz w:val="24"/>
          <w:szCs w:val="24"/>
        </w:rPr>
      </w:pPr>
      <w:r w:rsidRPr="006C16BB">
        <w:rPr>
          <w:rFonts w:ascii="TimesET" w:hAnsi="TimesET"/>
          <w:sz w:val="24"/>
          <w:szCs w:val="24"/>
        </w:rPr>
        <w:t>в рамках подпрограммы «Профилактика незаконного потребления наркотических средств и психотропных веществ, наркомании в Чувашской Республике» на:</w:t>
      </w:r>
    </w:p>
    <w:p w:rsidR="00F312E5" w:rsidRPr="006C16BB" w:rsidRDefault="00F312E5" w:rsidP="005236BC">
      <w:pPr>
        <w:spacing w:after="0" w:line="240" w:lineRule="auto"/>
        <w:ind w:firstLine="851"/>
        <w:jc w:val="both"/>
        <w:rPr>
          <w:rFonts w:ascii="TimesET" w:hAnsi="TimesET"/>
          <w:bCs/>
          <w:iCs/>
          <w:sz w:val="24"/>
          <w:szCs w:val="24"/>
        </w:rPr>
      </w:pPr>
      <w:r w:rsidRPr="006C16BB">
        <w:rPr>
          <w:rFonts w:ascii="TimesET" w:hAnsi="TimesET"/>
          <w:sz w:val="24"/>
          <w:szCs w:val="24"/>
        </w:rPr>
        <w:t>проведение декадника, посвященного Международному дню борьбы с наркоманией</w:t>
      </w:r>
      <w:r w:rsidR="008A5BF6" w:rsidRPr="006C16BB">
        <w:rPr>
          <w:rFonts w:ascii="TimesET" w:hAnsi="TimesET"/>
          <w:sz w:val="24"/>
          <w:szCs w:val="24"/>
        </w:rPr>
        <w:t>,</w:t>
      </w:r>
      <w:r w:rsidRPr="006C16BB">
        <w:rPr>
          <w:rFonts w:ascii="TimesET" w:hAnsi="TimesET"/>
          <w:sz w:val="24"/>
          <w:szCs w:val="24"/>
        </w:rPr>
        <w:t xml:space="preserve"> </w:t>
      </w:r>
      <w:r w:rsidRPr="006C16BB">
        <w:rPr>
          <w:rFonts w:ascii="TimesET" w:hAnsi="TimesET"/>
          <w:bCs/>
          <w:iCs/>
          <w:sz w:val="24"/>
          <w:szCs w:val="24"/>
        </w:rPr>
        <w:t xml:space="preserve">в 2019-2021 годах – </w:t>
      </w:r>
      <w:r w:rsidR="008A5BF6" w:rsidRPr="006C16BB">
        <w:rPr>
          <w:rFonts w:ascii="TimesET" w:hAnsi="TimesET"/>
          <w:bCs/>
          <w:iCs/>
          <w:sz w:val="24"/>
          <w:szCs w:val="24"/>
        </w:rPr>
        <w:t xml:space="preserve">по </w:t>
      </w:r>
      <w:r w:rsidRPr="006C16BB">
        <w:rPr>
          <w:rFonts w:ascii="TimesET" w:hAnsi="TimesET"/>
          <w:bCs/>
          <w:iCs/>
          <w:sz w:val="24"/>
          <w:szCs w:val="24"/>
        </w:rPr>
        <w:t>220,0 тыс. рублей ежегодно;</w:t>
      </w:r>
    </w:p>
    <w:p w:rsidR="00F312E5" w:rsidRPr="006C16BB" w:rsidRDefault="00F312E5" w:rsidP="005236BC">
      <w:pPr>
        <w:spacing w:after="0" w:line="240" w:lineRule="auto"/>
        <w:ind w:firstLine="851"/>
        <w:jc w:val="both"/>
        <w:rPr>
          <w:rFonts w:ascii="TimesET" w:hAnsi="TimesET"/>
          <w:bCs/>
          <w:iCs/>
          <w:sz w:val="24"/>
          <w:szCs w:val="24"/>
        </w:rPr>
      </w:pPr>
      <w:r w:rsidRPr="006C16BB">
        <w:rPr>
          <w:rFonts w:ascii="TimesET" w:hAnsi="TimesET"/>
          <w:bCs/>
          <w:iCs/>
          <w:sz w:val="24"/>
          <w:szCs w:val="24"/>
        </w:rPr>
        <w:t xml:space="preserve">организацию деятельности химико-токсикологической лаборатории бюджетного учреждения Чувашской Республики «Республиканский наркологический диспансер» Министерства здравоохранения Чувашской Республики в 2019-2021 годах – </w:t>
      </w:r>
      <w:r w:rsidR="008A5BF6" w:rsidRPr="006C16BB">
        <w:rPr>
          <w:rFonts w:ascii="TimesET" w:hAnsi="TimesET"/>
          <w:bCs/>
          <w:iCs/>
          <w:sz w:val="24"/>
          <w:szCs w:val="24"/>
        </w:rPr>
        <w:t>по 922,7 тыс. рублей ежегодно;</w:t>
      </w:r>
    </w:p>
    <w:p w:rsidR="00F312E5" w:rsidRPr="006C16BB" w:rsidRDefault="008A5BF6" w:rsidP="00F312E5">
      <w:pPr>
        <w:spacing w:after="0" w:line="240" w:lineRule="auto"/>
        <w:ind w:firstLine="720"/>
        <w:jc w:val="both"/>
        <w:rPr>
          <w:rFonts w:ascii="TimesET" w:hAnsi="TimesET"/>
          <w:sz w:val="24"/>
          <w:szCs w:val="24"/>
        </w:rPr>
      </w:pPr>
      <w:r w:rsidRPr="006C16BB">
        <w:rPr>
          <w:rFonts w:ascii="TimesET" w:hAnsi="TimesET"/>
          <w:sz w:val="24"/>
          <w:szCs w:val="24"/>
        </w:rPr>
        <w:t>в</w:t>
      </w:r>
      <w:r w:rsidR="00F312E5" w:rsidRPr="006C16BB">
        <w:rPr>
          <w:rFonts w:ascii="TimesET" w:hAnsi="TimesET"/>
          <w:sz w:val="24"/>
          <w:szCs w:val="24"/>
        </w:rPr>
        <w:t xml:space="preserve"> рамках подпрограммы «Информационная инфраструктура» государственной программы Чувашской Республики «Цифровое общество Чувашии» на информационно-технологическое обеспечение деятельности централизованных бухгалтерий органов исполнительной власти Чувашской Республики и подведомственных им организаций в 2019 году в сумме 22840,4 тыс. рублей.</w:t>
      </w:r>
    </w:p>
    <w:p w:rsidR="00F312E5" w:rsidRPr="006C16BB" w:rsidRDefault="00F312E5" w:rsidP="00F312E5">
      <w:pPr>
        <w:spacing w:after="0" w:line="240" w:lineRule="auto"/>
        <w:ind w:firstLine="720"/>
        <w:jc w:val="both"/>
        <w:rPr>
          <w:rFonts w:ascii="TimesET" w:hAnsi="TimesET"/>
          <w:sz w:val="24"/>
          <w:szCs w:val="24"/>
        </w:rPr>
      </w:pPr>
    </w:p>
    <w:p w:rsidR="00F312E5" w:rsidRPr="006C16BB" w:rsidRDefault="00F312E5" w:rsidP="00F312E5">
      <w:pPr>
        <w:pStyle w:val="a4"/>
        <w:rPr>
          <w:szCs w:val="24"/>
        </w:rPr>
      </w:pPr>
      <w:r w:rsidRPr="006C16BB">
        <w:rPr>
          <w:szCs w:val="24"/>
        </w:rPr>
        <w:t>Раздел «СОЦИАЛЬНАЯ ПОЛИТИКА»</w:t>
      </w:r>
    </w:p>
    <w:p w:rsidR="00F312E5" w:rsidRPr="006C16BB" w:rsidRDefault="00F312E5" w:rsidP="00F312E5">
      <w:pPr>
        <w:pStyle w:val="a4"/>
        <w:jc w:val="left"/>
        <w:rPr>
          <w:szCs w:val="24"/>
        </w:rPr>
      </w:pPr>
    </w:p>
    <w:p w:rsidR="00F312E5" w:rsidRPr="006C16BB" w:rsidRDefault="00F312E5" w:rsidP="00F312E5">
      <w:pPr>
        <w:pStyle w:val="23"/>
        <w:spacing w:after="0" w:line="240" w:lineRule="auto"/>
        <w:ind w:firstLine="720"/>
        <w:jc w:val="both"/>
        <w:rPr>
          <w:rFonts w:ascii="TimesET" w:hAnsi="TimesET"/>
          <w:sz w:val="24"/>
          <w:szCs w:val="24"/>
        </w:rPr>
      </w:pPr>
      <w:r w:rsidRPr="006C16BB">
        <w:rPr>
          <w:rFonts w:ascii="TimesET" w:hAnsi="TimesET"/>
          <w:sz w:val="24"/>
          <w:szCs w:val="24"/>
        </w:rPr>
        <w:t>По данному разделу предусмотрены расходы на социальное обслуживание и обеспечение населения, охран</w:t>
      </w:r>
      <w:r w:rsidR="000105E7" w:rsidRPr="006C16BB">
        <w:rPr>
          <w:rFonts w:ascii="TimesET" w:hAnsi="TimesET"/>
          <w:sz w:val="24"/>
          <w:szCs w:val="24"/>
        </w:rPr>
        <w:t xml:space="preserve">у семьи, материнства и детства, </w:t>
      </w:r>
      <w:r w:rsidRPr="006C16BB">
        <w:rPr>
          <w:rFonts w:ascii="TimesET" w:hAnsi="TimesET"/>
          <w:sz w:val="24"/>
          <w:szCs w:val="24"/>
        </w:rPr>
        <w:t>обеспечение функционирования социальных учреждений и прочие расходы в области социальной политики.</w:t>
      </w:r>
    </w:p>
    <w:p w:rsidR="00F312E5" w:rsidRPr="006C16BB" w:rsidRDefault="00F312E5" w:rsidP="00F312E5">
      <w:pPr>
        <w:pStyle w:val="23"/>
        <w:spacing w:after="0" w:line="240" w:lineRule="auto"/>
        <w:ind w:firstLine="720"/>
        <w:jc w:val="both"/>
        <w:rPr>
          <w:rFonts w:ascii="TimesET" w:hAnsi="TimesET"/>
          <w:sz w:val="24"/>
          <w:szCs w:val="24"/>
        </w:rPr>
      </w:pPr>
      <w:r w:rsidRPr="006C16BB">
        <w:rPr>
          <w:rFonts w:ascii="TimesET" w:hAnsi="TimesET"/>
          <w:sz w:val="24"/>
          <w:szCs w:val="24"/>
        </w:rPr>
        <w:t xml:space="preserve">По данному разделу предусмотрены бюджетные ассигнования на обеспечение деятельности 40 государственных учреждений Чувашской Республики в сфере социальной политики, в том числе 2 казенных учреждений (5% от общего количества государственных учреждений Чувашской Республики в сфере социальной политики) и 38 бюджетных учреждений (95%). </w:t>
      </w:r>
    </w:p>
    <w:p w:rsidR="00F312E5" w:rsidRPr="006C16BB" w:rsidRDefault="000105E7" w:rsidP="00F312E5">
      <w:pPr>
        <w:pStyle w:val="23"/>
        <w:spacing w:after="0" w:line="240" w:lineRule="auto"/>
        <w:ind w:firstLine="720"/>
        <w:jc w:val="both"/>
        <w:rPr>
          <w:rFonts w:ascii="TimesET" w:hAnsi="TimesET"/>
          <w:sz w:val="24"/>
          <w:szCs w:val="24"/>
        </w:rPr>
      </w:pPr>
      <w:r w:rsidRPr="006C16BB">
        <w:rPr>
          <w:rFonts w:ascii="TimesET" w:hAnsi="TimesET"/>
          <w:sz w:val="24"/>
          <w:szCs w:val="24"/>
        </w:rPr>
        <w:t>Объемы</w:t>
      </w:r>
      <w:r w:rsidR="00F312E5" w:rsidRPr="006C16BB">
        <w:rPr>
          <w:rFonts w:ascii="TimesET" w:hAnsi="TimesET"/>
          <w:sz w:val="24"/>
          <w:szCs w:val="24"/>
        </w:rPr>
        <w:t xml:space="preserve"> бюджетных ассигнований по данному разделу характеризуется следующими данными:</w:t>
      </w:r>
    </w:p>
    <w:p w:rsidR="009814F8" w:rsidRPr="006C16BB" w:rsidRDefault="009814F8" w:rsidP="00F312E5">
      <w:pPr>
        <w:pStyle w:val="23"/>
        <w:spacing w:after="0" w:line="240" w:lineRule="auto"/>
        <w:ind w:firstLine="720"/>
        <w:jc w:val="both"/>
        <w:rPr>
          <w:rFonts w:ascii="TimesET" w:hAnsi="TimesET"/>
          <w:sz w:val="24"/>
          <w:szCs w:val="24"/>
        </w:rPr>
      </w:pPr>
    </w:p>
    <w:p w:rsidR="009814F8" w:rsidRPr="006C16BB" w:rsidRDefault="009814F8" w:rsidP="00F312E5">
      <w:pPr>
        <w:pStyle w:val="23"/>
        <w:spacing w:after="0" w:line="240" w:lineRule="auto"/>
        <w:ind w:firstLine="720"/>
        <w:jc w:val="both"/>
        <w:rPr>
          <w:rFonts w:ascii="TimesET" w:hAnsi="TimesET"/>
          <w:sz w:val="24"/>
          <w:szCs w:val="24"/>
        </w:rPr>
      </w:pPr>
    </w:p>
    <w:p w:rsidR="009814F8" w:rsidRPr="006C16BB" w:rsidRDefault="009814F8" w:rsidP="00F312E5">
      <w:pPr>
        <w:pStyle w:val="23"/>
        <w:spacing w:after="0" w:line="240" w:lineRule="auto"/>
        <w:ind w:firstLine="720"/>
        <w:jc w:val="both"/>
        <w:rPr>
          <w:rFonts w:ascii="TimesET" w:hAnsi="TimesET"/>
          <w:sz w:val="24"/>
          <w:szCs w:val="24"/>
        </w:rPr>
      </w:pPr>
    </w:p>
    <w:p w:rsidR="009814F8" w:rsidRPr="006C16BB" w:rsidRDefault="009814F8" w:rsidP="00F312E5">
      <w:pPr>
        <w:pStyle w:val="23"/>
        <w:spacing w:after="0" w:line="240" w:lineRule="auto"/>
        <w:ind w:firstLine="720"/>
        <w:jc w:val="both"/>
        <w:rPr>
          <w:rFonts w:ascii="TimesET" w:hAnsi="TimesET"/>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1276"/>
        <w:gridCol w:w="1276"/>
        <w:gridCol w:w="1275"/>
      </w:tblGrid>
      <w:tr w:rsidR="00F312E5" w:rsidRPr="006C16BB" w:rsidTr="007826A3">
        <w:trPr>
          <w:cantSplit/>
          <w:trHeight w:val="311"/>
        </w:trPr>
        <w:tc>
          <w:tcPr>
            <w:tcW w:w="5699" w:type="dxa"/>
            <w:vMerge w:val="restart"/>
            <w:shd w:val="clear" w:color="auto" w:fill="auto"/>
          </w:tcPr>
          <w:p w:rsidR="00F312E5" w:rsidRPr="006C16BB" w:rsidRDefault="00F312E5" w:rsidP="007826A3">
            <w:pPr>
              <w:spacing w:after="0" w:line="240" w:lineRule="auto"/>
              <w:rPr>
                <w:rFonts w:ascii="TimesET" w:eastAsia="Times New Roman" w:hAnsi="TimesET" w:cs="Times New Roman"/>
                <w:sz w:val="20"/>
                <w:szCs w:val="20"/>
                <w:lang w:eastAsia="ru-RU"/>
              </w:rPr>
            </w:pPr>
          </w:p>
        </w:tc>
        <w:tc>
          <w:tcPr>
            <w:tcW w:w="3827" w:type="dxa"/>
            <w:gridSpan w:val="3"/>
            <w:shd w:val="clear" w:color="auto" w:fill="auto"/>
            <w:vAlign w:val="center"/>
          </w:tcPr>
          <w:p w:rsidR="00F312E5" w:rsidRPr="006C16BB" w:rsidRDefault="00F312E5"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Проект бюджета на:</w:t>
            </w:r>
          </w:p>
        </w:tc>
      </w:tr>
      <w:tr w:rsidR="00F312E5" w:rsidRPr="006C16BB" w:rsidTr="007826A3">
        <w:trPr>
          <w:cantSplit/>
          <w:trHeight w:val="311"/>
        </w:trPr>
        <w:tc>
          <w:tcPr>
            <w:tcW w:w="5699" w:type="dxa"/>
            <w:vMerge/>
            <w:shd w:val="clear" w:color="auto" w:fill="auto"/>
          </w:tcPr>
          <w:p w:rsidR="00F312E5" w:rsidRPr="006C16BB" w:rsidRDefault="00F312E5" w:rsidP="007826A3">
            <w:pPr>
              <w:spacing w:after="0" w:line="240" w:lineRule="auto"/>
              <w:rPr>
                <w:rFonts w:ascii="TimesET" w:eastAsia="Times New Roman" w:hAnsi="TimesET" w:cs="Times New Roman"/>
                <w:sz w:val="20"/>
                <w:szCs w:val="20"/>
                <w:lang w:eastAsia="ru-RU"/>
              </w:rPr>
            </w:pPr>
          </w:p>
        </w:tc>
        <w:tc>
          <w:tcPr>
            <w:tcW w:w="1276" w:type="dxa"/>
            <w:shd w:val="clear" w:color="auto" w:fill="auto"/>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2019 год</w:t>
            </w:r>
          </w:p>
        </w:tc>
        <w:tc>
          <w:tcPr>
            <w:tcW w:w="1276" w:type="dxa"/>
            <w:shd w:val="clear" w:color="auto" w:fill="auto"/>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2020 год</w:t>
            </w:r>
          </w:p>
        </w:tc>
        <w:tc>
          <w:tcPr>
            <w:tcW w:w="1275" w:type="dxa"/>
            <w:shd w:val="clear" w:color="auto" w:fill="auto"/>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2021 год</w:t>
            </w:r>
          </w:p>
        </w:tc>
      </w:tr>
      <w:tr w:rsidR="00F312E5" w:rsidRPr="006C16BB" w:rsidTr="000105E7">
        <w:trPr>
          <w:trHeight w:val="274"/>
        </w:trPr>
        <w:tc>
          <w:tcPr>
            <w:tcW w:w="5699" w:type="dxa"/>
            <w:shd w:val="clear" w:color="auto" w:fill="auto"/>
          </w:tcPr>
          <w:p w:rsidR="00F312E5" w:rsidRPr="006C16BB" w:rsidRDefault="000105E7" w:rsidP="000105E7">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w:t>
            </w:r>
            <w:r w:rsidR="00F312E5" w:rsidRPr="006C16BB">
              <w:rPr>
                <w:rFonts w:ascii="TimesET" w:eastAsia="Times New Roman" w:hAnsi="TimesET" w:cs="Times New Roman"/>
                <w:sz w:val="20"/>
                <w:szCs w:val="20"/>
                <w:lang w:eastAsia="ru-RU"/>
              </w:rPr>
              <w:t>бщий объем расходов, тыс. рублей</w:t>
            </w:r>
          </w:p>
        </w:tc>
        <w:tc>
          <w:tcPr>
            <w:tcW w:w="1276" w:type="dxa"/>
            <w:shd w:val="clear" w:color="auto" w:fill="auto"/>
          </w:tcPr>
          <w:p w:rsidR="00F312E5" w:rsidRPr="006C16BB" w:rsidRDefault="00735CD5" w:rsidP="000105E7">
            <w:pPr>
              <w:spacing w:after="0" w:line="240" w:lineRule="auto"/>
              <w:ind w:right="-22"/>
              <w:jc w:val="center"/>
              <w:rPr>
                <w:rFonts w:ascii="TimesET" w:hAnsi="TimesET"/>
                <w:sz w:val="20"/>
                <w:szCs w:val="20"/>
              </w:rPr>
            </w:pPr>
            <w:r w:rsidRPr="006C16BB">
              <w:rPr>
                <w:rFonts w:ascii="TimesET" w:hAnsi="TimesET"/>
                <w:sz w:val="20"/>
                <w:szCs w:val="20"/>
              </w:rPr>
              <w:t>13500439,7</w:t>
            </w:r>
          </w:p>
        </w:tc>
        <w:tc>
          <w:tcPr>
            <w:tcW w:w="1276" w:type="dxa"/>
            <w:shd w:val="clear" w:color="auto" w:fill="auto"/>
          </w:tcPr>
          <w:p w:rsidR="00F312E5" w:rsidRPr="006C16BB" w:rsidRDefault="00735CD5" w:rsidP="000105E7">
            <w:pPr>
              <w:spacing w:after="0" w:line="240" w:lineRule="auto"/>
              <w:ind w:right="-68"/>
              <w:jc w:val="center"/>
              <w:rPr>
                <w:rFonts w:ascii="TimesET" w:hAnsi="TimesET"/>
                <w:sz w:val="20"/>
                <w:szCs w:val="20"/>
              </w:rPr>
            </w:pPr>
            <w:r w:rsidRPr="006C16BB">
              <w:rPr>
                <w:rFonts w:ascii="TimesET" w:hAnsi="TimesET"/>
                <w:sz w:val="20"/>
                <w:szCs w:val="20"/>
              </w:rPr>
              <w:t>13203327,1</w:t>
            </w:r>
          </w:p>
        </w:tc>
        <w:tc>
          <w:tcPr>
            <w:tcW w:w="1275" w:type="dxa"/>
            <w:shd w:val="clear" w:color="auto" w:fill="auto"/>
          </w:tcPr>
          <w:p w:rsidR="00F312E5" w:rsidRPr="006C16BB" w:rsidRDefault="00735CD5" w:rsidP="000105E7">
            <w:pPr>
              <w:spacing w:after="0" w:line="240" w:lineRule="auto"/>
              <w:ind w:right="-114"/>
              <w:jc w:val="center"/>
              <w:rPr>
                <w:rFonts w:ascii="TimesET" w:hAnsi="TimesET"/>
                <w:sz w:val="20"/>
                <w:szCs w:val="20"/>
              </w:rPr>
            </w:pPr>
            <w:r w:rsidRPr="006C16BB">
              <w:rPr>
                <w:rFonts w:ascii="TimesET" w:hAnsi="TimesET"/>
                <w:sz w:val="20"/>
                <w:szCs w:val="20"/>
              </w:rPr>
              <w:t>13382665,1</w:t>
            </w:r>
          </w:p>
        </w:tc>
      </w:tr>
      <w:tr w:rsidR="00F312E5" w:rsidRPr="006C16BB" w:rsidTr="007826A3">
        <w:tc>
          <w:tcPr>
            <w:tcW w:w="5699" w:type="dxa"/>
            <w:shd w:val="clear" w:color="auto" w:fill="auto"/>
            <w:vAlign w:val="bottom"/>
          </w:tcPr>
          <w:p w:rsidR="00F312E5" w:rsidRPr="006C16BB" w:rsidRDefault="00F312E5" w:rsidP="007826A3">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Доля в бюджетных ассигнованиях республиканского бюджета, %</w:t>
            </w:r>
          </w:p>
        </w:tc>
        <w:tc>
          <w:tcPr>
            <w:tcW w:w="1276" w:type="dxa"/>
            <w:shd w:val="clear" w:color="auto" w:fill="auto"/>
            <w:vAlign w:val="center"/>
          </w:tcPr>
          <w:p w:rsidR="00F312E5" w:rsidRPr="006C16BB" w:rsidRDefault="00DD37C1" w:rsidP="007826A3">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29,2</w:t>
            </w:r>
          </w:p>
        </w:tc>
        <w:tc>
          <w:tcPr>
            <w:tcW w:w="1276" w:type="dxa"/>
            <w:shd w:val="clear" w:color="auto" w:fill="auto"/>
            <w:vAlign w:val="center"/>
          </w:tcPr>
          <w:p w:rsidR="00F312E5" w:rsidRPr="006C16BB" w:rsidRDefault="00DD37C1" w:rsidP="007826A3">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30,5</w:t>
            </w:r>
          </w:p>
        </w:tc>
        <w:tc>
          <w:tcPr>
            <w:tcW w:w="1275" w:type="dxa"/>
            <w:shd w:val="clear" w:color="auto" w:fill="auto"/>
            <w:vAlign w:val="center"/>
          </w:tcPr>
          <w:p w:rsidR="00F312E5" w:rsidRPr="006C16BB" w:rsidRDefault="00DD37C1" w:rsidP="007826A3">
            <w:pPr>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30,9</w:t>
            </w:r>
          </w:p>
        </w:tc>
      </w:tr>
      <w:tr w:rsidR="00F312E5" w:rsidRPr="006C16BB" w:rsidTr="007826A3">
        <w:tc>
          <w:tcPr>
            <w:tcW w:w="5699" w:type="dxa"/>
            <w:shd w:val="clear" w:color="auto" w:fill="auto"/>
            <w:vAlign w:val="bottom"/>
          </w:tcPr>
          <w:p w:rsidR="00F312E5" w:rsidRPr="006C16BB" w:rsidRDefault="00F312E5" w:rsidP="007826A3">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Отношение к предыдущему году, %</w:t>
            </w:r>
          </w:p>
        </w:tc>
        <w:tc>
          <w:tcPr>
            <w:tcW w:w="1276" w:type="dxa"/>
            <w:shd w:val="clear" w:color="auto" w:fill="auto"/>
            <w:vAlign w:val="bottom"/>
          </w:tcPr>
          <w:p w:rsidR="00F312E5" w:rsidRPr="006C16BB" w:rsidRDefault="00F312E5" w:rsidP="007826A3">
            <w:pPr>
              <w:spacing w:after="0" w:line="240" w:lineRule="auto"/>
              <w:rPr>
                <w:rFonts w:ascii="TimesET" w:hAnsi="TimesET"/>
                <w:sz w:val="20"/>
                <w:szCs w:val="20"/>
              </w:rPr>
            </w:pPr>
          </w:p>
        </w:tc>
        <w:tc>
          <w:tcPr>
            <w:tcW w:w="1276" w:type="dxa"/>
            <w:shd w:val="clear" w:color="auto" w:fill="auto"/>
            <w:vAlign w:val="bottom"/>
          </w:tcPr>
          <w:p w:rsidR="00F312E5" w:rsidRPr="006C16BB" w:rsidRDefault="00735CD5" w:rsidP="007826A3">
            <w:pPr>
              <w:spacing w:after="0" w:line="240" w:lineRule="auto"/>
              <w:jc w:val="center"/>
              <w:rPr>
                <w:rFonts w:ascii="TimesET" w:hAnsi="TimesET"/>
                <w:sz w:val="20"/>
                <w:szCs w:val="20"/>
              </w:rPr>
            </w:pPr>
            <w:r w:rsidRPr="006C16BB">
              <w:rPr>
                <w:rFonts w:ascii="TimesET" w:hAnsi="TimesET"/>
                <w:sz w:val="20"/>
                <w:szCs w:val="20"/>
              </w:rPr>
              <w:t>97,8</w:t>
            </w:r>
          </w:p>
        </w:tc>
        <w:tc>
          <w:tcPr>
            <w:tcW w:w="1275" w:type="dxa"/>
            <w:shd w:val="clear" w:color="auto" w:fill="auto"/>
            <w:vAlign w:val="bottom"/>
          </w:tcPr>
          <w:p w:rsidR="00F312E5" w:rsidRPr="006C16BB" w:rsidRDefault="00735CD5" w:rsidP="007826A3">
            <w:pPr>
              <w:spacing w:after="0" w:line="240" w:lineRule="auto"/>
              <w:jc w:val="center"/>
              <w:rPr>
                <w:rFonts w:ascii="TimesET" w:hAnsi="TimesET"/>
                <w:sz w:val="20"/>
                <w:szCs w:val="20"/>
              </w:rPr>
            </w:pPr>
            <w:r w:rsidRPr="006C16BB">
              <w:rPr>
                <w:rFonts w:ascii="TimesET" w:hAnsi="TimesET"/>
                <w:sz w:val="20"/>
                <w:szCs w:val="20"/>
              </w:rPr>
              <w:t>101,4</w:t>
            </w:r>
          </w:p>
        </w:tc>
      </w:tr>
    </w:tbl>
    <w:p w:rsidR="00A409D9" w:rsidRPr="006C16BB" w:rsidRDefault="00A409D9" w:rsidP="00F312E5">
      <w:pPr>
        <w:pStyle w:val="a8"/>
        <w:spacing w:after="0" w:line="240" w:lineRule="auto"/>
        <w:ind w:firstLine="720"/>
        <w:rPr>
          <w:rFonts w:ascii="TimesET" w:hAnsi="TimesET"/>
          <w:sz w:val="24"/>
          <w:szCs w:val="24"/>
        </w:rPr>
      </w:pPr>
    </w:p>
    <w:p w:rsidR="00F312E5" w:rsidRPr="006C16BB" w:rsidRDefault="00F312E5" w:rsidP="00F312E5">
      <w:pPr>
        <w:pStyle w:val="a8"/>
        <w:spacing w:after="0" w:line="240" w:lineRule="auto"/>
        <w:ind w:firstLine="720"/>
        <w:rPr>
          <w:rFonts w:ascii="TimesET" w:hAnsi="TimesET"/>
          <w:sz w:val="24"/>
          <w:szCs w:val="24"/>
        </w:rPr>
      </w:pPr>
      <w:r w:rsidRPr="006C16BB">
        <w:rPr>
          <w:rFonts w:ascii="TimesET" w:hAnsi="TimesET"/>
          <w:sz w:val="24"/>
          <w:szCs w:val="24"/>
        </w:rPr>
        <w:t>Структура бюджетных ассигнований по разделу «</w:t>
      </w:r>
      <w:r w:rsidRPr="006C16BB">
        <w:rPr>
          <w:rFonts w:ascii="TimesET" w:hAnsi="TimesET"/>
          <w:bCs/>
          <w:iCs/>
          <w:sz w:val="24"/>
          <w:szCs w:val="24"/>
        </w:rPr>
        <w:t>Социальная политика»</w:t>
      </w:r>
      <w:r w:rsidRPr="006C16BB">
        <w:rPr>
          <w:rFonts w:ascii="TimesET" w:hAnsi="TimesET"/>
          <w:sz w:val="24"/>
          <w:szCs w:val="24"/>
        </w:rPr>
        <w:t xml:space="preserve"> характеризуется следующими данными: </w:t>
      </w:r>
    </w:p>
    <w:p w:rsidR="00F312E5" w:rsidRPr="006C16BB" w:rsidRDefault="00F312E5" w:rsidP="00F312E5">
      <w:pPr>
        <w:pStyle w:val="a8"/>
        <w:spacing w:after="0" w:line="240" w:lineRule="auto"/>
        <w:ind w:firstLine="720"/>
        <w:jc w:val="right"/>
        <w:rPr>
          <w:rFonts w:ascii="TimesET" w:hAnsi="TimesET" w:cs="Times New Roman"/>
          <w:sz w:val="20"/>
          <w:szCs w:val="20"/>
        </w:rPr>
      </w:pPr>
      <w:r w:rsidRPr="006C16BB">
        <w:rPr>
          <w:rFonts w:ascii="TimesET" w:hAnsi="TimesET" w:cs="Times New Roman"/>
          <w:sz w:val="20"/>
          <w:szCs w:val="20"/>
        </w:rPr>
        <w:t xml:space="preserve">                                                 (в % к общему объему ассигнований по разделу)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1276"/>
        <w:gridCol w:w="1134"/>
        <w:gridCol w:w="1276"/>
      </w:tblGrid>
      <w:tr w:rsidR="00F312E5" w:rsidRPr="006C16BB" w:rsidTr="00500556">
        <w:trPr>
          <w:cantSplit/>
          <w:tblHeader/>
        </w:trPr>
        <w:tc>
          <w:tcPr>
            <w:tcW w:w="5699" w:type="dxa"/>
            <w:vMerge w:val="restart"/>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Наименования подразделов</w:t>
            </w:r>
          </w:p>
        </w:tc>
        <w:tc>
          <w:tcPr>
            <w:tcW w:w="3686" w:type="dxa"/>
            <w:gridSpan w:val="3"/>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F312E5" w:rsidRPr="006C16BB" w:rsidTr="00500556">
        <w:trPr>
          <w:cantSplit/>
          <w:tblHeader/>
        </w:trPr>
        <w:tc>
          <w:tcPr>
            <w:tcW w:w="5699" w:type="dxa"/>
            <w:vMerge/>
          </w:tcPr>
          <w:p w:rsidR="00F312E5" w:rsidRPr="006C16BB" w:rsidRDefault="00F312E5" w:rsidP="007826A3">
            <w:pPr>
              <w:spacing w:after="0" w:line="240" w:lineRule="auto"/>
              <w:jc w:val="both"/>
              <w:rPr>
                <w:rFonts w:ascii="TimesET" w:hAnsi="TimesET"/>
                <w:sz w:val="20"/>
                <w:szCs w:val="20"/>
              </w:rPr>
            </w:pPr>
          </w:p>
        </w:tc>
        <w:tc>
          <w:tcPr>
            <w:tcW w:w="1276" w:type="dxa"/>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2019 год</w:t>
            </w:r>
          </w:p>
        </w:tc>
        <w:tc>
          <w:tcPr>
            <w:tcW w:w="1134" w:type="dxa"/>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2020 год</w:t>
            </w:r>
          </w:p>
        </w:tc>
        <w:tc>
          <w:tcPr>
            <w:tcW w:w="1276" w:type="dxa"/>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2021 год</w:t>
            </w:r>
          </w:p>
        </w:tc>
      </w:tr>
      <w:tr w:rsidR="00F312E5" w:rsidRPr="006C16BB" w:rsidTr="00500556">
        <w:tc>
          <w:tcPr>
            <w:tcW w:w="5699" w:type="dxa"/>
            <w:vAlign w:val="bottom"/>
          </w:tcPr>
          <w:p w:rsidR="00F312E5" w:rsidRPr="006C16BB" w:rsidRDefault="00F312E5" w:rsidP="007826A3">
            <w:pPr>
              <w:spacing w:after="0" w:line="240" w:lineRule="auto"/>
              <w:jc w:val="both"/>
              <w:rPr>
                <w:rFonts w:ascii="TimesET" w:hAnsi="TimesET"/>
                <w:sz w:val="20"/>
                <w:szCs w:val="20"/>
              </w:rPr>
            </w:pPr>
            <w:r w:rsidRPr="006C16BB">
              <w:rPr>
                <w:rFonts w:ascii="TimesET" w:hAnsi="TimesET"/>
                <w:sz w:val="20"/>
                <w:szCs w:val="20"/>
              </w:rPr>
              <w:t>Пенсионное обеспечение</w:t>
            </w:r>
          </w:p>
        </w:tc>
        <w:tc>
          <w:tcPr>
            <w:tcW w:w="1276" w:type="dxa"/>
            <w:vAlign w:val="bottom"/>
          </w:tcPr>
          <w:p w:rsidR="00F312E5" w:rsidRPr="006C16BB" w:rsidRDefault="00BD4E85" w:rsidP="007826A3">
            <w:pPr>
              <w:spacing w:after="0" w:line="240" w:lineRule="auto"/>
              <w:ind w:right="175"/>
              <w:jc w:val="right"/>
              <w:rPr>
                <w:rFonts w:ascii="TimesET" w:hAnsi="TimesET"/>
                <w:color w:val="000000" w:themeColor="text1"/>
                <w:sz w:val="20"/>
                <w:szCs w:val="20"/>
              </w:rPr>
            </w:pPr>
            <w:r w:rsidRPr="006C16BB">
              <w:rPr>
                <w:rFonts w:ascii="TimesET" w:hAnsi="TimesET"/>
                <w:color w:val="000000" w:themeColor="text1"/>
                <w:sz w:val="20"/>
                <w:szCs w:val="20"/>
              </w:rPr>
              <w:t>0,5</w:t>
            </w:r>
          </w:p>
        </w:tc>
        <w:tc>
          <w:tcPr>
            <w:tcW w:w="1134" w:type="dxa"/>
            <w:vAlign w:val="bottom"/>
          </w:tcPr>
          <w:p w:rsidR="00F312E5" w:rsidRPr="006C16BB" w:rsidRDefault="00BD4E85" w:rsidP="007826A3">
            <w:pPr>
              <w:spacing w:after="0" w:line="240" w:lineRule="auto"/>
              <w:ind w:right="176"/>
              <w:jc w:val="right"/>
              <w:rPr>
                <w:rFonts w:ascii="TimesET" w:hAnsi="TimesET"/>
                <w:color w:val="000000" w:themeColor="text1"/>
                <w:sz w:val="20"/>
                <w:szCs w:val="20"/>
              </w:rPr>
            </w:pPr>
            <w:r w:rsidRPr="006C16BB">
              <w:rPr>
                <w:rFonts w:ascii="TimesET" w:hAnsi="TimesET"/>
                <w:color w:val="000000" w:themeColor="text1"/>
                <w:sz w:val="20"/>
                <w:szCs w:val="20"/>
              </w:rPr>
              <w:t>0,5</w:t>
            </w:r>
          </w:p>
        </w:tc>
        <w:tc>
          <w:tcPr>
            <w:tcW w:w="1276" w:type="dxa"/>
            <w:vAlign w:val="bottom"/>
          </w:tcPr>
          <w:p w:rsidR="00F312E5" w:rsidRPr="006C16BB" w:rsidRDefault="00BD4E85" w:rsidP="00BD4E85">
            <w:pPr>
              <w:spacing w:after="0" w:line="240" w:lineRule="auto"/>
              <w:ind w:right="176"/>
              <w:jc w:val="right"/>
              <w:rPr>
                <w:rFonts w:ascii="TimesET" w:hAnsi="TimesET"/>
                <w:color w:val="000000" w:themeColor="text1"/>
                <w:sz w:val="20"/>
                <w:szCs w:val="20"/>
              </w:rPr>
            </w:pPr>
            <w:r w:rsidRPr="006C16BB">
              <w:rPr>
                <w:rFonts w:ascii="TimesET" w:hAnsi="TimesET"/>
                <w:color w:val="000000" w:themeColor="text1"/>
                <w:sz w:val="20"/>
                <w:szCs w:val="20"/>
              </w:rPr>
              <w:t>0,5</w:t>
            </w:r>
          </w:p>
        </w:tc>
      </w:tr>
      <w:tr w:rsidR="00F312E5" w:rsidRPr="006C16BB" w:rsidTr="00500556">
        <w:tc>
          <w:tcPr>
            <w:tcW w:w="5699" w:type="dxa"/>
            <w:vAlign w:val="bottom"/>
          </w:tcPr>
          <w:p w:rsidR="00F312E5" w:rsidRPr="006C16BB" w:rsidRDefault="00F312E5" w:rsidP="007826A3">
            <w:pPr>
              <w:spacing w:after="0" w:line="240" w:lineRule="auto"/>
              <w:jc w:val="both"/>
              <w:rPr>
                <w:rFonts w:ascii="TimesET" w:hAnsi="TimesET"/>
                <w:sz w:val="20"/>
                <w:szCs w:val="20"/>
              </w:rPr>
            </w:pPr>
            <w:r w:rsidRPr="006C16BB">
              <w:rPr>
                <w:rFonts w:ascii="TimesET" w:hAnsi="TimesET"/>
                <w:sz w:val="20"/>
                <w:szCs w:val="20"/>
              </w:rPr>
              <w:t>Социальное обслуживание населения</w:t>
            </w:r>
          </w:p>
        </w:tc>
        <w:tc>
          <w:tcPr>
            <w:tcW w:w="1276" w:type="dxa"/>
            <w:vAlign w:val="bottom"/>
          </w:tcPr>
          <w:p w:rsidR="00F312E5" w:rsidRPr="006C16BB" w:rsidRDefault="00BD4E85" w:rsidP="007826A3">
            <w:pPr>
              <w:spacing w:after="0" w:line="240" w:lineRule="auto"/>
              <w:ind w:right="175"/>
              <w:jc w:val="right"/>
              <w:rPr>
                <w:rFonts w:ascii="TimesET" w:hAnsi="TimesET"/>
                <w:color w:val="000000" w:themeColor="text1"/>
                <w:sz w:val="20"/>
                <w:szCs w:val="20"/>
              </w:rPr>
            </w:pPr>
            <w:r w:rsidRPr="006C16BB">
              <w:rPr>
                <w:rFonts w:ascii="TimesET" w:hAnsi="TimesET"/>
                <w:color w:val="000000" w:themeColor="text1"/>
                <w:sz w:val="20"/>
                <w:szCs w:val="20"/>
              </w:rPr>
              <w:t>7,4</w:t>
            </w:r>
          </w:p>
        </w:tc>
        <w:tc>
          <w:tcPr>
            <w:tcW w:w="1134" w:type="dxa"/>
            <w:vAlign w:val="bottom"/>
          </w:tcPr>
          <w:p w:rsidR="00F312E5" w:rsidRPr="006C16BB" w:rsidRDefault="00BD4E85" w:rsidP="007826A3">
            <w:pPr>
              <w:spacing w:after="0" w:line="240" w:lineRule="auto"/>
              <w:ind w:right="176"/>
              <w:jc w:val="right"/>
              <w:rPr>
                <w:rFonts w:ascii="TimesET" w:hAnsi="TimesET"/>
                <w:color w:val="000000" w:themeColor="text1"/>
                <w:sz w:val="20"/>
                <w:szCs w:val="20"/>
              </w:rPr>
            </w:pPr>
            <w:r w:rsidRPr="006C16BB">
              <w:rPr>
                <w:rFonts w:ascii="TimesET" w:hAnsi="TimesET"/>
                <w:color w:val="000000" w:themeColor="text1"/>
                <w:sz w:val="20"/>
                <w:szCs w:val="20"/>
              </w:rPr>
              <w:t>7,5</w:t>
            </w:r>
          </w:p>
        </w:tc>
        <w:tc>
          <w:tcPr>
            <w:tcW w:w="1276" w:type="dxa"/>
            <w:vAlign w:val="bottom"/>
          </w:tcPr>
          <w:p w:rsidR="00F312E5" w:rsidRPr="006C16BB" w:rsidRDefault="00BD4E85" w:rsidP="00BD4E85">
            <w:pPr>
              <w:spacing w:after="0" w:line="240" w:lineRule="auto"/>
              <w:ind w:right="176"/>
              <w:jc w:val="right"/>
              <w:rPr>
                <w:rFonts w:ascii="TimesET" w:hAnsi="TimesET"/>
                <w:color w:val="000000" w:themeColor="text1"/>
                <w:sz w:val="20"/>
                <w:szCs w:val="20"/>
              </w:rPr>
            </w:pPr>
            <w:r w:rsidRPr="006C16BB">
              <w:rPr>
                <w:rFonts w:ascii="TimesET" w:hAnsi="TimesET"/>
                <w:color w:val="000000" w:themeColor="text1"/>
                <w:sz w:val="20"/>
                <w:szCs w:val="20"/>
              </w:rPr>
              <w:t>7,3</w:t>
            </w:r>
          </w:p>
        </w:tc>
      </w:tr>
      <w:tr w:rsidR="00F312E5" w:rsidRPr="006C16BB" w:rsidTr="00500556">
        <w:tc>
          <w:tcPr>
            <w:tcW w:w="5699" w:type="dxa"/>
            <w:vAlign w:val="bottom"/>
          </w:tcPr>
          <w:p w:rsidR="00F312E5" w:rsidRPr="006C16BB" w:rsidRDefault="00F312E5" w:rsidP="007826A3">
            <w:pPr>
              <w:spacing w:after="0" w:line="240" w:lineRule="auto"/>
              <w:jc w:val="both"/>
              <w:rPr>
                <w:rFonts w:ascii="TimesET" w:hAnsi="TimesET"/>
                <w:sz w:val="20"/>
                <w:szCs w:val="20"/>
              </w:rPr>
            </w:pPr>
            <w:r w:rsidRPr="006C16BB">
              <w:rPr>
                <w:rFonts w:ascii="TimesET" w:hAnsi="TimesET"/>
                <w:sz w:val="20"/>
                <w:szCs w:val="20"/>
              </w:rPr>
              <w:t>Социальное обеспечение населения</w:t>
            </w:r>
          </w:p>
        </w:tc>
        <w:tc>
          <w:tcPr>
            <w:tcW w:w="1276" w:type="dxa"/>
            <w:vAlign w:val="bottom"/>
          </w:tcPr>
          <w:p w:rsidR="00F312E5" w:rsidRPr="006C16BB" w:rsidRDefault="00BD4E85" w:rsidP="007826A3">
            <w:pPr>
              <w:spacing w:after="0" w:line="240" w:lineRule="auto"/>
              <w:ind w:right="175"/>
              <w:jc w:val="right"/>
              <w:rPr>
                <w:rFonts w:ascii="TimesET" w:hAnsi="TimesET"/>
                <w:color w:val="000000" w:themeColor="text1"/>
                <w:sz w:val="20"/>
                <w:szCs w:val="20"/>
              </w:rPr>
            </w:pPr>
            <w:r w:rsidRPr="006C16BB">
              <w:rPr>
                <w:rFonts w:ascii="TimesET" w:hAnsi="TimesET"/>
                <w:color w:val="000000" w:themeColor="text1"/>
                <w:sz w:val="20"/>
                <w:szCs w:val="20"/>
              </w:rPr>
              <w:t>79,8</w:t>
            </w:r>
          </w:p>
        </w:tc>
        <w:tc>
          <w:tcPr>
            <w:tcW w:w="1134" w:type="dxa"/>
            <w:vAlign w:val="bottom"/>
          </w:tcPr>
          <w:p w:rsidR="00F312E5" w:rsidRPr="006C16BB" w:rsidRDefault="00BD4E85" w:rsidP="007826A3">
            <w:pPr>
              <w:spacing w:after="0" w:line="240" w:lineRule="auto"/>
              <w:ind w:right="176"/>
              <w:jc w:val="right"/>
              <w:rPr>
                <w:rFonts w:ascii="TimesET" w:hAnsi="TimesET"/>
                <w:color w:val="000000" w:themeColor="text1"/>
                <w:sz w:val="20"/>
                <w:szCs w:val="20"/>
              </w:rPr>
            </w:pPr>
            <w:r w:rsidRPr="006C16BB">
              <w:rPr>
                <w:rFonts w:ascii="TimesET" w:hAnsi="TimesET"/>
                <w:color w:val="000000" w:themeColor="text1"/>
                <w:sz w:val="20"/>
                <w:szCs w:val="20"/>
              </w:rPr>
              <w:t>79,3</w:t>
            </w:r>
          </w:p>
        </w:tc>
        <w:tc>
          <w:tcPr>
            <w:tcW w:w="1276" w:type="dxa"/>
            <w:vAlign w:val="bottom"/>
          </w:tcPr>
          <w:p w:rsidR="00F312E5" w:rsidRPr="006C16BB" w:rsidRDefault="00BD4E85" w:rsidP="00BD4E85">
            <w:pPr>
              <w:spacing w:after="0" w:line="240" w:lineRule="auto"/>
              <w:ind w:right="176"/>
              <w:jc w:val="right"/>
              <w:rPr>
                <w:rFonts w:ascii="TimesET" w:hAnsi="TimesET"/>
                <w:color w:val="000000" w:themeColor="text1"/>
                <w:sz w:val="20"/>
                <w:szCs w:val="20"/>
              </w:rPr>
            </w:pPr>
            <w:r w:rsidRPr="006C16BB">
              <w:rPr>
                <w:rFonts w:ascii="TimesET" w:hAnsi="TimesET"/>
                <w:color w:val="000000" w:themeColor="text1"/>
                <w:sz w:val="20"/>
                <w:szCs w:val="20"/>
              </w:rPr>
              <w:t>79,7</w:t>
            </w:r>
          </w:p>
        </w:tc>
      </w:tr>
      <w:tr w:rsidR="00F312E5" w:rsidRPr="006C16BB" w:rsidTr="00500556">
        <w:tc>
          <w:tcPr>
            <w:tcW w:w="5699" w:type="dxa"/>
            <w:vAlign w:val="bottom"/>
          </w:tcPr>
          <w:p w:rsidR="00F312E5" w:rsidRPr="006C16BB" w:rsidRDefault="00F312E5" w:rsidP="007826A3">
            <w:pPr>
              <w:spacing w:after="0" w:line="240" w:lineRule="auto"/>
              <w:jc w:val="both"/>
              <w:rPr>
                <w:rFonts w:ascii="TimesET" w:hAnsi="TimesET"/>
                <w:sz w:val="20"/>
                <w:szCs w:val="20"/>
              </w:rPr>
            </w:pPr>
            <w:r w:rsidRPr="006C16BB">
              <w:rPr>
                <w:rFonts w:ascii="TimesET" w:hAnsi="TimesET"/>
                <w:sz w:val="20"/>
                <w:szCs w:val="20"/>
              </w:rPr>
              <w:t>Охрана семьи и детства</w:t>
            </w:r>
          </w:p>
        </w:tc>
        <w:tc>
          <w:tcPr>
            <w:tcW w:w="1276" w:type="dxa"/>
            <w:vAlign w:val="bottom"/>
          </w:tcPr>
          <w:p w:rsidR="00F312E5" w:rsidRPr="006C16BB" w:rsidRDefault="00BD4E85" w:rsidP="007826A3">
            <w:pPr>
              <w:spacing w:after="0" w:line="240" w:lineRule="auto"/>
              <w:ind w:right="175"/>
              <w:jc w:val="right"/>
              <w:rPr>
                <w:rFonts w:ascii="TimesET" w:hAnsi="TimesET"/>
                <w:color w:val="000000" w:themeColor="text1"/>
                <w:sz w:val="20"/>
                <w:szCs w:val="20"/>
              </w:rPr>
            </w:pPr>
            <w:r w:rsidRPr="006C16BB">
              <w:rPr>
                <w:rFonts w:ascii="TimesET" w:hAnsi="TimesET"/>
                <w:color w:val="000000" w:themeColor="text1"/>
                <w:sz w:val="20"/>
                <w:szCs w:val="20"/>
              </w:rPr>
              <w:t>11,9</w:t>
            </w:r>
          </w:p>
        </w:tc>
        <w:tc>
          <w:tcPr>
            <w:tcW w:w="1134" w:type="dxa"/>
            <w:vAlign w:val="bottom"/>
          </w:tcPr>
          <w:p w:rsidR="00F312E5" w:rsidRPr="006C16BB" w:rsidRDefault="00BD4E85" w:rsidP="007826A3">
            <w:pPr>
              <w:spacing w:after="0" w:line="240" w:lineRule="auto"/>
              <w:ind w:right="176"/>
              <w:jc w:val="right"/>
              <w:rPr>
                <w:rFonts w:ascii="TimesET" w:hAnsi="TimesET"/>
                <w:color w:val="000000" w:themeColor="text1"/>
                <w:sz w:val="20"/>
                <w:szCs w:val="20"/>
              </w:rPr>
            </w:pPr>
            <w:r w:rsidRPr="006C16BB">
              <w:rPr>
                <w:rFonts w:ascii="TimesET" w:hAnsi="TimesET"/>
                <w:color w:val="000000" w:themeColor="text1"/>
                <w:sz w:val="20"/>
                <w:szCs w:val="20"/>
              </w:rPr>
              <w:t>12,3</w:t>
            </w:r>
          </w:p>
        </w:tc>
        <w:tc>
          <w:tcPr>
            <w:tcW w:w="1276" w:type="dxa"/>
            <w:vAlign w:val="bottom"/>
          </w:tcPr>
          <w:p w:rsidR="00F312E5" w:rsidRPr="006C16BB" w:rsidRDefault="00BD4E85" w:rsidP="00BD4E85">
            <w:pPr>
              <w:spacing w:after="0" w:line="240" w:lineRule="auto"/>
              <w:ind w:right="176"/>
              <w:jc w:val="right"/>
              <w:rPr>
                <w:rFonts w:ascii="TimesET" w:hAnsi="TimesET"/>
                <w:color w:val="000000" w:themeColor="text1"/>
                <w:sz w:val="20"/>
                <w:szCs w:val="20"/>
              </w:rPr>
            </w:pPr>
            <w:r w:rsidRPr="006C16BB">
              <w:rPr>
                <w:rFonts w:ascii="TimesET" w:hAnsi="TimesET"/>
                <w:color w:val="000000" w:themeColor="text1"/>
                <w:sz w:val="20"/>
                <w:szCs w:val="20"/>
              </w:rPr>
              <w:t>12,1</w:t>
            </w:r>
          </w:p>
        </w:tc>
      </w:tr>
      <w:tr w:rsidR="00F312E5" w:rsidRPr="006C16BB" w:rsidTr="00500556">
        <w:tc>
          <w:tcPr>
            <w:tcW w:w="5699" w:type="dxa"/>
            <w:vAlign w:val="bottom"/>
          </w:tcPr>
          <w:p w:rsidR="00F312E5" w:rsidRPr="006C16BB" w:rsidRDefault="00F312E5" w:rsidP="007826A3">
            <w:pPr>
              <w:spacing w:after="0" w:line="240" w:lineRule="auto"/>
              <w:jc w:val="both"/>
              <w:rPr>
                <w:rFonts w:ascii="TimesET" w:hAnsi="TimesET"/>
                <w:sz w:val="20"/>
                <w:szCs w:val="20"/>
              </w:rPr>
            </w:pPr>
            <w:r w:rsidRPr="006C16BB">
              <w:rPr>
                <w:rFonts w:ascii="TimesET" w:hAnsi="TimesET"/>
                <w:sz w:val="20"/>
                <w:szCs w:val="20"/>
              </w:rPr>
              <w:t>Другие вопросы в области социальной политики</w:t>
            </w:r>
          </w:p>
        </w:tc>
        <w:tc>
          <w:tcPr>
            <w:tcW w:w="1276" w:type="dxa"/>
            <w:vAlign w:val="bottom"/>
          </w:tcPr>
          <w:p w:rsidR="00F312E5" w:rsidRPr="006C16BB" w:rsidRDefault="00BD4E85" w:rsidP="007826A3">
            <w:pPr>
              <w:spacing w:after="0" w:line="240" w:lineRule="auto"/>
              <w:ind w:right="175"/>
              <w:jc w:val="right"/>
              <w:rPr>
                <w:rFonts w:ascii="TimesET" w:hAnsi="TimesET"/>
                <w:color w:val="000000" w:themeColor="text1"/>
                <w:sz w:val="20"/>
                <w:szCs w:val="20"/>
              </w:rPr>
            </w:pPr>
            <w:r w:rsidRPr="006C16BB">
              <w:rPr>
                <w:rFonts w:ascii="TimesET" w:hAnsi="TimesET"/>
                <w:color w:val="000000" w:themeColor="text1"/>
                <w:sz w:val="20"/>
                <w:szCs w:val="20"/>
              </w:rPr>
              <w:t>0,4</w:t>
            </w:r>
          </w:p>
        </w:tc>
        <w:tc>
          <w:tcPr>
            <w:tcW w:w="1134" w:type="dxa"/>
            <w:vAlign w:val="bottom"/>
          </w:tcPr>
          <w:p w:rsidR="00F312E5" w:rsidRPr="006C16BB" w:rsidRDefault="00BD4E85" w:rsidP="007826A3">
            <w:pPr>
              <w:spacing w:after="0" w:line="240" w:lineRule="auto"/>
              <w:ind w:right="176"/>
              <w:jc w:val="right"/>
              <w:rPr>
                <w:rFonts w:ascii="TimesET" w:hAnsi="TimesET"/>
                <w:color w:val="000000" w:themeColor="text1"/>
                <w:sz w:val="20"/>
                <w:szCs w:val="20"/>
              </w:rPr>
            </w:pPr>
            <w:r w:rsidRPr="006C16BB">
              <w:rPr>
                <w:rFonts w:ascii="TimesET" w:hAnsi="TimesET"/>
                <w:color w:val="000000" w:themeColor="text1"/>
                <w:sz w:val="20"/>
                <w:szCs w:val="20"/>
              </w:rPr>
              <w:t>0,4</w:t>
            </w:r>
          </w:p>
        </w:tc>
        <w:tc>
          <w:tcPr>
            <w:tcW w:w="1276" w:type="dxa"/>
            <w:vAlign w:val="bottom"/>
          </w:tcPr>
          <w:p w:rsidR="00F312E5" w:rsidRPr="006C16BB" w:rsidRDefault="00BD4E85" w:rsidP="00BD4E85">
            <w:pPr>
              <w:spacing w:after="0" w:line="240" w:lineRule="auto"/>
              <w:ind w:right="176"/>
              <w:jc w:val="right"/>
              <w:rPr>
                <w:rFonts w:ascii="TimesET" w:hAnsi="TimesET"/>
                <w:color w:val="000000" w:themeColor="text1"/>
                <w:sz w:val="20"/>
                <w:szCs w:val="20"/>
              </w:rPr>
            </w:pPr>
            <w:r w:rsidRPr="006C16BB">
              <w:rPr>
                <w:rFonts w:ascii="TimesET" w:hAnsi="TimesET"/>
                <w:color w:val="000000" w:themeColor="text1"/>
                <w:sz w:val="20"/>
                <w:szCs w:val="20"/>
              </w:rPr>
              <w:t>0,4</w:t>
            </w:r>
          </w:p>
        </w:tc>
      </w:tr>
      <w:tr w:rsidR="00F312E5" w:rsidRPr="006C16BB" w:rsidTr="00500556">
        <w:trPr>
          <w:trHeight w:val="248"/>
        </w:trPr>
        <w:tc>
          <w:tcPr>
            <w:tcW w:w="5699" w:type="dxa"/>
            <w:vAlign w:val="bottom"/>
          </w:tcPr>
          <w:p w:rsidR="00F312E5" w:rsidRPr="006C16BB" w:rsidRDefault="00F312E5" w:rsidP="007826A3">
            <w:pPr>
              <w:spacing w:after="0" w:line="240" w:lineRule="auto"/>
              <w:jc w:val="both"/>
              <w:rPr>
                <w:rFonts w:ascii="TimesET" w:hAnsi="TimesET"/>
                <w:sz w:val="20"/>
                <w:szCs w:val="20"/>
              </w:rPr>
            </w:pPr>
            <w:r w:rsidRPr="006C16BB">
              <w:rPr>
                <w:rFonts w:ascii="TimesET" w:hAnsi="TimesET"/>
                <w:sz w:val="20"/>
                <w:szCs w:val="20"/>
              </w:rPr>
              <w:t xml:space="preserve">Итого по разделу </w:t>
            </w:r>
          </w:p>
        </w:tc>
        <w:tc>
          <w:tcPr>
            <w:tcW w:w="1276" w:type="dxa"/>
            <w:vAlign w:val="bottom"/>
          </w:tcPr>
          <w:p w:rsidR="00F312E5" w:rsidRPr="006C16BB" w:rsidRDefault="00BD4E85" w:rsidP="007826A3">
            <w:pPr>
              <w:spacing w:after="0" w:line="240" w:lineRule="auto"/>
              <w:ind w:right="175"/>
              <w:jc w:val="right"/>
              <w:rPr>
                <w:rFonts w:ascii="TimesET" w:hAnsi="TimesET"/>
                <w:color w:val="000000" w:themeColor="text1"/>
                <w:sz w:val="20"/>
                <w:szCs w:val="20"/>
              </w:rPr>
            </w:pPr>
            <w:r w:rsidRPr="006C16BB">
              <w:rPr>
                <w:rFonts w:ascii="TimesET" w:hAnsi="TimesET"/>
                <w:color w:val="000000" w:themeColor="text1"/>
                <w:sz w:val="20"/>
                <w:szCs w:val="20"/>
              </w:rPr>
              <w:t>100,0</w:t>
            </w:r>
          </w:p>
        </w:tc>
        <w:tc>
          <w:tcPr>
            <w:tcW w:w="1134" w:type="dxa"/>
            <w:vAlign w:val="bottom"/>
          </w:tcPr>
          <w:p w:rsidR="00F312E5" w:rsidRPr="006C16BB" w:rsidRDefault="00BD4E85" w:rsidP="007826A3">
            <w:pPr>
              <w:spacing w:after="0" w:line="240" w:lineRule="auto"/>
              <w:ind w:right="176"/>
              <w:jc w:val="right"/>
              <w:rPr>
                <w:rFonts w:ascii="TimesET" w:hAnsi="TimesET"/>
                <w:color w:val="000000" w:themeColor="text1"/>
                <w:sz w:val="20"/>
                <w:szCs w:val="20"/>
              </w:rPr>
            </w:pPr>
            <w:r w:rsidRPr="006C16BB">
              <w:rPr>
                <w:rFonts w:ascii="TimesET" w:hAnsi="TimesET"/>
                <w:color w:val="000000" w:themeColor="text1"/>
                <w:sz w:val="20"/>
                <w:szCs w:val="20"/>
              </w:rPr>
              <w:t>100,0</w:t>
            </w:r>
          </w:p>
        </w:tc>
        <w:tc>
          <w:tcPr>
            <w:tcW w:w="1276" w:type="dxa"/>
            <w:vAlign w:val="bottom"/>
          </w:tcPr>
          <w:p w:rsidR="00F312E5" w:rsidRPr="006C16BB" w:rsidRDefault="00BD4E85" w:rsidP="00BD4E85">
            <w:pPr>
              <w:spacing w:after="0" w:line="240" w:lineRule="auto"/>
              <w:ind w:right="176"/>
              <w:jc w:val="right"/>
              <w:rPr>
                <w:rFonts w:ascii="TimesET" w:hAnsi="TimesET"/>
                <w:color w:val="000000" w:themeColor="text1"/>
                <w:sz w:val="20"/>
                <w:szCs w:val="20"/>
              </w:rPr>
            </w:pPr>
            <w:r w:rsidRPr="006C16BB">
              <w:rPr>
                <w:rFonts w:ascii="TimesET" w:hAnsi="TimesET"/>
                <w:color w:val="000000" w:themeColor="text1"/>
                <w:sz w:val="20"/>
                <w:szCs w:val="20"/>
              </w:rPr>
              <w:t>100,0</w:t>
            </w:r>
          </w:p>
        </w:tc>
      </w:tr>
    </w:tbl>
    <w:p w:rsidR="00A409D9" w:rsidRPr="006C16BB" w:rsidRDefault="00A409D9" w:rsidP="00F312E5">
      <w:pPr>
        <w:pStyle w:val="a8"/>
        <w:spacing w:after="0" w:line="240" w:lineRule="auto"/>
        <w:ind w:firstLine="720"/>
        <w:jc w:val="center"/>
        <w:outlineLvl w:val="0"/>
        <w:rPr>
          <w:rFonts w:ascii="TimesET" w:hAnsi="TimesET"/>
          <w:b/>
          <w:sz w:val="24"/>
          <w:szCs w:val="24"/>
        </w:rPr>
      </w:pPr>
    </w:p>
    <w:p w:rsidR="00F312E5" w:rsidRPr="006C16BB" w:rsidRDefault="00F312E5" w:rsidP="00F312E5">
      <w:pPr>
        <w:pStyle w:val="a8"/>
        <w:spacing w:after="0" w:line="240" w:lineRule="auto"/>
        <w:jc w:val="center"/>
        <w:outlineLvl w:val="0"/>
        <w:rPr>
          <w:rFonts w:ascii="TimesET" w:hAnsi="TimesET"/>
          <w:b/>
          <w:sz w:val="24"/>
          <w:szCs w:val="24"/>
        </w:rPr>
      </w:pPr>
      <w:r w:rsidRPr="006C16BB">
        <w:rPr>
          <w:rFonts w:ascii="TimesET" w:hAnsi="TimesET"/>
          <w:b/>
          <w:sz w:val="24"/>
          <w:szCs w:val="24"/>
        </w:rPr>
        <w:t>Подраздел «Пенсионное обеспечение»</w:t>
      </w: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Расходные обязательства Чувашской Республики в сфере пенсионного обеспечения определяются:</w:t>
      </w: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Законом Российской Федерации от 19 апреля 1991 г. № 1032-1 «О занятости населения в Российской Федерации».</w:t>
      </w: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Законом Чувашской Республики от 30 мая 2003 г. № 16 «Об условиях предоставления права на пенсию за выслугу лет государственным служащим Чувашской Республики»;</w:t>
      </w: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 xml:space="preserve">Указом Президента Чувашской Республики от 15 июля 2004 г. № 78 «О дополнительном ежемесячном материальном обеспечении лиц, замещавших должности в органах государственной власти и управления Чувашской АССР, Чувашской ССР и Чувашской Республики»; </w:t>
      </w: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постановлением Кабинета Министров Чувашской Республики от 30 декабря 1999 г.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7B6844" w:rsidRPr="006C16BB" w:rsidRDefault="007B6844" w:rsidP="00F312E5">
      <w:pPr>
        <w:spacing w:after="0" w:line="240" w:lineRule="auto"/>
        <w:ind w:firstLine="720"/>
        <w:jc w:val="both"/>
        <w:rPr>
          <w:rFonts w:ascii="TimesET" w:hAnsi="TimesET"/>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7"/>
        <w:gridCol w:w="1276"/>
        <w:gridCol w:w="1276"/>
        <w:gridCol w:w="1134"/>
      </w:tblGrid>
      <w:tr w:rsidR="00F312E5" w:rsidRPr="006C16BB" w:rsidTr="00500556">
        <w:trPr>
          <w:cantSplit/>
        </w:trPr>
        <w:tc>
          <w:tcPr>
            <w:tcW w:w="5557" w:type="dxa"/>
            <w:vMerge w:val="restart"/>
          </w:tcPr>
          <w:p w:rsidR="00F312E5" w:rsidRPr="006C16BB" w:rsidRDefault="00F312E5" w:rsidP="007826A3">
            <w:pPr>
              <w:spacing w:after="0" w:line="240" w:lineRule="auto"/>
              <w:jc w:val="center"/>
              <w:rPr>
                <w:rFonts w:ascii="TimesET" w:hAnsi="TimesET"/>
                <w:sz w:val="20"/>
                <w:szCs w:val="20"/>
              </w:rPr>
            </w:pPr>
          </w:p>
        </w:tc>
        <w:tc>
          <w:tcPr>
            <w:tcW w:w="3686" w:type="dxa"/>
            <w:gridSpan w:val="3"/>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F312E5" w:rsidRPr="006C16BB" w:rsidTr="00500556">
        <w:trPr>
          <w:cantSplit/>
          <w:trHeight w:val="390"/>
        </w:trPr>
        <w:tc>
          <w:tcPr>
            <w:tcW w:w="5557" w:type="dxa"/>
            <w:vMerge/>
          </w:tcPr>
          <w:p w:rsidR="00F312E5" w:rsidRPr="006C16BB" w:rsidRDefault="00F312E5" w:rsidP="007826A3">
            <w:pPr>
              <w:spacing w:after="0" w:line="240" w:lineRule="auto"/>
              <w:jc w:val="center"/>
              <w:rPr>
                <w:rFonts w:ascii="TimesET" w:hAnsi="TimesET"/>
                <w:sz w:val="20"/>
                <w:szCs w:val="20"/>
              </w:rPr>
            </w:pPr>
          </w:p>
        </w:tc>
        <w:tc>
          <w:tcPr>
            <w:tcW w:w="1276" w:type="dxa"/>
            <w:tcBorders>
              <w:bottom w:val="single" w:sz="4" w:space="0" w:color="auto"/>
            </w:tcBorders>
            <w:vAlign w:val="center"/>
          </w:tcPr>
          <w:p w:rsidR="00F312E5" w:rsidRPr="006C16BB" w:rsidRDefault="00F312E5" w:rsidP="007826A3">
            <w:pPr>
              <w:spacing w:line="240" w:lineRule="auto"/>
              <w:jc w:val="center"/>
              <w:rPr>
                <w:rFonts w:ascii="TimesET" w:hAnsi="TimesET"/>
                <w:sz w:val="20"/>
                <w:szCs w:val="20"/>
              </w:rPr>
            </w:pPr>
            <w:r w:rsidRPr="006C16BB">
              <w:rPr>
                <w:rFonts w:ascii="TimesET" w:hAnsi="TimesET"/>
                <w:sz w:val="20"/>
                <w:szCs w:val="20"/>
              </w:rPr>
              <w:t>2019 год</w:t>
            </w:r>
          </w:p>
        </w:tc>
        <w:tc>
          <w:tcPr>
            <w:tcW w:w="1276" w:type="dxa"/>
            <w:tcBorders>
              <w:bottom w:val="single" w:sz="4" w:space="0" w:color="auto"/>
            </w:tcBorders>
            <w:vAlign w:val="center"/>
          </w:tcPr>
          <w:p w:rsidR="00F312E5" w:rsidRPr="006C16BB" w:rsidRDefault="00F312E5" w:rsidP="007826A3">
            <w:pPr>
              <w:spacing w:line="240" w:lineRule="auto"/>
              <w:jc w:val="center"/>
              <w:rPr>
                <w:rFonts w:ascii="TimesET" w:hAnsi="TimesET"/>
                <w:sz w:val="20"/>
                <w:szCs w:val="20"/>
              </w:rPr>
            </w:pPr>
            <w:r w:rsidRPr="006C16BB">
              <w:rPr>
                <w:rFonts w:ascii="TimesET" w:hAnsi="TimesET"/>
                <w:sz w:val="20"/>
                <w:szCs w:val="20"/>
              </w:rPr>
              <w:t>2020 год</w:t>
            </w:r>
          </w:p>
        </w:tc>
        <w:tc>
          <w:tcPr>
            <w:tcW w:w="1134" w:type="dxa"/>
            <w:tcBorders>
              <w:bottom w:val="single" w:sz="4" w:space="0" w:color="auto"/>
            </w:tcBorders>
            <w:vAlign w:val="center"/>
          </w:tcPr>
          <w:p w:rsidR="00F312E5" w:rsidRPr="006C16BB" w:rsidRDefault="00F312E5" w:rsidP="007826A3">
            <w:pPr>
              <w:spacing w:line="240" w:lineRule="auto"/>
              <w:jc w:val="center"/>
              <w:rPr>
                <w:rFonts w:ascii="TimesET" w:hAnsi="TimesET"/>
                <w:sz w:val="20"/>
                <w:szCs w:val="20"/>
              </w:rPr>
            </w:pPr>
            <w:r w:rsidRPr="006C16BB">
              <w:rPr>
                <w:rFonts w:ascii="TimesET" w:hAnsi="TimesET"/>
                <w:sz w:val="20"/>
                <w:szCs w:val="20"/>
              </w:rPr>
              <w:t>2021 год</w:t>
            </w:r>
          </w:p>
        </w:tc>
      </w:tr>
      <w:tr w:rsidR="00F312E5" w:rsidRPr="006C16BB" w:rsidTr="00500556">
        <w:trPr>
          <w:trHeight w:val="332"/>
        </w:trPr>
        <w:tc>
          <w:tcPr>
            <w:tcW w:w="5557" w:type="dxa"/>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276" w:type="dxa"/>
            <w:tcBorders>
              <w:bottom w:val="single" w:sz="4" w:space="0" w:color="auto"/>
            </w:tcBorders>
          </w:tcPr>
          <w:p w:rsidR="00F312E5" w:rsidRPr="006C16BB" w:rsidRDefault="000C2E4B" w:rsidP="007826A3">
            <w:pPr>
              <w:spacing w:after="0" w:line="240" w:lineRule="auto"/>
              <w:jc w:val="center"/>
              <w:rPr>
                <w:rFonts w:ascii="TimesET" w:hAnsi="TimesET"/>
                <w:sz w:val="20"/>
                <w:szCs w:val="20"/>
              </w:rPr>
            </w:pPr>
            <w:r w:rsidRPr="006C16BB">
              <w:rPr>
                <w:rFonts w:ascii="TimesET" w:hAnsi="TimesET"/>
                <w:sz w:val="20"/>
                <w:szCs w:val="20"/>
              </w:rPr>
              <w:t>61082,0</w:t>
            </w:r>
          </w:p>
        </w:tc>
        <w:tc>
          <w:tcPr>
            <w:tcW w:w="1276" w:type="dxa"/>
            <w:tcBorders>
              <w:bottom w:val="single" w:sz="4" w:space="0" w:color="auto"/>
            </w:tcBorders>
          </w:tcPr>
          <w:p w:rsidR="00F312E5" w:rsidRPr="006C16BB" w:rsidRDefault="000C2E4B" w:rsidP="007826A3">
            <w:pPr>
              <w:spacing w:after="0" w:line="240" w:lineRule="auto"/>
              <w:jc w:val="center"/>
              <w:rPr>
                <w:rFonts w:ascii="TimesET" w:hAnsi="TimesET"/>
                <w:sz w:val="20"/>
                <w:szCs w:val="20"/>
              </w:rPr>
            </w:pPr>
            <w:r w:rsidRPr="006C16BB">
              <w:rPr>
                <w:rFonts w:ascii="TimesET" w:hAnsi="TimesET"/>
                <w:sz w:val="20"/>
                <w:szCs w:val="20"/>
              </w:rPr>
              <w:t>62770,2</w:t>
            </w:r>
          </w:p>
        </w:tc>
        <w:tc>
          <w:tcPr>
            <w:tcW w:w="1134" w:type="dxa"/>
            <w:tcBorders>
              <w:bottom w:val="single" w:sz="4" w:space="0" w:color="auto"/>
            </w:tcBorders>
            <w:shd w:val="clear" w:color="auto" w:fill="auto"/>
          </w:tcPr>
          <w:p w:rsidR="00F312E5" w:rsidRPr="006C16BB" w:rsidRDefault="000C2E4B" w:rsidP="007826A3">
            <w:pPr>
              <w:spacing w:after="0" w:line="240" w:lineRule="auto"/>
              <w:jc w:val="center"/>
              <w:rPr>
                <w:rFonts w:ascii="TimesET" w:hAnsi="TimesET"/>
                <w:sz w:val="20"/>
                <w:szCs w:val="20"/>
              </w:rPr>
            </w:pPr>
            <w:r w:rsidRPr="006C16BB">
              <w:rPr>
                <w:rFonts w:ascii="TimesET" w:hAnsi="TimesET"/>
                <w:sz w:val="20"/>
                <w:szCs w:val="20"/>
              </w:rPr>
              <w:t>62826,9</w:t>
            </w:r>
          </w:p>
        </w:tc>
      </w:tr>
      <w:tr w:rsidR="00F312E5" w:rsidRPr="006C16BB" w:rsidTr="00500556">
        <w:tc>
          <w:tcPr>
            <w:tcW w:w="5557" w:type="dxa"/>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276" w:type="dxa"/>
            <w:shd w:val="clear" w:color="auto" w:fill="auto"/>
            <w:vAlign w:val="bottom"/>
          </w:tcPr>
          <w:p w:rsidR="00F312E5" w:rsidRPr="006C16BB" w:rsidRDefault="00F312E5" w:rsidP="007826A3">
            <w:pPr>
              <w:spacing w:after="0" w:line="240" w:lineRule="auto"/>
              <w:jc w:val="center"/>
              <w:rPr>
                <w:rFonts w:ascii="TimesET" w:hAnsi="TimesET"/>
                <w:sz w:val="20"/>
                <w:szCs w:val="20"/>
              </w:rPr>
            </w:pPr>
          </w:p>
        </w:tc>
        <w:tc>
          <w:tcPr>
            <w:tcW w:w="1276" w:type="dxa"/>
            <w:tcBorders>
              <w:bottom w:val="single" w:sz="4" w:space="0" w:color="auto"/>
            </w:tcBorders>
            <w:shd w:val="clear" w:color="auto" w:fill="auto"/>
            <w:vAlign w:val="bottom"/>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102,8</w:t>
            </w:r>
          </w:p>
        </w:tc>
        <w:tc>
          <w:tcPr>
            <w:tcW w:w="1134" w:type="dxa"/>
            <w:tcBorders>
              <w:bottom w:val="single" w:sz="4" w:space="0" w:color="auto"/>
            </w:tcBorders>
            <w:shd w:val="clear" w:color="auto" w:fill="auto"/>
            <w:vAlign w:val="bottom"/>
          </w:tcPr>
          <w:p w:rsidR="00F312E5" w:rsidRPr="006C16BB" w:rsidRDefault="000C2E4B" w:rsidP="007826A3">
            <w:pPr>
              <w:spacing w:after="0" w:line="240" w:lineRule="auto"/>
              <w:jc w:val="center"/>
              <w:rPr>
                <w:rFonts w:ascii="TimesET" w:hAnsi="TimesET"/>
                <w:sz w:val="20"/>
                <w:szCs w:val="20"/>
              </w:rPr>
            </w:pPr>
            <w:r w:rsidRPr="006C16BB">
              <w:rPr>
                <w:rFonts w:ascii="TimesET" w:hAnsi="TimesET"/>
                <w:sz w:val="20"/>
                <w:szCs w:val="20"/>
              </w:rPr>
              <w:t>100,1</w:t>
            </w:r>
          </w:p>
        </w:tc>
      </w:tr>
    </w:tbl>
    <w:p w:rsidR="00F312E5" w:rsidRPr="006C16BB" w:rsidRDefault="00F312E5" w:rsidP="00F312E5">
      <w:pPr>
        <w:tabs>
          <w:tab w:val="left" w:pos="7913"/>
        </w:tabs>
        <w:spacing w:after="0" w:line="240" w:lineRule="auto"/>
        <w:ind w:firstLine="720"/>
        <w:jc w:val="both"/>
        <w:rPr>
          <w:rFonts w:ascii="TimesET" w:hAnsi="TimesET"/>
          <w:sz w:val="24"/>
          <w:szCs w:val="24"/>
        </w:rPr>
      </w:pPr>
      <w:r w:rsidRPr="006C16BB">
        <w:rPr>
          <w:rFonts w:ascii="TimesET" w:hAnsi="TimesET"/>
          <w:sz w:val="24"/>
          <w:szCs w:val="24"/>
        </w:rPr>
        <w:tab/>
      </w:r>
    </w:p>
    <w:p w:rsidR="00F312E5" w:rsidRPr="006C16BB" w:rsidRDefault="00F312E5" w:rsidP="00F312E5">
      <w:pPr>
        <w:tabs>
          <w:tab w:val="left" w:pos="8647"/>
        </w:tabs>
        <w:spacing w:after="0" w:line="240" w:lineRule="auto"/>
        <w:ind w:firstLine="720"/>
        <w:jc w:val="both"/>
        <w:rPr>
          <w:rFonts w:ascii="TimesET" w:hAnsi="TimesET"/>
          <w:sz w:val="24"/>
          <w:szCs w:val="24"/>
        </w:rPr>
      </w:pPr>
      <w:r w:rsidRPr="006C16BB">
        <w:rPr>
          <w:rFonts w:ascii="TimesET" w:hAnsi="TimesET"/>
          <w:sz w:val="24"/>
          <w:szCs w:val="24"/>
        </w:rPr>
        <w:t>Бюджетные ассигнования по данному подразделу предусмотрены на доплаты к пенсиям государственных служащих Чувашской Республики в 2019 году в сумме 30107,2 тыс. рублей, в 2020-2021 годах</w:t>
      </w:r>
      <w:r w:rsidR="00742C24" w:rsidRPr="006C16BB">
        <w:rPr>
          <w:rFonts w:ascii="TimesET" w:hAnsi="TimesET"/>
          <w:sz w:val="24"/>
          <w:szCs w:val="24"/>
        </w:rPr>
        <w:t xml:space="preserve"> </w:t>
      </w:r>
      <w:r w:rsidR="00742C24" w:rsidRPr="006C16BB">
        <w:rPr>
          <w:rFonts w:ascii="TimesET" w:hAnsi="TimesET" w:cs="Arial"/>
          <w:sz w:val="24"/>
          <w:szCs w:val="24"/>
        </w:rPr>
        <w:t>–</w:t>
      </w:r>
      <w:r w:rsidRPr="006C16BB">
        <w:rPr>
          <w:rFonts w:ascii="TimesET" w:hAnsi="TimesET"/>
          <w:sz w:val="24"/>
          <w:szCs w:val="24"/>
        </w:rPr>
        <w:t xml:space="preserve"> по 31154,9 тыс. рублей ежегодно.</w:t>
      </w:r>
    </w:p>
    <w:p w:rsidR="00F312E5" w:rsidRPr="006C16BB" w:rsidRDefault="00F312E5" w:rsidP="00F312E5">
      <w:pPr>
        <w:tabs>
          <w:tab w:val="left" w:pos="8647"/>
        </w:tabs>
        <w:spacing w:after="0" w:line="240" w:lineRule="auto"/>
        <w:ind w:firstLine="720"/>
        <w:jc w:val="both"/>
        <w:rPr>
          <w:rFonts w:ascii="TimesET" w:eastAsia="Times New Roman" w:hAnsi="TimesET" w:cs="Times New Roman"/>
          <w:sz w:val="24"/>
          <w:szCs w:val="20"/>
          <w:lang w:eastAsia="ru-RU"/>
        </w:rPr>
      </w:pPr>
      <w:r w:rsidRPr="006C16BB">
        <w:rPr>
          <w:rFonts w:ascii="TimesET" w:eastAsia="Times New Roman" w:hAnsi="TimesET" w:cs="Times New Roman"/>
          <w:bCs/>
          <w:kern w:val="28"/>
          <w:sz w:val="24"/>
          <w:szCs w:val="20"/>
          <w:lang w:eastAsia="ru-RU"/>
        </w:rPr>
        <w:t xml:space="preserve">Кроме расходных полномочий Чувашской Республики в этом подразделе предусмотрены бюджетные ассигнования </w:t>
      </w:r>
      <w:r w:rsidRPr="006C16BB">
        <w:rPr>
          <w:rFonts w:ascii="TimesET" w:eastAsia="Times New Roman" w:hAnsi="TimesET" w:cs="Times New Roman"/>
          <w:kern w:val="28"/>
          <w:sz w:val="24"/>
          <w:szCs w:val="20"/>
          <w:lang w:eastAsia="ru-RU"/>
        </w:rPr>
        <w:t>на реализацию полномочий Российской Федерации, осуществляемых за счет суб</w:t>
      </w:r>
      <w:r w:rsidR="00742C24" w:rsidRPr="006C16BB">
        <w:rPr>
          <w:rFonts w:ascii="TimesET" w:eastAsia="Times New Roman" w:hAnsi="TimesET" w:cs="Times New Roman"/>
          <w:kern w:val="28"/>
          <w:sz w:val="24"/>
          <w:szCs w:val="20"/>
          <w:lang w:eastAsia="ru-RU"/>
        </w:rPr>
        <w:t xml:space="preserve">венций из федерального бюджета </w:t>
      </w:r>
      <w:r w:rsidRPr="006C16BB">
        <w:rPr>
          <w:rFonts w:ascii="TimesET" w:eastAsia="Times New Roman" w:hAnsi="TimesET" w:cs="Times New Roman"/>
          <w:sz w:val="24"/>
          <w:szCs w:val="20"/>
          <w:lang w:eastAsia="ru-RU"/>
        </w:rPr>
        <w:lastRenderedPageBreak/>
        <w:t xml:space="preserve">в области занятости населения в части </w:t>
      </w:r>
      <w:r w:rsidRPr="006C16BB">
        <w:rPr>
          <w:rFonts w:ascii="TimesET" w:eastAsia="Calibri" w:hAnsi="TimesET" w:cs="TimesET"/>
          <w:sz w:val="24"/>
          <w:szCs w:val="24"/>
        </w:rPr>
        <w:t xml:space="preserve">предоставления межбюджетных трансфертов бюджету Пенсионного фонда Российской Федерации на выплату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 </w:t>
      </w:r>
      <w:r w:rsidRPr="006C16BB">
        <w:rPr>
          <w:rFonts w:ascii="TimesET" w:eastAsia="Calibri" w:hAnsi="TimesET" w:cs="Arial"/>
          <w:sz w:val="24"/>
          <w:szCs w:val="24"/>
        </w:rPr>
        <w:t xml:space="preserve">в 2019 году в сумме </w:t>
      </w:r>
      <w:r w:rsidR="0010223E" w:rsidRPr="006C16BB">
        <w:rPr>
          <w:rFonts w:ascii="TimesET" w:eastAsia="Calibri" w:hAnsi="TimesET" w:cs="Arial"/>
          <w:sz w:val="24"/>
          <w:szCs w:val="24"/>
        </w:rPr>
        <w:t>30974,8</w:t>
      </w:r>
      <w:r w:rsidRPr="006C16BB">
        <w:rPr>
          <w:rFonts w:ascii="TimesET" w:eastAsia="Calibri" w:hAnsi="TimesET" w:cs="Arial"/>
          <w:sz w:val="24"/>
          <w:szCs w:val="24"/>
        </w:rPr>
        <w:t xml:space="preserve"> тыс. рублей, в 2020</w:t>
      </w:r>
      <w:r w:rsidR="0010223E" w:rsidRPr="006C16BB">
        <w:rPr>
          <w:rFonts w:ascii="TimesET" w:eastAsia="Calibri" w:hAnsi="TimesET" w:cs="Arial"/>
          <w:sz w:val="24"/>
          <w:szCs w:val="24"/>
        </w:rPr>
        <w:t xml:space="preserve"> году </w:t>
      </w:r>
      <w:r w:rsidR="0010223E" w:rsidRPr="006C16BB">
        <w:rPr>
          <w:rFonts w:ascii="TimesET" w:hAnsi="TimesET" w:cs="Arial"/>
          <w:sz w:val="24"/>
          <w:szCs w:val="24"/>
        </w:rPr>
        <w:t>–</w:t>
      </w:r>
      <w:r w:rsidR="0010223E" w:rsidRPr="006C16BB">
        <w:rPr>
          <w:rFonts w:ascii="TimesET" w:eastAsia="Calibri" w:hAnsi="TimesET" w:cs="Arial"/>
          <w:sz w:val="24"/>
          <w:szCs w:val="24"/>
        </w:rPr>
        <w:t xml:space="preserve"> 31615,3 тыс. рублей; в </w:t>
      </w:r>
      <w:r w:rsidRPr="006C16BB">
        <w:rPr>
          <w:rFonts w:ascii="TimesET" w:eastAsia="Calibri" w:hAnsi="TimesET" w:cs="Arial"/>
          <w:sz w:val="24"/>
          <w:szCs w:val="24"/>
        </w:rPr>
        <w:t>2021 год</w:t>
      </w:r>
      <w:r w:rsidR="0010223E" w:rsidRPr="006C16BB">
        <w:rPr>
          <w:rFonts w:ascii="TimesET" w:eastAsia="Calibri" w:hAnsi="TimesET" w:cs="Arial"/>
          <w:sz w:val="24"/>
          <w:szCs w:val="24"/>
        </w:rPr>
        <w:t>у</w:t>
      </w:r>
      <w:r w:rsidRPr="006C16BB">
        <w:rPr>
          <w:rFonts w:ascii="TimesET" w:eastAsia="Calibri" w:hAnsi="TimesET" w:cs="Arial"/>
          <w:sz w:val="24"/>
          <w:szCs w:val="24"/>
        </w:rPr>
        <w:t xml:space="preserve"> </w:t>
      </w:r>
      <w:r w:rsidR="0010223E" w:rsidRPr="006C16BB">
        <w:rPr>
          <w:rFonts w:ascii="TimesET" w:hAnsi="TimesET" w:cs="Arial"/>
          <w:sz w:val="24"/>
          <w:szCs w:val="24"/>
        </w:rPr>
        <w:t xml:space="preserve">– </w:t>
      </w:r>
      <w:r w:rsidR="0010223E" w:rsidRPr="006C16BB">
        <w:rPr>
          <w:rFonts w:ascii="TimesET" w:eastAsia="Calibri" w:hAnsi="TimesET" w:cs="Arial"/>
          <w:sz w:val="24"/>
          <w:szCs w:val="24"/>
        </w:rPr>
        <w:t>31672,0</w:t>
      </w:r>
      <w:r w:rsidRPr="006C16BB">
        <w:rPr>
          <w:rFonts w:ascii="TimesET" w:eastAsia="Calibri" w:hAnsi="TimesET" w:cs="Arial"/>
          <w:sz w:val="24"/>
          <w:szCs w:val="24"/>
        </w:rPr>
        <w:t xml:space="preserve"> тыс. рублей ежегодно.</w:t>
      </w:r>
    </w:p>
    <w:p w:rsidR="00F312E5" w:rsidRPr="006C16BB" w:rsidRDefault="00F312E5" w:rsidP="00F312E5">
      <w:pPr>
        <w:pStyle w:val="25"/>
        <w:spacing w:after="0" w:line="240" w:lineRule="auto"/>
        <w:ind w:firstLine="720"/>
        <w:jc w:val="center"/>
        <w:rPr>
          <w:rFonts w:ascii="TimesET" w:hAnsi="TimesET"/>
          <w:b/>
          <w:sz w:val="24"/>
          <w:szCs w:val="24"/>
        </w:rPr>
      </w:pPr>
    </w:p>
    <w:p w:rsidR="00F312E5" w:rsidRPr="006C16BB" w:rsidRDefault="00F312E5" w:rsidP="00F312E5">
      <w:pPr>
        <w:pStyle w:val="25"/>
        <w:spacing w:after="0" w:line="240" w:lineRule="auto"/>
        <w:ind w:left="0"/>
        <w:jc w:val="center"/>
        <w:rPr>
          <w:rFonts w:ascii="TimesET" w:hAnsi="TimesET"/>
          <w:b/>
          <w:sz w:val="24"/>
          <w:szCs w:val="24"/>
        </w:rPr>
      </w:pPr>
      <w:r w:rsidRPr="006C16BB">
        <w:rPr>
          <w:rFonts w:ascii="TimesET" w:hAnsi="TimesET"/>
          <w:b/>
          <w:sz w:val="24"/>
          <w:szCs w:val="24"/>
        </w:rPr>
        <w:t>Подраздел «Социальное обслуживание населения»</w:t>
      </w:r>
    </w:p>
    <w:p w:rsidR="00F312E5" w:rsidRPr="006C16BB" w:rsidRDefault="00F312E5" w:rsidP="00F312E5">
      <w:pPr>
        <w:pStyle w:val="21"/>
        <w:rPr>
          <w:rFonts w:ascii="TimesET" w:eastAsiaTheme="minorHAnsi" w:hAnsi="TimesET" w:cstheme="minorBidi"/>
          <w:sz w:val="24"/>
          <w:szCs w:val="24"/>
          <w:lang w:eastAsia="en-US"/>
        </w:rPr>
      </w:pPr>
      <w:r w:rsidRPr="006C16BB">
        <w:rPr>
          <w:rFonts w:ascii="TimesET" w:eastAsiaTheme="minorHAnsi" w:hAnsi="TimesET" w:cstheme="minorBidi"/>
          <w:sz w:val="24"/>
          <w:szCs w:val="24"/>
          <w:lang w:eastAsia="en-US"/>
        </w:rPr>
        <w:t>Расходные обязательства Чувашской Республики в сфере социального обслуживания населения определяются:</w:t>
      </w:r>
    </w:p>
    <w:p w:rsidR="00F312E5" w:rsidRPr="006C16BB" w:rsidRDefault="00F312E5" w:rsidP="00F312E5">
      <w:pPr>
        <w:pStyle w:val="21"/>
        <w:rPr>
          <w:rFonts w:ascii="TimesET" w:eastAsiaTheme="minorHAnsi" w:hAnsi="TimesET" w:cstheme="minorBidi"/>
          <w:sz w:val="24"/>
          <w:szCs w:val="24"/>
          <w:lang w:eastAsia="en-US"/>
        </w:rPr>
      </w:pPr>
      <w:r w:rsidRPr="006C16BB">
        <w:rPr>
          <w:rFonts w:ascii="TimesET" w:eastAsiaTheme="minorHAnsi" w:hAnsi="TimesET" w:cstheme="minorBidi"/>
          <w:sz w:val="24"/>
          <w:szCs w:val="24"/>
          <w:lang w:eastAsia="en-US"/>
        </w:rPr>
        <w:t>Федеральным законом от 6 октября 1999 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которым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социальной поддержки и социального обслуживания лиц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социальной поддержки ветеранов труда, лиц, проработавших в тылу в период Великой Отечественной войны 1941–1945 годов, семей, имеющих детей, в том числе многодетных семей, одиноких родителей, жертв политических репрессий, малоимущих граждан;</w:t>
      </w:r>
    </w:p>
    <w:p w:rsidR="00F312E5" w:rsidRPr="006C16BB" w:rsidRDefault="00F312E5" w:rsidP="00F312E5">
      <w:pPr>
        <w:pStyle w:val="21"/>
        <w:rPr>
          <w:rFonts w:ascii="TimesET" w:eastAsiaTheme="minorHAnsi" w:hAnsi="TimesET" w:cstheme="minorBidi"/>
          <w:sz w:val="24"/>
          <w:szCs w:val="24"/>
          <w:lang w:eastAsia="en-US"/>
        </w:rPr>
      </w:pPr>
      <w:r w:rsidRPr="006C16BB">
        <w:rPr>
          <w:rFonts w:ascii="TimesET" w:eastAsiaTheme="minorHAnsi" w:hAnsi="TimesET" w:cstheme="minorBidi"/>
          <w:sz w:val="24"/>
          <w:szCs w:val="24"/>
          <w:lang w:eastAsia="en-US"/>
        </w:rPr>
        <w:t>федеральными законами от 28 декабря 2013 г. № 442-ФЗ «Об основах социального обслуживания граждан в Российской Федерации», от 24 июля 1998 г. № 124-ФЗ «Об основных гарантиях прав ребенка в Российской Федерации»;</w:t>
      </w:r>
    </w:p>
    <w:p w:rsidR="00F312E5" w:rsidRPr="006C16BB" w:rsidRDefault="00742C24" w:rsidP="00F312E5">
      <w:pPr>
        <w:pStyle w:val="21"/>
        <w:rPr>
          <w:rFonts w:ascii="TimesET" w:eastAsiaTheme="minorHAnsi" w:hAnsi="TimesET" w:cstheme="minorBidi"/>
          <w:sz w:val="24"/>
          <w:szCs w:val="24"/>
          <w:lang w:eastAsia="en-US"/>
        </w:rPr>
      </w:pPr>
      <w:r w:rsidRPr="006C16BB">
        <w:rPr>
          <w:rFonts w:ascii="TimesET" w:eastAsiaTheme="minorHAnsi" w:hAnsi="TimesET" w:cstheme="minorBidi"/>
          <w:sz w:val="24"/>
          <w:szCs w:val="24"/>
          <w:lang w:eastAsia="en-US"/>
        </w:rPr>
        <w:t>з</w:t>
      </w:r>
      <w:r w:rsidR="00F312E5" w:rsidRPr="006C16BB">
        <w:rPr>
          <w:rFonts w:ascii="TimesET" w:eastAsiaTheme="minorHAnsi" w:hAnsi="TimesET" w:cstheme="minorBidi"/>
          <w:sz w:val="24"/>
          <w:szCs w:val="24"/>
          <w:lang w:eastAsia="en-US"/>
        </w:rPr>
        <w:t>аконами Чувашской Республики от 24 ноября 2004 г. № 43 «О социальной поддержке тружеников тыла военных лет и ветеранов труда», от 31 декабря 2015 г. № 90 «О ветеранах труда Чувашской Республики»;</w:t>
      </w:r>
    </w:p>
    <w:p w:rsidR="00F312E5" w:rsidRPr="006C16BB" w:rsidRDefault="00F312E5" w:rsidP="00F312E5">
      <w:pPr>
        <w:pStyle w:val="21"/>
        <w:rPr>
          <w:rFonts w:ascii="TimesET" w:eastAsiaTheme="minorHAnsi" w:hAnsi="TimesET" w:cstheme="minorBidi"/>
          <w:sz w:val="24"/>
          <w:szCs w:val="24"/>
          <w:lang w:eastAsia="en-US"/>
        </w:rPr>
      </w:pPr>
      <w:r w:rsidRPr="006C16BB">
        <w:rPr>
          <w:rFonts w:ascii="TimesET" w:eastAsiaTheme="minorHAnsi" w:hAnsi="TimesET" w:cstheme="minorBidi"/>
          <w:sz w:val="24"/>
          <w:szCs w:val="24"/>
          <w:lang w:eastAsia="en-US"/>
        </w:rPr>
        <w:t>распоряжением Главы Чувашской Респ</w:t>
      </w:r>
      <w:r w:rsidR="00742C24" w:rsidRPr="006C16BB">
        <w:rPr>
          <w:rFonts w:ascii="TimesET" w:eastAsiaTheme="minorHAnsi" w:hAnsi="TimesET" w:cstheme="minorBidi"/>
          <w:sz w:val="24"/>
          <w:szCs w:val="24"/>
          <w:lang w:eastAsia="en-US"/>
        </w:rPr>
        <w:t>ублики от 15.11.2016 № 438-рг о</w:t>
      </w:r>
      <w:r w:rsidRPr="006C16BB">
        <w:rPr>
          <w:rFonts w:ascii="TimesET" w:eastAsiaTheme="minorHAnsi" w:hAnsi="TimesET" w:cstheme="minorBidi"/>
          <w:sz w:val="24"/>
          <w:szCs w:val="24"/>
          <w:lang w:eastAsia="en-US"/>
        </w:rPr>
        <w:t>б утверждении комплекса мер («дорожной карты»)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в Чувашской Республике, и целевых показател</w:t>
      </w:r>
      <w:r w:rsidR="00742C24" w:rsidRPr="006C16BB">
        <w:rPr>
          <w:rFonts w:ascii="TimesET" w:eastAsiaTheme="minorHAnsi" w:hAnsi="TimesET" w:cstheme="minorBidi"/>
          <w:sz w:val="24"/>
          <w:szCs w:val="24"/>
          <w:lang w:eastAsia="en-US"/>
        </w:rPr>
        <w:t>ей эффективности его выполнения</w:t>
      </w:r>
      <w:r w:rsidRPr="006C16BB">
        <w:rPr>
          <w:rFonts w:ascii="TimesET" w:eastAsiaTheme="minorHAnsi" w:hAnsi="TimesET" w:cstheme="minorBidi"/>
          <w:sz w:val="24"/>
          <w:szCs w:val="24"/>
          <w:lang w:eastAsia="en-US"/>
        </w:rPr>
        <w:t>;</w:t>
      </w:r>
    </w:p>
    <w:p w:rsidR="00F312E5" w:rsidRPr="006C16BB" w:rsidRDefault="00F312E5" w:rsidP="00F312E5">
      <w:pPr>
        <w:pStyle w:val="21"/>
        <w:rPr>
          <w:rFonts w:ascii="TimesET" w:eastAsiaTheme="minorHAnsi" w:hAnsi="TimesET" w:cstheme="minorBidi"/>
          <w:sz w:val="24"/>
          <w:szCs w:val="24"/>
          <w:lang w:eastAsia="en-US"/>
        </w:rPr>
      </w:pPr>
      <w:r w:rsidRPr="006C16BB">
        <w:rPr>
          <w:rFonts w:ascii="TimesET" w:eastAsiaTheme="minorHAnsi" w:hAnsi="TimesET" w:cstheme="minorBidi"/>
          <w:sz w:val="24"/>
          <w:szCs w:val="24"/>
          <w:lang w:eastAsia="en-US"/>
        </w:rPr>
        <w:t>постановлением Кабинета Министров Чувашской Республики от 25 декабря 2014 г. № 475 «О социальном обслуживании граждан в Чувашской Республике».</w:t>
      </w:r>
    </w:p>
    <w:p w:rsidR="00F312E5" w:rsidRPr="006C16BB" w:rsidRDefault="00F312E5" w:rsidP="00F312E5">
      <w:pPr>
        <w:pStyle w:val="21"/>
        <w:ind w:firstLine="0"/>
        <w:rPr>
          <w:rFonts w:ascii="TimesET" w:eastAsiaTheme="minorHAnsi" w:hAnsi="TimesET" w:cstheme="minorBidi"/>
          <w:sz w:val="24"/>
          <w:szCs w:val="24"/>
          <w:lang w:eastAsia="en-US"/>
        </w:rPr>
      </w:pPr>
      <w:r w:rsidRPr="006C16BB">
        <w:rPr>
          <w:rFonts w:ascii="TimesET" w:eastAsiaTheme="minorHAnsi" w:hAnsi="TimesET" w:cstheme="minorBidi"/>
          <w:sz w:val="24"/>
          <w:szCs w:val="24"/>
          <w:lang w:eastAsia="en-US"/>
        </w:rPr>
        <w:tab/>
        <w:t>Общий объем бюджетных ассигнований на исполнение указанных обязательств по подразделу характеризуется следующими данными:</w:t>
      </w:r>
    </w:p>
    <w:p w:rsidR="00F312E5" w:rsidRPr="006C16BB" w:rsidRDefault="00F312E5" w:rsidP="00F312E5">
      <w:pPr>
        <w:pStyle w:val="21"/>
        <w:ind w:firstLine="0"/>
        <w:rPr>
          <w:rFonts w:ascii="TimesET" w:hAnsi="TimesET"/>
          <w:bCs/>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1276"/>
        <w:gridCol w:w="1134"/>
        <w:gridCol w:w="1134"/>
      </w:tblGrid>
      <w:tr w:rsidR="00F312E5" w:rsidRPr="006C16BB" w:rsidTr="00500556">
        <w:trPr>
          <w:cantSplit/>
        </w:trPr>
        <w:tc>
          <w:tcPr>
            <w:tcW w:w="5699" w:type="dxa"/>
            <w:vMerge w:val="restart"/>
          </w:tcPr>
          <w:p w:rsidR="00F312E5" w:rsidRPr="006C16BB" w:rsidRDefault="00F312E5" w:rsidP="007826A3">
            <w:pPr>
              <w:spacing w:after="0" w:line="240" w:lineRule="auto"/>
              <w:jc w:val="both"/>
              <w:rPr>
                <w:rFonts w:ascii="TimesET" w:hAnsi="TimesET"/>
                <w:sz w:val="20"/>
                <w:szCs w:val="20"/>
              </w:rPr>
            </w:pPr>
          </w:p>
        </w:tc>
        <w:tc>
          <w:tcPr>
            <w:tcW w:w="3544" w:type="dxa"/>
            <w:gridSpan w:val="3"/>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F312E5" w:rsidRPr="006C16BB" w:rsidTr="00500556">
        <w:trPr>
          <w:cantSplit/>
          <w:trHeight w:val="390"/>
        </w:trPr>
        <w:tc>
          <w:tcPr>
            <w:tcW w:w="5699" w:type="dxa"/>
            <w:vMerge/>
          </w:tcPr>
          <w:p w:rsidR="00F312E5" w:rsidRPr="006C16BB" w:rsidRDefault="00F312E5" w:rsidP="007826A3">
            <w:pPr>
              <w:spacing w:after="0" w:line="240" w:lineRule="auto"/>
              <w:jc w:val="both"/>
              <w:rPr>
                <w:rFonts w:ascii="TimesET" w:hAnsi="TimesET"/>
                <w:sz w:val="20"/>
                <w:szCs w:val="20"/>
              </w:rPr>
            </w:pPr>
          </w:p>
        </w:tc>
        <w:tc>
          <w:tcPr>
            <w:tcW w:w="1276" w:type="dxa"/>
            <w:tcBorders>
              <w:bottom w:val="single" w:sz="4" w:space="0" w:color="auto"/>
            </w:tcBorders>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2019 год</w:t>
            </w:r>
          </w:p>
        </w:tc>
        <w:tc>
          <w:tcPr>
            <w:tcW w:w="1134" w:type="dxa"/>
            <w:tcBorders>
              <w:bottom w:val="single" w:sz="4" w:space="0" w:color="auto"/>
            </w:tcBorders>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2020 год</w:t>
            </w:r>
          </w:p>
        </w:tc>
        <w:tc>
          <w:tcPr>
            <w:tcW w:w="1134" w:type="dxa"/>
            <w:tcBorders>
              <w:bottom w:val="single" w:sz="4" w:space="0" w:color="auto"/>
            </w:tcBorders>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2021 год</w:t>
            </w:r>
          </w:p>
        </w:tc>
      </w:tr>
      <w:tr w:rsidR="00F312E5" w:rsidRPr="006C16BB" w:rsidTr="00500556">
        <w:tc>
          <w:tcPr>
            <w:tcW w:w="5699" w:type="dxa"/>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276" w:type="dxa"/>
            <w:tcBorders>
              <w:bottom w:val="single" w:sz="4" w:space="0" w:color="auto"/>
            </w:tcBorders>
            <w:vAlign w:val="bottom"/>
          </w:tcPr>
          <w:p w:rsidR="00F312E5" w:rsidRPr="006C16BB" w:rsidRDefault="00BD29DB" w:rsidP="007826A3">
            <w:pPr>
              <w:spacing w:after="0" w:line="240" w:lineRule="auto"/>
              <w:jc w:val="center"/>
              <w:rPr>
                <w:rFonts w:ascii="TimesET" w:hAnsi="TimesET"/>
                <w:color w:val="FF0000"/>
                <w:sz w:val="20"/>
                <w:szCs w:val="20"/>
              </w:rPr>
            </w:pPr>
            <w:r w:rsidRPr="006C16BB">
              <w:rPr>
                <w:rFonts w:ascii="TimesET" w:hAnsi="TimesET"/>
                <w:color w:val="000000" w:themeColor="text1"/>
                <w:sz w:val="20"/>
                <w:szCs w:val="20"/>
              </w:rPr>
              <w:t>994465,6</w:t>
            </w:r>
          </w:p>
        </w:tc>
        <w:tc>
          <w:tcPr>
            <w:tcW w:w="1134" w:type="dxa"/>
            <w:tcBorders>
              <w:bottom w:val="single" w:sz="4" w:space="0" w:color="auto"/>
            </w:tcBorders>
            <w:vAlign w:val="bottom"/>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990756,1</w:t>
            </w:r>
          </w:p>
        </w:tc>
        <w:tc>
          <w:tcPr>
            <w:tcW w:w="1134" w:type="dxa"/>
            <w:tcBorders>
              <w:bottom w:val="single" w:sz="4" w:space="0" w:color="auto"/>
            </w:tcBorders>
            <w:vAlign w:val="bottom"/>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982299,1</w:t>
            </w:r>
          </w:p>
        </w:tc>
      </w:tr>
      <w:tr w:rsidR="00F312E5" w:rsidRPr="006C16BB" w:rsidTr="00500556">
        <w:tc>
          <w:tcPr>
            <w:tcW w:w="5699" w:type="dxa"/>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276" w:type="dxa"/>
            <w:shd w:val="clear" w:color="auto" w:fill="auto"/>
            <w:vAlign w:val="bottom"/>
          </w:tcPr>
          <w:p w:rsidR="00F312E5" w:rsidRPr="006C16BB" w:rsidRDefault="00F312E5" w:rsidP="007826A3">
            <w:pPr>
              <w:spacing w:after="0" w:line="240" w:lineRule="auto"/>
              <w:jc w:val="center"/>
              <w:rPr>
                <w:rFonts w:ascii="TimesET" w:hAnsi="TimesET"/>
                <w:sz w:val="20"/>
                <w:szCs w:val="20"/>
              </w:rPr>
            </w:pPr>
          </w:p>
        </w:tc>
        <w:tc>
          <w:tcPr>
            <w:tcW w:w="1134" w:type="dxa"/>
            <w:tcBorders>
              <w:bottom w:val="single" w:sz="4" w:space="0" w:color="auto"/>
            </w:tcBorders>
            <w:shd w:val="clear" w:color="auto" w:fill="auto"/>
            <w:vAlign w:val="bottom"/>
          </w:tcPr>
          <w:p w:rsidR="00F312E5" w:rsidRPr="006C16BB" w:rsidRDefault="00BD29DB" w:rsidP="00BD29DB">
            <w:pPr>
              <w:spacing w:after="0" w:line="240" w:lineRule="auto"/>
              <w:jc w:val="center"/>
              <w:rPr>
                <w:rFonts w:ascii="TimesET" w:hAnsi="TimesET"/>
                <w:sz w:val="20"/>
                <w:szCs w:val="20"/>
              </w:rPr>
            </w:pPr>
            <w:r w:rsidRPr="006C16BB">
              <w:rPr>
                <w:rFonts w:ascii="TimesET" w:hAnsi="TimesET"/>
                <w:sz w:val="20"/>
                <w:szCs w:val="20"/>
              </w:rPr>
              <w:t>99,6</w:t>
            </w:r>
          </w:p>
        </w:tc>
        <w:tc>
          <w:tcPr>
            <w:tcW w:w="1134" w:type="dxa"/>
            <w:tcBorders>
              <w:bottom w:val="single" w:sz="4" w:space="0" w:color="auto"/>
            </w:tcBorders>
            <w:shd w:val="clear" w:color="auto" w:fill="auto"/>
            <w:vAlign w:val="bottom"/>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99,1</w:t>
            </w:r>
          </w:p>
        </w:tc>
      </w:tr>
    </w:tbl>
    <w:p w:rsidR="00301470" w:rsidRPr="006C16BB" w:rsidRDefault="00301470" w:rsidP="00F312E5">
      <w:pPr>
        <w:pStyle w:val="a8"/>
        <w:spacing w:after="0" w:line="240" w:lineRule="auto"/>
        <w:ind w:firstLine="720"/>
        <w:jc w:val="both"/>
        <w:outlineLvl w:val="0"/>
        <w:rPr>
          <w:rFonts w:ascii="TimesET" w:hAnsi="TimesET"/>
          <w:sz w:val="24"/>
          <w:szCs w:val="24"/>
        </w:rPr>
      </w:pPr>
    </w:p>
    <w:p w:rsidR="00013C83" w:rsidRPr="006C16BB" w:rsidRDefault="00013C83" w:rsidP="00F312E5">
      <w:pPr>
        <w:pStyle w:val="a8"/>
        <w:spacing w:after="0" w:line="240" w:lineRule="auto"/>
        <w:ind w:firstLine="720"/>
        <w:jc w:val="both"/>
        <w:outlineLvl w:val="0"/>
        <w:rPr>
          <w:rFonts w:ascii="TimesET" w:hAnsi="TimesET"/>
          <w:sz w:val="24"/>
          <w:szCs w:val="24"/>
        </w:rPr>
      </w:pPr>
    </w:p>
    <w:p w:rsidR="00F312E5" w:rsidRPr="006C16BB" w:rsidRDefault="00F312E5" w:rsidP="00F312E5">
      <w:pPr>
        <w:pStyle w:val="a8"/>
        <w:spacing w:after="0" w:line="240" w:lineRule="auto"/>
        <w:ind w:firstLine="720"/>
        <w:jc w:val="both"/>
        <w:outlineLvl w:val="0"/>
        <w:rPr>
          <w:rFonts w:ascii="TimesET" w:hAnsi="TimesET"/>
          <w:sz w:val="24"/>
          <w:szCs w:val="24"/>
        </w:rPr>
      </w:pPr>
      <w:r w:rsidRPr="006C16BB">
        <w:rPr>
          <w:rFonts w:ascii="TimesET" w:hAnsi="TimesET"/>
          <w:sz w:val="24"/>
          <w:szCs w:val="24"/>
        </w:rPr>
        <w:t>Бюджетные ассигнования по данному подразделу предусмотрены на:</w:t>
      </w:r>
    </w:p>
    <w:p w:rsidR="00F312E5" w:rsidRPr="006C16BB" w:rsidRDefault="00F312E5" w:rsidP="00F312E5">
      <w:pPr>
        <w:pStyle w:val="a8"/>
        <w:spacing w:after="0" w:line="240" w:lineRule="auto"/>
        <w:ind w:firstLine="720"/>
        <w:jc w:val="both"/>
        <w:outlineLvl w:val="0"/>
        <w:rPr>
          <w:rFonts w:ascii="TimesET" w:hAnsi="TimesET"/>
          <w:sz w:val="24"/>
          <w:szCs w:val="24"/>
        </w:rPr>
      </w:pPr>
      <w:r w:rsidRPr="006C16BB">
        <w:rPr>
          <w:rFonts w:ascii="TimesET" w:hAnsi="TimesET"/>
          <w:sz w:val="24"/>
          <w:szCs w:val="24"/>
        </w:rPr>
        <w:lastRenderedPageBreak/>
        <w:t>в рамках государственной программы Чувашской Республики «Социальная поддержка граждан» в 2019 году в сумме 994465,6 тыс. рублей, в 2020 году</w:t>
      </w:r>
      <w:r w:rsidR="00742C24" w:rsidRPr="006C16BB">
        <w:rPr>
          <w:rFonts w:ascii="TimesET" w:hAnsi="TimesET"/>
          <w:sz w:val="24"/>
          <w:szCs w:val="24"/>
        </w:rPr>
        <w:t xml:space="preserve"> </w:t>
      </w:r>
      <w:r w:rsidR="00742C24" w:rsidRPr="006C16BB">
        <w:rPr>
          <w:rFonts w:ascii="TimesET" w:hAnsi="TimesET" w:cs="Arial"/>
          <w:sz w:val="24"/>
          <w:szCs w:val="24"/>
        </w:rPr>
        <w:t>–</w:t>
      </w:r>
      <w:r w:rsidR="00742C24" w:rsidRPr="006C16BB">
        <w:rPr>
          <w:rFonts w:ascii="TimesET" w:hAnsi="TimesET"/>
          <w:sz w:val="24"/>
          <w:szCs w:val="24"/>
        </w:rPr>
        <w:t xml:space="preserve"> </w:t>
      </w:r>
      <w:r w:rsidRPr="006C16BB">
        <w:rPr>
          <w:rFonts w:ascii="TimesET" w:hAnsi="TimesET"/>
          <w:sz w:val="24"/>
          <w:szCs w:val="24"/>
        </w:rPr>
        <w:t xml:space="preserve">990756,1 тыс. рублей, в 2021 году </w:t>
      </w:r>
      <w:r w:rsidR="00742C24" w:rsidRPr="006C16BB">
        <w:rPr>
          <w:rFonts w:ascii="TimesET" w:hAnsi="TimesET" w:cs="Arial"/>
          <w:sz w:val="24"/>
          <w:szCs w:val="24"/>
        </w:rPr>
        <w:t xml:space="preserve">– </w:t>
      </w:r>
      <w:r w:rsidRPr="006C16BB">
        <w:rPr>
          <w:rFonts w:ascii="TimesET" w:hAnsi="TimesET"/>
          <w:sz w:val="24"/>
          <w:szCs w:val="24"/>
        </w:rPr>
        <w:t>982299,1 тыс. рублей, в том числе:</w:t>
      </w:r>
    </w:p>
    <w:p w:rsidR="00F312E5" w:rsidRPr="006C16BB" w:rsidRDefault="00F312E5" w:rsidP="009F50C7">
      <w:pPr>
        <w:pStyle w:val="a8"/>
        <w:spacing w:after="0" w:line="240" w:lineRule="auto"/>
        <w:ind w:firstLine="851"/>
        <w:jc w:val="both"/>
        <w:outlineLvl w:val="0"/>
        <w:rPr>
          <w:rFonts w:ascii="TimesET" w:hAnsi="TimesET"/>
          <w:sz w:val="24"/>
          <w:szCs w:val="24"/>
        </w:rPr>
      </w:pPr>
      <w:r w:rsidRPr="006C16BB">
        <w:rPr>
          <w:rFonts w:ascii="TimesET" w:hAnsi="TimesET"/>
          <w:sz w:val="24"/>
          <w:szCs w:val="24"/>
        </w:rPr>
        <w:t xml:space="preserve">в рамках подпрограммы «Социальное обеспечение граждан» на: </w:t>
      </w:r>
    </w:p>
    <w:p w:rsidR="00F312E5" w:rsidRPr="006C16BB" w:rsidRDefault="00F312E5" w:rsidP="009F50C7">
      <w:pPr>
        <w:pStyle w:val="a8"/>
        <w:spacing w:after="0" w:line="240" w:lineRule="auto"/>
        <w:ind w:firstLine="993"/>
        <w:jc w:val="both"/>
        <w:outlineLvl w:val="0"/>
        <w:rPr>
          <w:rFonts w:ascii="TimesET" w:hAnsi="TimesET"/>
          <w:sz w:val="24"/>
          <w:szCs w:val="24"/>
        </w:rPr>
      </w:pPr>
      <w:r w:rsidRPr="006C16BB">
        <w:rPr>
          <w:rFonts w:ascii="TimesET" w:hAnsi="TimesET"/>
          <w:sz w:val="24"/>
          <w:szCs w:val="24"/>
        </w:rPr>
        <w:t xml:space="preserve">обеспечение деятельности государственных организаций Чувашской Республики социального обслуживания граждан пожилого возраста и инвалидов в 2019 году в сумме 334603,0 тыс. рублей, в 2020 году </w:t>
      </w:r>
      <w:r w:rsidR="00742C24" w:rsidRPr="006C16BB">
        <w:rPr>
          <w:rFonts w:ascii="TimesET" w:hAnsi="TimesET" w:cs="Arial"/>
          <w:sz w:val="24"/>
          <w:szCs w:val="24"/>
        </w:rPr>
        <w:t xml:space="preserve">– </w:t>
      </w:r>
      <w:r w:rsidRPr="006C16BB">
        <w:rPr>
          <w:rFonts w:ascii="TimesET" w:hAnsi="TimesET"/>
          <w:sz w:val="24"/>
          <w:szCs w:val="24"/>
        </w:rPr>
        <w:t xml:space="preserve">341095,8 тыс. рублей, в 2021 году </w:t>
      </w:r>
      <w:r w:rsidR="00742C24" w:rsidRPr="006C16BB">
        <w:rPr>
          <w:rFonts w:ascii="TimesET" w:hAnsi="TimesET" w:cs="Arial"/>
          <w:sz w:val="24"/>
          <w:szCs w:val="24"/>
        </w:rPr>
        <w:t xml:space="preserve">– </w:t>
      </w:r>
      <w:r w:rsidRPr="006C16BB">
        <w:rPr>
          <w:rFonts w:ascii="TimesET" w:hAnsi="TimesET"/>
          <w:sz w:val="24"/>
          <w:szCs w:val="24"/>
        </w:rPr>
        <w:t xml:space="preserve">340138,9 тыс. рублей; </w:t>
      </w:r>
    </w:p>
    <w:p w:rsidR="00F312E5" w:rsidRPr="006C16BB" w:rsidRDefault="00F312E5" w:rsidP="009F50C7">
      <w:pPr>
        <w:pStyle w:val="a8"/>
        <w:spacing w:after="0" w:line="240" w:lineRule="auto"/>
        <w:ind w:firstLine="993"/>
        <w:jc w:val="both"/>
        <w:outlineLvl w:val="0"/>
        <w:rPr>
          <w:rFonts w:ascii="TimesET" w:hAnsi="TimesET"/>
          <w:sz w:val="24"/>
          <w:szCs w:val="24"/>
        </w:rPr>
      </w:pPr>
      <w:r w:rsidRPr="006C16BB">
        <w:rPr>
          <w:rFonts w:ascii="TimesET" w:hAnsi="TimesET"/>
          <w:sz w:val="24"/>
          <w:szCs w:val="24"/>
        </w:rPr>
        <w:t xml:space="preserve">обеспечение деятельности государственных организаций Чувашской Республики социального обслуживания бездомных граждан в 2019 году в сумме 6252,3 тыс. рублей, в 2020 году </w:t>
      </w:r>
      <w:r w:rsidR="00742C24" w:rsidRPr="006C16BB">
        <w:rPr>
          <w:rFonts w:ascii="TimesET" w:hAnsi="TimesET" w:cs="Arial"/>
          <w:sz w:val="24"/>
          <w:szCs w:val="24"/>
        </w:rPr>
        <w:t xml:space="preserve">– </w:t>
      </w:r>
      <w:r w:rsidRPr="006C16BB">
        <w:rPr>
          <w:rFonts w:ascii="TimesET" w:hAnsi="TimesET"/>
          <w:sz w:val="24"/>
          <w:szCs w:val="24"/>
        </w:rPr>
        <w:t xml:space="preserve">6136,0 тыс. рублей, в 2021 году </w:t>
      </w:r>
      <w:r w:rsidR="00742C24" w:rsidRPr="006C16BB">
        <w:rPr>
          <w:rFonts w:ascii="TimesET" w:hAnsi="TimesET" w:cs="Arial"/>
          <w:sz w:val="24"/>
          <w:szCs w:val="24"/>
        </w:rPr>
        <w:t xml:space="preserve">– </w:t>
      </w:r>
      <w:r w:rsidRPr="006C16BB">
        <w:rPr>
          <w:rFonts w:ascii="TimesET" w:hAnsi="TimesET"/>
          <w:sz w:val="24"/>
          <w:szCs w:val="24"/>
        </w:rPr>
        <w:t>5990,8 тыс. рублей;</w:t>
      </w:r>
    </w:p>
    <w:p w:rsidR="00F312E5" w:rsidRPr="006C16BB" w:rsidRDefault="00F312E5" w:rsidP="009F50C7">
      <w:pPr>
        <w:pStyle w:val="a8"/>
        <w:spacing w:after="0" w:line="240" w:lineRule="auto"/>
        <w:ind w:firstLine="993"/>
        <w:jc w:val="both"/>
        <w:outlineLvl w:val="0"/>
        <w:rPr>
          <w:rFonts w:ascii="TimesET" w:hAnsi="TimesET"/>
          <w:sz w:val="24"/>
          <w:szCs w:val="24"/>
        </w:rPr>
      </w:pPr>
      <w:r w:rsidRPr="006C16BB">
        <w:rPr>
          <w:rFonts w:ascii="TimesET" w:hAnsi="TimesET"/>
          <w:sz w:val="24"/>
          <w:szCs w:val="24"/>
        </w:rPr>
        <w:t xml:space="preserve">обеспечение деятельности государственных организаций Чувашской Республики социального обслуживания в 2019 году в сумме 366738,7 тыс. рублей, в 2020 году </w:t>
      </w:r>
      <w:r w:rsidR="00742C24" w:rsidRPr="006C16BB">
        <w:rPr>
          <w:rFonts w:ascii="TimesET" w:hAnsi="TimesET" w:cs="Arial"/>
          <w:sz w:val="24"/>
          <w:szCs w:val="24"/>
        </w:rPr>
        <w:t xml:space="preserve">– </w:t>
      </w:r>
      <w:r w:rsidRPr="006C16BB">
        <w:rPr>
          <w:rFonts w:ascii="TimesET" w:hAnsi="TimesET"/>
          <w:sz w:val="24"/>
          <w:szCs w:val="24"/>
        </w:rPr>
        <w:t xml:space="preserve">361954,1 тыс. рублей, в 2021 году </w:t>
      </w:r>
      <w:r w:rsidR="00742C24" w:rsidRPr="006C16BB">
        <w:rPr>
          <w:rFonts w:ascii="TimesET" w:hAnsi="TimesET" w:cs="Arial"/>
          <w:sz w:val="24"/>
          <w:szCs w:val="24"/>
        </w:rPr>
        <w:t xml:space="preserve">– </w:t>
      </w:r>
      <w:r w:rsidRPr="006C16BB">
        <w:rPr>
          <w:rFonts w:ascii="TimesET" w:hAnsi="TimesET"/>
          <w:sz w:val="24"/>
          <w:szCs w:val="24"/>
        </w:rPr>
        <w:t>354718,5 тыс. рублей;</w:t>
      </w:r>
    </w:p>
    <w:p w:rsidR="00F312E5" w:rsidRPr="006C16BB" w:rsidRDefault="00F312E5" w:rsidP="009F50C7">
      <w:pPr>
        <w:pStyle w:val="a8"/>
        <w:spacing w:after="0" w:line="240" w:lineRule="auto"/>
        <w:ind w:firstLine="993"/>
        <w:jc w:val="both"/>
        <w:outlineLvl w:val="0"/>
        <w:rPr>
          <w:rFonts w:ascii="TimesET" w:hAnsi="TimesET"/>
          <w:sz w:val="24"/>
          <w:szCs w:val="24"/>
        </w:rPr>
      </w:pPr>
      <w:r w:rsidRPr="006C16BB">
        <w:rPr>
          <w:rFonts w:ascii="TimesET" w:hAnsi="TimesET"/>
          <w:sz w:val="24"/>
          <w:szCs w:val="24"/>
        </w:rPr>
        <w:t>выплату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r w:rsidR="00742C24" w:rsidRPr="006C16BB">
        <w:rPr>
          <w:rFonts w:ascii="TimesET" w:hAnsi="TimesET"/>
          <w:sz w:val="24"/>
          <w:szCs w:val="24"/>
        </w:rPr>
        <w:t>,</w:t>
      </w:r>
      <w:r w:rsidRPr="006C16BB">
        <w:rPr>
          <w:rFonts w:ascii="TimesET" w:hAnsi="TimesET"/>
          <w:sz w:val="24"/>
          <w:szCs w:val="24"/>
        </w:rPr>
        <w:t xml:space="preserve"> в 2019 году в сумме 10679,9 тыс. рублей, в 2020-2021 годах </w:t>
      </w:r>
      <w:r w:rsidR="00742C24" w:rsidRPr="006C16BB">
        <w:rPr>
          <w:rFonts w:ascii="TimesET" w:hAnsi="TimesET" w:cs="Arial"/>
          <w:sz w:val="24"/>
          <w:szCs w:val="24"/>
        </w:rPr>
        <w:t xml:space="preserve">– </w:t>
      </w:r>
      <w:r w:rsidRPr="006C16BB">
        <w:rPr>
          <w:rFonts w:ascii="TimesET" w:hAnsi="TimesET"/>
          <w:sz w:val="24"/>
          <w:szCs w:val="24"/>
        </w:rPr>
        <w:t>по 13349,9 тыс. рублей</w:t>
      </w:r>
      <w:r w:rsidR="00742C24" w:rsidRPr="006C16BB">
        <w:rPr>
          <w:rFonts w:ascii="TimesET" w:hAnsi="TimesET"/>
          <w:sz w:val="24"/>
          <w:szCs w:val="24"/>
        </w:rPr>
        <w:t xml:space="preserve"> ежегодно</w:t>
      </w:r>
      <w:r w:rsidRPr="006C16BB">
        <w:rPr>
          <w:rFonts w:ascii="TimesET" w:hAnsi="TimesET"/>
          <w:sz w:val="24"/>
          <w:szCs w:val="24"/>
        </w:rPr>
        <w:t>;</w:t>
      </w:r>
    </w:p>
    <w:p w:rsidR="00F312E5" w:rsidRPr="006C16BB" w:rsidRDefault="00F312E5" w:rsidP="009F50C7">
      <w:pPr>
        <w:pStyle w:val="a8"/>
        <w:spacing w:after="0" w:line="240" w:lineRule="auto"/>
        <w:ind w:firstLine="993"/>
        <w:jc w:val="both"/>
        <w:outlineLvl w:val="0"/>
        <w:rPr>
          <w:rFonts w:ascii="TimesET" w:hAnsi="TimesET"/>
          <w:sz w:val="24"/>
          <w:szCs w:val="24"/>
        </w:rPr>
      </w:pPr>
      <w:r w:rsidRPr="006C16BB">
        <w:rPr>
          <w:rFonts w:ascii="TimesET" w:hAnsi="TimesET"/>
          <w:sz w:val="24"/>
          <w:szCs w:val="24"/>
        </w:rPr>
        <w:t xml:space="preserve">проведение независимой оценки качества условий оказания услуг в 2019-2021 годах </w:t>
      </w:r>
      <w:r w:rsidR="00742C24" w:rsidRPr="006C16BB">
        <w:rPr>
          <w:rFonts w:ascii="TimesET" w:hAnsi="TimesET" w:cs="Arial"/>
          <w:sz w:val="24"/>
          <w:szCs w:val="24"/>
        </w:rPr>
        <w:t xml:space="preserve">– </w:t>
      </w:r>
      <w:r w:rsidRPr="006C16BB">
        <w:rPr>
          <w:rFonts w:ascii="TimesET" w:hAnsi="TimesET"/>
          <w:sz w:val="24"/>
          <w:szCs w:val="24"/>
        </w:rPr>
        <w:t xml:space="preserve">по 224,8 тыс. рублей ежегодно; </w:t>
      </w:r>
    </w:p>
    <w:p w:rsidR="00F312E5" w:rsidRPr="006C16BB" w:rsidRDefault="00F312E5" w:rsidP="009F50C7">
      <w:pPr>
        <w:pStyle w:val="a8"/>
        <w:spacing w:after="0" w:line="240" w:lineRule="auto"/>
        <w:ind w:firstLine="851"/>
        <w:jc w:val="both"/>
        <w:outlineLvl w:val="0"/>
        <w:rPr>
          <w:rFonts w:ascii="TimesET" w:hAnsi="TimesET"/>
          <w:sz w:val="24"/>
          <w:szCs w:val="24"/>
        </w:rPr>
      </w:pPr>
      <w:r w:rsidRPr="006C16BB">
        <w:rPr>
          <w:rFonts w:ascii="TimesET" w:hAnsi="TimesET"/>
          <w:sz w:val="24"/>
          <w:szCs w:val="24"/>
        </w:rPr>
        <w:t>в рамках подпрограммы «Старшее поколение» на:</w:t>
      </w:r>
    </w:p>
    <w:p w:rsidR="00F312E5" w:rsidRPr="006C16BB" w:rsidRDefault="00F312E5" w:rsidP="009F50C7">
      <w:pPr>
        <w:pStyle w:val="a8"/>
        <w:spacing w:after="0" w:line="240" w:lineRule="auto"/>
        <w:ind w:firstLine="993"/>
        <w:jc w:val="both"/>
        <w:outlineLvl w:val="0"/>
        <w:rPr>
          <w:rFonts w:ascii="TimesET" w:hAnsi="TimesET"/>
          <w:sz w:val="24"/>
          <w:szCs w:val="24"/>
        </w:rPr>
      </w:pPr>
      <w:r w:rsidRPr="006C16BB">
        <w:rPr>
          <w:rFonts w:ascii="TimesET" w:hAnsi="TimesET"/>
          <w:sz w:val="24"/>
          <w:szCs w:val="24"/>
        </w:rPr>
        <w:t xml:space="preserve">укрепление материально-технической базы </w:t>
      </w:r>
      <w:r w:rsidR="00F661E2" w:rsidRPr="006C16BB">
        <w:rPr>
          <w:rFonts w:ascii="TimesET" w:hAnsi="TimesET"/>
          <w:sz w:val="24"/>
          <w:szCs w:val="24"/>
        </w:rPr>
        <w:t>организаций</w:t>
      </w:r>
      <w:r w:rsidRPr="006C16BB">
        <w:rPr>
          <w:rFonts w:ascii="TimesET" w:hAnsi="TimesET"/>
          <w:sz w:val="24"/>
          <w:szCs w:val="24"/>
        </w:rPr>
        <w:t xml:space="preserve">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 в 2019 году в сумме 1507,6 тыс. рублей;</w:t>
      </w:r>
    </w:p>
    <w:p w:rsidR="00F312E5" w:rsidRPr="006C16BB" w:rsidRDefault="00F312E5" w:rsidP="009F50C7">
      <w:pPr>
        <w:pStyle w:val="a8"/>
        <w:spacing w:after="0" w:line="240" w:lineRule="auto"/>
        <w:ind w:firstLine="993"/>
        <w:jc w:val="both"/>
        <w:outlineLvl w:val="0"/>
        <w:rPr>
          <w:rFonts w:ascii="TimesET" w:hAnsi="TimesET"/>
          <w:sz w:val="24"/>
          <w:szCs w:val="24"/>
        </w:rPr>
      </w:pPr>
      <w:r w:rsidRPr="006C16BB">
        <w:rPr>
          <w:rFonts w:ascii="TimesET" w:hAnsi="TimesET"/>
          <w:sz w:val="24"/>
          <w:szCs w:val="24"/>
        </w:rPr>
        <w:t>строительство II очереди БУ «</w:t>
      </w:r>
      <w:proofErr w:type="spellStart"/>
      <w:r w:rsidRPr="006C16BB">
        <w:rPr>
          <w:rFonts w:ascii="TimesET" w:hAnsi="TimesET"/>
          <w:sz w:val="24"/>
          <w:szCs w:val="24"/>
        </w:rPr>
        <w:t>Атратский</w:t>
      </w:r>
      <w:proofErr w:type="spellEnd"/>
      <w:r w:rsidRPr="006C16BB">
        <w:rPr>
          <w:rFonts w:ascii="TimesET" w:hAnsi="TimesET"/>
          <w:sz w:val="24"/>
          <w:szCs w:val="24"/>
        </w:rPr>
        <w:t xml:space="preserve"> психоневрологический интернат» Минтруда Чувашии (спальный корпус с пищеблоком) в пос. </w:t>
      </w:r>
      <w:proofErr w:type="spellStart"/>
      <w:r w:rsidRPr="006C16BB">
        <w:rPr>
          <w:rFonts w:ascii="TimesET" w:hAnsi="TimesET"/>
          <w:sz w:val="24"/>
          <w:szCs w:val="24"/>
        </w:rPr>
        <w:t>Атрать</w:t>
      </w:r>
      <w:proofErr w:type="spellEnd"/>
      <w:r w:rsidRPr="006C16BB">
        <w:rPr>
          <w:rFonts w:ascii="TimesET" w:hAnsi="TimesET"/>
          <w:sz w:val="24"/>
          <w:szCs w:val="24"/>
        </w:rPr>
        <w:t xml:space="preserve"> </w:t>
      </w:r>
      <w:proofErr w:type="spellStart"/>
      <w:r w:rsidRPr="006C16BB">
        <w:rPr>
          <w:rFonts w:ascii="TimesET" w:hAnsi="TimesET"/>
          <w:sz w:val="24"/>
          <w:szCs w:val="24"/>
        </w:rPr>
        <w:t>Алатырского</w:t>
      </w:r>
      <w:proofErr w:type="spellEnd"/>
      <w:r w:rsidRPr="006C16BB">
        <w:rPr>
          <w:rFonts w:ascii="TimesET" w:hAnsi="TimesET"/>
          <w:sz w:val="24"/>
          <w:szCs w:val="24"/>
        </w:rPr>
        <w:t xml:space="preserve"> района в 2019 году в сумме 6458,0 тыс. рублей;</w:t>
      </w:r>
    </w:p>
    <w:p w:rsidR="00F312E5" w:rsidRPr="006C16BB" w:rsidRDefault="00F312E5" w:rsidP="009F50C7">
      <w:pPr>
        <w:pStyle w:val="a8"/>
        <w:spacing w:after="0" w:line="240" w:lineRule="auto"/>
        <w:ind w:firstLine="851"/>
        <w:jc w:val="both"/>
        <w:outlineLvl w:val="0"/>
        <w:rPr>
          <w:rFonts w:ascii="TimesET" w:hAnsi="TimesET"/>
          <w:sz w:val="24"/>
          <w:szCs w:val="24"/>
        </w:rPr>
      </w:pPr>
      <w:r w:rsidRPr="006C16BB">
        <w:rPr>
          <w:rFonts w:ascii="TimesET" w:hAnsi="TimesET"/>
          <w:sz w:val="24"/>
          <w:szCs w:val="24"/>
        </w:rPr>
        <w:t xml:space="preserve">в рамках подпрограммы «Совершенствование социальной поддержки семьи и детей» на: </w:t>
      </w:r>
    </w:p>
    <w:p w:rsidR="00F312E5" w:rsidRPr="006C16BB" w:rsidRDefault="00F312E5" w:rsidP="009F50C7">
      <w:pPr>
        <w:pStyle w:val="a8"/>
        <w:spacing w:after="0" w:line="240" w:lineRule="auto"/>
        <w:ind w:firstLine="993"/>
        <w:jc w:val="both"/>
        <w:outlineLvl w:val="0"/>
        <w:rPr>
          <w:rFonts w:ascii="TimesET" w:hAnsi="TimesET"/>
          <w:sz w:val="24"/>
          <w:szCs w:val="24"/>
        </w:rPr>
      </w:pPr>
      <w:r w:rsidRPr="006C16BB">
        <w:rPr>
          <w:rFonts w:ascii="TimesET" w:hAnsi="TimesET"/>
          <w:sz w:val="24"/>
          <w:szCs w:val="24"/>
        </w:rPr>
        <w:t xml:space="preserve">обеспечение деятельности государственных организаций Чувашской Республики социального обслуживания детей с ограниченными возможностями в 2019 году в 105812,4 тыс. рублей, в 2020 году </w:t>
      </w:r>
      <w:r w:rsidR="00742C24" w:rsidRPr="006C16BB">
        <w:rPr>
          <w:rFonts w:ascii="TimesET" w:hAnsi="TimesET" w:cs="Arial"/>
          <w:sz w:val="24"/>
          <w:szCs w:val="24"/>
        </w:rPr>
        <w:t xml:space="preserve">– </w:t>
      </w:r>
      <w:r w:rsidRPr="006C16BB">
        <w:rPr>
          <w:rFonts w:ascii="TimesET" w:hAnsi="TimesET"/>
          <w:sz w:val="24"/>
          <w:szCs w:val="24"/>
        </w:rPr>
        <w:t xml:space="preserve">102945,9 тыс. рублей, в 2021 году </w:t>
      </w:r>
      <w:r w:rsidR="00742C24" w:rsidRPr="006C16BB">
        <w:rPr>
          <w:rFonts w:ascii="TimesET" w:hAnsi="TimesET" w:cs="Arial"/>
          <w:sz w:val="24"/>
          <w:szCs w:val="24"/>
        </w:rPr>
        <w:t xml:space="preserve">– </w:t>
      </w:r>
      <w:r w:rsidRPr="006C16BB">
        <w:rPr>
          <w:rFonts w:ascii="TimesET" w:hAnsi="TimesET"/>
          <w:sz w:val="24"/>
          <w:szCs w:val="24"/>
        </w:rPr>
        <w:t>102826,6 тыс. рублей;</w:t>
      </w:r>
    </w:p>
    <w:p w:rsidR="00F312E5" w:rsidRPr="006C16BB" w:rsidRDefault="00F312E5" w:rsidP="009F50C7">
      <w:pPr>
        <w:pStyle w:val="a8"/>
        <w:spacing w:after="0" w:line="240" w:lineRule="auto"/>
        <w:ind w:firstLine="993"/>
        <w:jc w:val="both"/>
        <w:outlineLvl w:val="0"/>
        <w:rPr>
          <w:rFonts w:ascii="TimesET" w:hAnsi="TimesET"/>
          <w:sz w:val="24"/>
          <w:szCs w:val="24"/>
        </w:rPr>
      </w:pPr>
      <w:r w:rsidRPr="006C16BB">
        <w:rPr>
          <w:rFonts w:ascii="TimesET" w:hAnsi="TimesET"/>
          <w:sz w:val="24"/>
          <w:szCs w:val="24"/>
        </w:rPr>
        <w:t xml:space="preserve">обеспечение деятельности государственных организаций Чувашской Республики социального обслуживания семьи и детей в 2019 году в сумме 64705,3 тыс. рублей, в 2020-2021 годах </w:t>
      </w:r>
      <w:r w:rsidR="00742C24" w:rsidRPr="006C16BB">
        <w:rPr>
          <w:rFonts w:ascii="TimesET" w:hAnsi="TimesET" w:cs="Arial"/>
          <w:sz w:val="24"/>
          <w:szCs w:val="24"/>
        </w:rPr>
        <w:t xml:space="preserve">– </w:t>
      </w:r>
      <w:r w:rsidRPr="006C16BB">
        <w:rPr>
          <w:rFonts w:ascii="TimesET" w:hAnsi="TimesET"/>
          <w:sz w:val="24"/>
          <w:szCs w:val="24"/>
        </w:rPr>
        <w:t>по 64450,2 тыс. рублей ежегодно;</w:t>
      </w:r>
    </w:p>
    <w:p w:rsidR="00F312E5" w:rsidRPr="006C16BB" w:rsidRDefault="00F312E5" w:rsidP="00BD29DB">
      <w:pPr>
        <w:pStyle w:val="a8"/>
        <w:spacing w:after="0" w:line="240" w:lineRule="auto"/>
        <w:ind w:firstLine="851"/>
        <w:jc w:val="both"/>
        <w:outlineLvl w:val="0"/>
        <w:rPr>
          <w:rFonts w:ascii="TimesET" w:hAnsi="TimesET"/>
          <w:sz w:val="24"/>
          <w:szCs w:val="24"/>
        </w:rPr>
      </w:pPr>
      <w:r w:rsidRPr="006C16BB">
        <w:rPr>
          <w:rFonts w:ascii="TimesET" w:hAnsi="TimesET"/>
          <w:sz w:val="24"/>
          <w:szCs w:val="24"/>
        </w:rPr>
        <w:t>в рамках обеспечения реализации государственной программы Чувашской «Социальная поддержка граждан» на</w:t>
      </w:r>
      <w:r w:rsidR="00BD29DB" w:rsidRPr="006C16BB">
        <w:rPr>
          <w:rFonts w:ascii="TimesET" w:hAnsi="TimesET"/>
          <w:sz w:val="24"/>
          <w:szCs w:val="24"/>
        </w:rPr>
        <w:t xml:space="preserve"> </w:t>
      </w:r>
      <w:r w:rsidRPr="006C16BB">
        <w:rPr>
          <w:rFonts w:ascii="TimesET" w:hAnsi="TimesET"/>
          <w:sz w:val="24"/>
          <w:szCs w:val="24"/>
        </w:rPr>
        <w:t xml:space="preserve">обеспечение деятельности центра предоставления мер социальной поддержки в 2019 году </w:t>
      </w:r>
      <w:r w:rsidR="00BD29DB" w:rsidRPr="006C16BB">
        <w:rPr>
          <w:rFonts w:ascii="TimesET" w:hAnsi="TimesET" w:cs="Arial"/>
          <w:sz w:val="24"/>
          <w:szCs w:val="24"/>
        </w:rPr>
        <w:t>–</w:t>
      </w:r>
      <w:r w:rsidRPr="006C16BB">
        <w:rPr>
          <w:rFonts w:ascii="TimesET" w:hAnsi="TimesET"/>
          <w:sz w:val="24"/>
          <w:szCs w:val="24"/>
        </w:rPr>
        <w:t xml:space="preserve"> 97483,6 тыс. рублей, в 2020-2021 годах</w:t>
      </w:r>
      <w:r w:rsidR="00742C24" w:rsidRPr="006C16BB">
        <w:rPr>
          <w:rFonts w:ascii="TimesET" w:hAnsi="TimesET"/>
          <w:sz w:val="24"/>
          <w:szCs w:val="24"/>
        </w:rPr>
        <w:t xml:space="preserve"> </w:t>
      </w:r>
      <w:r w:rsidR="00742C24" w:rsidRPr="006C16BB">
        <w:rPr>
          <w:rFonts w:ascii="TimesET" w:hAnsi="TimesET" w:cs="Arial"/>
          <w:sz w:val="24"/>
          <w:szCs w:val="24"/>
        </w:rPr>
        <w:t>–</w:t>
      </w:r>
      <w:r w:rsidRPr="006C16BB">
        <w:rPr>
          <w:rFonts w:ascii="TimesET" w:hAnsi="TimesET"/>
          <w:sz w:val="24"/>
          <w:szCs w:val="24"/>
        </w:rPr>
        <w:t xml:space="preserve"> п</w:t>
      </w:r>
      <w:r w:rsidR="00BD29DB" w:rsidRPr="006C16BB">
        <w:rPr>
          <w:rFonts w:ascii="TimesET" w:hAnsi="TimesET"/>
          <w:sz w:val="24"/>
          <w:szCs w:val="24"/>
        </w:rPr>
        <w:t>о 100599,4 тыс. рублей ежегодно.</w:t>
      </w:r>
    </w:p>
    <w:p w:rsidR="000C2E4B" w:rsidRPr="006C16BB" w:rsidRDefault="000C2E4B" w:rsidP="009F50C7">
      <w:pPr>
        <w:pStyle w:val="a8"/>
        <w:spacing w:after="0" w:line="240" w:lineRule="auto"/>
        <w:ind w:firstLine="851"/>
        <w:jc w:val="both"/>
        <w:outlineLvl w:val="0"/>
        <w:rPr>
          <w:rFonts w:ascii="TimesET" w:hAnsi="TimesET"/>
          <w:strike/>
          <w:sz w:val="24"/>
          <w:szCs w:val="24"/>
        </w:rPr>
      </w:pPr>
    </w:p>
    <w:p w:rsidR="00F312E5" w:rsidRPr="006C16BB" w:rsidRDefault="00F312E5" w:rsidP="00F312E5">
      <w:pPr>
        <w:pStyle w:val="a8"/>
        <w:spacing w:after="0" w:line="240" w:lineRule="auto"/>
        <w:jc w:val="center"/>
        <w:outlineLvl w:val="0"/>
        <w:rPr>
          <w:rFonts w:ascii="TimesET" w:hAnsi="TimesET"/>
          <w:b/>
          <w:sz w:val="24"/>
          <w:szCs w:val="24"/>
        </w:rPr>
      </w:pPr>
      <w:r w:rsidRPr="006C16BB">
        <w:rPr>
          <w:rFonts w:ascii="TimesET" w:hAnsi="TimesET"/>
          <w:b/>
          <w:sz w:val="24"/>
          <w:szCs w:val="24"/>
        </w:rPr>
        <w:t>Подраздел «Социальное обеспечение населения»</w:t>
      </w: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Расходные обязательства Чувашской Республики в сфере социального обеспечения населения определяются:</w:t>
      </w:r>
    </w:p>
    <w:p w:rsidR="00F312E5" w:rsidRPr="006C16BB" w:rsidRDefault="00742C24" w:rsidP="00F312E5">
      <w:pPr>
        <w:spacing w:after="0" w:line="240" w:lineRule="auto"/>
        <w:ind w:firstLine="720"/>
        <w:jc w:val="both"/>
        <w:rPr>
          <w:rFonts w:ascii="TimesET" w:hAnsi="TimesET"/>
          <w:sz w:val="24"/>
          <w:szCs w:val="24"/>
        </w:rPr>
      </w:pPr>
      <w:r w:rsidRPr="006C16BB">
        <w:rPr>
          <w:rFonts w:ascii="TimesET" w:hAnsi="TimesET"/>
          <w:sz w:val="24"/>
          <w:szCs w:val="24"/>
        </w:rPr>
        <w:t>ф</w:t>
      </w:r>
      <w:r w:rsidR="00F312E5" w:rsidRPr="006C16BB">
        <w:rPr>
          <w:rFonts w:ascii="TimesET" w:hAnsi="TimesET"/>
          <w:sz w:val="24"/>
          <w:szCs w:val="24"/>
        </w:rPr>
        <w:t xml:space="preserve">едеральными законами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w:t>
      </w:r>
      <w:r w:rsidR="00F312E5" w:rsidRPr="006C16BB">
        <w:rPr>
          <w:rFonts w:ascii="TimesET" w:hAnsi="TimesET"/>
          <w:sz w:val="24"/>
          <w:szCs w:val="24"/>
        </w:rPr>
        <w:lastRenderedPageBreak/>
        <w:t>12 января 1995 г. № 5-ФЗ «О ветеранах», от 19 мая 1995 г. № 81-ФЗ «О государственных пособиях гражданам, имеющим детей», от 24 ноября 1995 г. № 181-ФЗ «О социальной защите инвалидов в Российской Федерации», от 12 января 1996 г.    № 8-ФЗ «О погребении и похоронном деле», от 17 июля 1999 г. № 178-ФЗ «О государственной социальной помощи», от 17 сентября 1998 г. № 157-ФЗ «Об иммунопрофилактике инфекционных болезней», от 15 мая 1991 г. № 1244-1 «О социальной защите граждан, подвергшихся воздействию радиации вследствие катастрофы на Чернобыльской АЭС», от 18 октября 1991 г. № 1761-I «О реабилитации жертв политических репрессий», от 25 апреля 2002 г. № 40-ФЗ «Об обязательном страховании гражданской ответственности владельцев транспортных средств», от 20 июля 2012 г. № 125-ФЗ «О донорстве крови и ее компонентов»; Законом Российской Федерации от 19 апреля 1991 г. № 1032-1 «О занятости населения в Российской Федерации»;</w:t>
      </w:r>
    </w:p>
    <w:p w:rsidR="00F312E5" w:rsidRPr="006C16BB" w:rsidRDefault="00742C24" w:rsidP="00F312E5">
      <w:pPr>
        <w:spacing w:after="0" w:line="240" w:lineRule="auto"/>
        <w:ind w:firstLine="720"/>
        <w:jc w:val="both"/>
        <w:rPr>
          <w:rFonts w:ascii="TimesET" w:hAnsi="TimesET"/>
          <w:sz w:val="24"/>
          <w:szCs w:val="24"/>
        </w:rPr>
      </w:pPr>
      <w:r w:rsidRPr="006C16BB">
        <w:rPr>
          <w:rFonts w:ascii="TimesET" w:hAnsi="TimesET"/>
          <w:sz w:val="24"/>
          <w:szCs w:val="24"/>
        </w:rPr>
        <w:t>з</w:t>
      </w:r>
      <w:r w:rsidR="00F312E5" w:rsidRPr="006C16BB">
        <w:rPr>
          <w:rFonts w:ascii="TimesET" w:hAnsi="TimesET"/>
          <w:sz w:val="24"/>
          <w:szCs w:val="24"/>
        </w:rPr>
        <w:t xml:space="preserve">аконами Чувашской Республики от 24 ноября 2004 г. № 43 «О социальной поддержке тружеников тыла военных лет и ветеранов труда», от 31 декабря 2015 г. № 90 «О ветеранах труда Чувашской Республики», от 24 ноября 2004 г. № 47 «О социальной поддержке реабилитированных лиц и лиц, признанных пострадавшими от политических репрессий», </w:t>
      </w:r>
      <w:r w:rsidR="006A4463" w:rsidRPr="006C16BB">
        <w:rPr>
          <w:rFonts w:ascii="TimesET" w:hAnsi="TimesET"/>
          <w:sz w:val="24"/>
          <w:szCs w:val="24"/>
        </w:rPr>
        <w:t xml:space="preserve">от 15 сентября 2018 г. № 47 «О внесении изменений в Закон Чувашской Республики «О социальной поддержке тружеников тыла военных лет и ветеранов труда» и статью 3 Закона Чувашской Республики «О ветеранах труда Чувашской Республики», </w:t>
      </w:r>
      <w:r w:rsidR="00F312E5" w:rsidRPr="006C16BB">
        <w:rPr>
          <w:rFonts w:ascii="TimesET" w:hAnsi="TimesET"/>
          <w:sz w:val="24"/>
          <w:szCs w:val="24"/>
        </w:rPr>
        <w:t>от 24 ноября 2004 г. № 46 «О государственных пособиях гражданам, имеющим детей», от 8 февраля 2005 г. № 1 «О мерах социальной поддержки отдельных категорий граждан по оплате жилищно-коммунальных услуг», от 12 апреля 2005 г. № 15 «О государственных наградах Чувашской Республики», от 15 сентября 2011 г. № 61 «О поддержке социально ориентированных некоммерческих организаций в Чувашской Республике», от 10 мая 2012 г. № 23 «О порядке предоставления дополнительной выплаты инвалидам боевых действий», от 3 октября 2012 г. № 60 «О единовременном денежном пособии гражданам, усыновившим (удочерившим) ребенка (детей) на территории Чувашской Республики»;</w:t>
      </w: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Указом Президента Российской Федерации от 7 мая 2008 года № 714 «Об обеспечении жильем ветеранов Великой Отечественной войны 1941–1945 годов»;</w:t>
      </w: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bCs/>
          <w:iCs/>
          <w:sz w:val="24"/>
          <w:szCs w:val="24"/>
        </w:rPr>
        <w:t xml:space="preserve">Указами Президента Чувашской Республики от 30 декабря 2014 г. № 180 «О государственной поддержке культуры и науки в Чувашской Республике», </w:t>
      </w:r>
      <w:r w:rsidRPr="006C16BB">
        <w:rPr>
          <w:rFonts w:ascii="TimesET" w:hAnsi="TimesET"/>
          <w:sz w:val="24"/>
          <w:szCs w:val="24"/>
        </w:rPr>
        <w:t>от 22 января 2005 г. № 5 «О мерах по дополнительной социальной поддержке отдельных категорий граждан (федеральных льготников) на территории Чувашской Республики», от  17 февраля 2005 г. № 15 «О дополнительном государственном содействии селу в обеспечении руководящими кадрами в производственной сфере», от 20 апреля 2007 г. № 32 «О дополнительной социальной поддержке граждан, имеющих детей», от 11 ноября 2011 г. № 100 «О республиканском материнском (семейном) капитале», от 21 ноября 2011 г. № 107 «О государственных пособиях в области физической культуры и спорта»;</w:t>
      </w: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Указами Главы Чувашской Республики от 27 июня 2012 г. № 77 «О ежемесячной денежной выплате семьям в случае рождения третьего ребенка или последующих детей», от 7 октября 2011 г. № 90 «О категориях граждан, имеющих право на присвоение звания «Ветеран труда Чувашской Республики»;</w:t>
      </w: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 xml:space="preserve">постановлениями Кабинета Министров Чувашской Республики от 22 апреля 2003 г. № 100 «Об утверждении Порядка предоставления материальной помощи гражданам, находящимся в трудной жизненной ситуации, за счет средств республиканского бюджета Чувашской Республики», от 14 апреля </w:t>
      </w:r>
      <w:r w:rsidRPr="006C16BB">
        <w:rPr>
          <w:rFonts w:ascii="TimesET" w:hAnsi="TimesET"/>
          <w:sz w:val="24"/>
          <w:szCs w:val="24"/>
        </w:rPr>
        <w:lastRenderedPageBreak/>
        <w:t>2014</w:t>
      </w:r>
      <w:r w:rsidR="00A527E7">
        <w:rPr>
          <w:rFonts w:ascii="TimesET" w:hAnsi="TimesET"/>
          <w:sz w:val="24"/>
          <w:szCs w:val="24"/>
        </w:rPr>
        <w:t> </w:t>
      </w:r>
      <w:r w:rsidRPr="006C16BB">
        <w:rPr>
          <w:rFonts w:ascii="TimesET" w:hAnsi="TimesET"/>
          <w:sz w:val="24"/>
          <w:szCs w:val="24"/>
        </w:rPr>
        <w:t xml:space="preserve">г. № 114 «Об утверждении Правил предоставления средств из республиканского бюджета Чувашской Республики на выплату социальных пособий учащимся общеобразовательных организаций, студентам профессиональных образовательных организаций, образовательных организаций высшего образования очной формы обучения из малоимущих семей и иных межбюджетных трансфертов бюджетам муниципальных районов и бюджетам городских округов на выплату социальных пособий учащимся общеобразовательных организаций, расположенных на территории Чувашской Республики,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 от 23 ноября 2011 г. № 520 «Об утверждении Порядка выплаты ежемесячного пособия лицам из числа детей-сирот и детей, оставшихся без попечения родителей, в возрасте старше 18 лет, обучающимся в общеобразовательных учреждениях и проживающим в семьях бывших попечителей, приемных родителей», от 14 февраля 2013 г. № 52 «Об утверждении Порядка назначения, выплаты и возврата единовременного денежного пособия гражданам, усыновившим (удочерившим) ребенка (детей) на территории Чувашской Республики», от 11 августа 2016 г. № 323 «Об утверждении Порядка предоставления гражданам, проживающим в Чувашской Республике, страдающим хронической почечной недостаточностью, денежной компенсации стоимости проезда к месту проведения процедуры программного гемодиализа и обратно». </w:t>
      </w:r>
    </w:p>
    <w:p w:rsidR="00F312E5" w:rsidRPr="006C16BB" w:rsidRDefault="00F312E5" w:rsidP="00F312E5">
      <w:pPr>
        <w:spacing w:after="0" w:line="240" w:lineRule="auto"/>
        <w:ind w:firstLine="720"/>
        <w:jc w:val="both"/>
        <w:rPr>
          <w:rFonts w:ascii="TimesET" w:hAnsi="TimesET"/>
          <w:sz w:val="24"/>
          <w:szCs w:val="24"/>
        </w:rPr>
      </w:pPr>
      <w:r w:rsidRPr="006C16BB">
        <w:rPr>
          <w:rFonts w:ascii="TimesET" w:hAnsi="TimesET"/>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F312E5" w:rsidRPr="006C16BB" w:rsidRDefault="00F312E5" w:rsidP="00F312E5">
      <w:pPr>
        <w:spacing w:after="0" w:line="240" w:lineRule="auto"/>
        <w:ind w:firstLine="720"/>
        <w:jc w:val="both"/>
        <w:rPr>
          <w:rFonts w:ascii="TimesET" w:hAnsi="TimesET"/>
          <w:bCs/>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5416"/>
        <w:gridCol w:w="1275"/>
        <w:gridCol w:w="1276"/>
        <w:gridCol w:w="1276"/>
      </w:tblGrid>
      <w:tr w:rsidR="00F312E5" w:rsidRPr="006C16BB" w:rsidTr="00A527E7">
        <w:trPr>
          <w:cantSplit/>
        </w:trPr>
        <w:tc>
          <w:tcPr>
            <w:tcW w:w="5416" w:type="dxa"/>
            <w:vMerge w:val="restart"/>
            <w:shd w:val="clear" w:color="auto" w:fill="FFFFFF" w:themeFill="background1"/>
          </w:tcPr>
          <w:p w:rsidR="00F312E5" w:rsidRPr="006C16BB" w:rsidRDefault="00F312E5" w:rsidP="007826A3">
            <w:pPr>
              <w:spacing w:after="0" w:line="240" w:lineRule="auto"/>
              <w:jc w:val="both"/>
              <w:rPr>
                <w:rFonts w:ascii="TimesET" w:hAnsi="TimesET"/>
                <w:sz w:val="20"/>
                <w:szCs w:val="20"/>
              </w:rPr>
            </w:pPr>
          </w:p>
        </w:tc>
        <w:tc>
          <w:tcPr>
            <w:tcW w:w="3827" w:type="dxa"/>
            <w:gridSpan w:val="3"/>
            <w:shd w:val="clear" w:color="auto" w:fill="FFFFFF" w:themeFill="background1"/>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F312E5" w:rsidRPr="006C16BB" w:rsidTr="00A527E7">
        <w:trPr>
          <w:cantSplit/>
          <w:trHeight w:val="390"/>
        </w:trPr>
        <w:tc>
          <w:tcPr>
            <w:tcW w:w="5416" w:type="dxa"/>
            <w:vMerge/>
            <w:shd w:val="clear" w:color="auto" w:fill="FFFFFF" w:themeFill="background1"/>
          </w:tcPr>
          <w:p w:rsidR="00F312E5" w:rsidRPr="006C16BB" w:rsidRDefault="00F312E5" w:rsidP="007826A3">
            <w:pPr>
              <w:spacing w:after="0" w:line="240" w:lineRule="auto"/>
              <w:jc w:val="both"/>
              <w:rPr>
                <w:rFonts w:ascii="TimesET" w:hAnsi="TimesET"/>
                <w:sz w:val="20"/>
                <w:szCs w:val="20"/>
              </w:rPr>
            </w:pPr>
          </w:p>
        </w:tc>
        <w:tc>
          <w:tcPr>
            <w:tcW w:w="1275" w:type="dxa"/>
            <w:shd w:val="clear" w:color="auto" w:fill="FFFFFF" w:themeFill="background1"/>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2019 год</w:t>
            </w:r>
          </w:p>
        </w:tc>
        <w:tc>
          <w:tcPr>
            <w:tcW w:w="1276" w:type="dxa"/>
            <w:shd w:val="clear" w:color="auto" w:fill="FFFFFF" w:themeFill="background1"/>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2020 год</w:t>
            </w:r>
          </w:p>
        </w:tc>
        <w:tc>
          <w:tcPr>
            <w:tcW w:w="1276" w:type="dxa"/>
            <w:shd w:val="clear" w:color="auto" w:fill="FFFFFF" w:themeFill="background1"/>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2021 год</w:t>
            </w:r>
          </w:p>
        </w:tc>
      </w:tr>
      <w:tr w:rsidR="00F312E5" w:rsidRPr="006C16BB" w:rsidTr="00A527E7">
        <w:tc>
          <w:tcPr>
            <w:tcW w:w="5416" w:type="dxa"/>
            <w:shd w:val="clear" w:color="auto" w:fill="FFFFFF" w:themeFill="background1"/>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275" w:type="dxa"/>
            <w:shd w:val="clear" w:color="auto" w:fill="FFFFFF" w:themeFill="background1"/>
            <w:vAlign w:val="bottom"/>
          </w:tcPr>
          <w:p w:rsidR="00F312E5" w:rsidRPr="00A527E7" w:rsidRDefault="005C7CB6" w:rsidP="007826A3">
            <w:pPr>
              <w:spacing w:after="0" w:line="240" w:lineRule="auto"/>
              <w:ind w:right="-108"/>
              <w:jc w:val="center"/>
              <w:rPr>
                <w:rFonts w:ascii="TimesET" w:hAnsi="TimesET"/>
                <w:sz w:val="20"/>
                <w:szCs w:val="20"/>
              </w:rPr>
            </w:pPr>
            <w:r w:rsidRPr="00A527E7">
              <w:rPr>
                <w:rFonts w:ascii="TimesET" w:hAnsi="TimesET"/>
                <w:sz w:val="20"/>
                <w:szCs w:val="20"/>
              </w:rPr>
              <w:t>10793037,5</w:t>
            </w:r>
          </w:p>
        </w:tc>
        <w:tc>
          <w:tcPr>
            <w:tcW w:w="1276" w:type="dxa"/>
            <w:shd w:val="clear" w:color="auto" w:fill="FFFFFF" w:themeFill="background1"/>
            <w:vAlign w:val="bottom"/>
          </w:tcPr>
          <w:p w:rsidR="00F312E5" w:rsidRPr="006C16BB" w:rsidRDefault="005C7CB6" w:rsidP="006369CB">
            <w:pPr>
              <w:spacing w:after="0" w:line="240" w:lineRule="auto"/>
              <w:ind w:right="-108"/>
              <w:jc w:val="center"/>
              <w:rPr>
                <w:rFonts w:ascii="TimesET" w:hAnsi="TimesET"/>
                <w:sz w:val="20"/>
                <w:szCs w:val="20"/>
              </w:rPr>
            </w:pPr>
            <w:r w:rsidRPr="006C16BB">
              <w:rPr>
                <w:rFonts w:ascii="TimesET" w:hAnsi="TimesET"/>
                <w:sz w:val="20"/>
                <w:szCs w:val="20"/>
              </w:rPr>
              <w:t>10472405,9</w:t>
            </w:r>
          </w:p>
        </w:tc>
        <w:tc>
          <w:tcPr>
            <w:tcW w:w="1276" w:type="dxa"/>
            <w:shd w:val="clear" w:color="auto" w:fill="FFFFFF" w:themeFill="background1"/>
            <w:vAlign w:val="bottom"/>
          </w:tcPr>
          <w:p w:rsidR="00F312E5" w:rsidRPr="006C16BB" w:rsidRDefault="005C7CB6" w:rsidP="007826A3">
            <w:pPr>
              <w:spacing w:after="0" w:line="240" w:lineRule="auto"/>
              <w:jc w:val="center"/>
              <w:rPr>
                <w:rFonts w:ascii="TimesET" w:hAnsi="TimesET"/>
                <w:sz w:val="20"/>
                <w:szCs w:val="20"/>
              </w:rPr>
            </w:pPr>
            <w:r w:rsidRPr="006C16BB">
              <w:rPr>
                <w:rFonts w:ascii="TimesET" w:hAnsi="TimesET"/>
                <w:sz w:val="20"/>
                <w:szCs w:val="20"/>
              </w:rPr>
              <w:t>10659709,2</w:t>
            </w:r>
          </w:p>
        </w:tc>
      </w:tr>
      <w:tr w:rsidR="00F312E5" w:rsidRPr="006C16BB" w:rsidTr="00A527E7">
        <w:trPr>
          <w:trHeight w:val="294"/>
        </w:trPr>
        <w:tc>
          <w:tcPr>
            <w:tcW w:w="5416" w:type="dxa"/>
            <w:shd w:val="clear" w:color="auto" w:fill="FFFFFF" w:themeFill="background1"/>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275" w:type="dxa"/>
            <w:shd w:val="clear" w:color="auto" w:fill="FFFFFF" w:themeFill="background1"/>
            <w:vAlign w:val="bottom"/>
          </w:tcPr>
          <w:p w:rsidR="00F312E5" w:rsidRPr="00A527E7" w:rsidRDefault="00F312E5" w:rsidP="007826A3">
            <w:pPr>
              <w:spacing w:after="0" w:line="240" w:lineRule="auto"/>
              <w:jc w:val="center"/>
              <w:rPr>
                <w:rFonts w:ascii="TimesET" w:hAnsi="TimesET"/>
                <w:color w:val="FF0000"/>
                <w:sz w:val="20"/>
                <w:szCs w:val="20"/>
              </w:rPr>
            </w:pPr>
          </w:p>
        </w:tc>
        <w:tc>
          <w:tcPr>
            <w:tcW w:w="1276" w:type="dxa"/>
            <w:shd w:val="clear" w:color="auto" w:fill="FFFFFF" w:themeFill="background1"/>
            <w:vAlign w:val="bottom"/>
          </w:tcPr>
          <w:p w:rsidR="00F312E5" w:rsidRPr="006C16BB" w:rsidRDefault="005C7CB6" w:rsidP="006B380A">
            <w:pPr>
              <w:spacing w:after="0" w:line="240" w:lineRule="auto"/>
              <w:jc w:val="center"/>
              <w:rPr>
                <w:rFonts w:ascii="TimesET" w:hAnsi="TimesET"/>
                <w:sz w:val="20"/>
                <w:szCs w:val="20"/>
              </w:rPr>
            </w:pPr>
            <w:r w:rsidRPr="006C16BB">
              <w:rPr>
                <w:rFonts w:ascii="TimesET" w:hAnsi="TimesET"/>
                <w:sz w:val="20"/>
                <w:szCs w:val="20"/>
              </w:rPr>
              <w:t>97,0</w:t>
            </w:r>
          </w:p>
        </w:tc>
        <w:tc>
          <w:tcPr>
            <w:tcW w:w="1276" w:type="dxa"/>
            <w:shd w:val="clear" w:color="auto" w:fill="FFFFFF" w:themeFill="background1"/>
            <w:vAlign w:val="bottom"/>
          </w:tcPr>
          <w:p w:rsidR="00F312E5" w:rsidRPr="006C16BB" w:rsidRDefault="005C7CB6" w:rsidP="006B380A">
            <w:pPr>
              <w:spacing w:after="0" w:line="240" w:lineRule="auto"/>
              <w:jc w:val="center"/>
              <w:rPr>
                <w:rFonts w:ascii="TimesET" w:hAnsi="TimesET"/>
                <w:sz w:val="20"/>
                <w:szCs w:val="20"/>
              </w:rPr>
            </w:pPr>
            <w:r w:rsidRPr="006C16BB">
              <w:rPr>
                <w:rFonts w:ascii="TimesET" w:hAnsi="TimesET"/>
                <w:sz w:val="20"/>
                <w:szCs w:val="20"/>
              </w:rPr>
              <w:t>101,8</w:t>
            </w:r>
          </w:p>
        </w:tc>
      </w:tr>
    </w:tbl>
    <w:p w:rsidR="00F312E5" w:rsidRPr="006C16BB" w:rsidRDefault="00F312E5" w:rsidP="00F312E5">
      <w:pPr>
        <w:pStyle w:val="211"/>
        <w:tabs>
          <w:tab w:val="left" w:pos="851"/>
        </w:tabs>
        <w:spacing w:line="240" w:lineRule="auto"/>
        <w:ind w:firstLine="709"/>
        <w:rPr>
          <w:szCs w:val="24"/>
          <w:lang w:val="ru-RU"/>
        </w:rPr>
      </w:pP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Бюджетные ассигнования по данному подразделу предусмотрены на:</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выплату социального пособия на погребение и возмещение расходов по гарантированному перечню услуг по погребению на 2019</w:t>
      </w:r>
      <w:r w:rsidR="00BA20F1" w:rsidRPr="006C16BB">
        <w:rPr>
          <w:rFonts w:ascii="TimesET" w:hAnsi="TimesET"/>
          <w:sz w:val="24"/>
          <w:szCs w:val="24"/>
        </w:rPr>
        <w:t>-</w:t>
      </w:r>
      <w:r w:rsidRPr="006C16BB">
        <w:rPr>
          <w:rFonts w:ascii="TimesET" w:hAnsi="TimesET"/>
          <w:bCs/>
          <w:kern w:val="0"/>
          <w:sz w:val="24"/>
          <w:szCs w:val="24"/>
        </w:rPr>
        <w:t>2021 годы – по 13512,4 тыс. рублей ежегодно;</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обеспечение мер социальной поддержки отдельных категорий граждан по оплате жилищно-коммунальных услуг в 2019-2021 годах – по 198326,2 тыс. рублей ежегодно;</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предоставление гражданам субсидий на оплату жилищно-коммунальных услуг в 2019 году – 300393,9 тыс. рублей, в 2020</w:t>
      </w:r>
      <w:r w:rsidR="00BA20F1" w:rsidRPr="006C16BB">
        <w:rPr>
          <w:rFonts w:ascii="TimesET" w:hAnsi="TimesET"/>
          <w:sz w:val="24"/>
          <w:szCs w:val="24"/>
        </w:rPr>
        <w:t>-</w:t>
      </w:r>
      <w:r w:rsidRPr="006C16BB">
        <w:rPr>
          <w:rFonts w:ascii="TimesET" w:hAnsi="TimesET"/>
          <w:bCs/>
          <w:kern w:val="0"/>
          <w:sz w:val="24"/>
          <w:szCs w:val="24"/>
        </w:rPr>
        <w:t>2021 годах – по 300277,4 тыс. рублей ежегодно;</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 xml:space="preserve">компенсацию расходов на уплату взноса на капитальный ремонт общего имущества в многоквартирном доме отдельным категориям граждан </w:t>
      </w:r>
      <w:r w:rsidR="009F0438" w:rsidRPr="006C16BB">
        <w:rPr>
          <w:rFonts w:ascii="TimesET" w:hAnsi="TimesET"/>
          <w:bCs/>
          <w:kern w:val="0"/>
          <w:sz w:val="24"/>
          <w:szCs w:val="24"/>
        </w:rPr>
        <w:t>в</w:t>
      </w:r>
      <w:r w:rsidRPr="006C16BB">
        <w:rPr>
          <w:rFonts w:ascii="TimesET" w:hAnsi="TimesET"/>
          <w:bCs/>
          <w:kern w:val="0"/>
          <w:sz w:val="24"/>
          <w:szCs w:val="24"/>
        </w:rPr>
        <w:t xml:space="preserve"> 2019</w:t>
      </w:r>
      <w:r w:rsidR="009F0438" w:rsidRPr="006C16BB">
        <w:rPr>
          <w:rFonts w:ascii="TimesET" w:hAnsi="TimesET"/>
          <w:bCs/>
          <w:kern w:val="0"/>
          <w:sz w:val="24"/>
          <w:szCs w:val="24"/>
        </w:rPr>
        <w:t xml:space="preserve"> году в сумме 8907,1 тыс. рублей; в 2020 году</w:t>
      </w:r>
      <w:r w:rsidRPr="006C16BB">
        <w:rPr>
          <w:rFonts w:ascii="TimesET" w:hAnsi="TimesET"/>
          <w:bCs/>
          <w:kern w:val="0"/>
          <w:sz w:val="24"/>
          <w:szCs w:val="24"/>
        </w:rPr>
        <w:t xml:space="preserve"> </w:t>
      </w:r>
      <w:r w:rsidR="009F0438" w:rsidRPr="006C16BB">
        <w:rPr>
          <w:rFonts w:ascii="TimesET" w:hAnsi="TimesET"/>
          <w:bCs/>
          <w:kern w:val="0"/>
          <w:sz w:val="24"/>
          <w:szCs w:val="24"/>
        </w:rPr>
        <w:t>в сумме</w:t>
      </w:r>
      <w:r w:rsidRPr="006C16BB">
        <w:rPr>
          <w:rFonts w:ascii="TimesET" w:hAnsi="TimesET"/>
          <w:bCs/>
          <w:kern w:val="0"/>
          <w:sz w:val="24"/>
          <w:szCs w:val="24"/>
        </w:rPr>
        <w:t xml:space="preserve"> </w:t>
      </w:r>
      <w:r w:rsidR="009F0438" w:rsidRPr="006C16BB">
        <w:rPr>
          <w:rFonts w:ascii="TimesET" w:hAnsi="TimesET"/>
          <w:bCs/>
          <w:kern w:val="0"/>
          <w:sz w:val="24"/>
          <w:szCs w:val="24"/>
        </w:rPr>
        <w:t xml:space="preserve">8943,4 </w:t>
      </w:r>
      <w:r w:rsidRPr="006C16BB">
        <w:rPr>
          <w:rFonts w:ascii="TimesET" w:hAnsi="TimesET"/>
          <w:bCs/>
          <w:kern w:val="0"/>
          <w:sz w:val="24"/>
          <w:szCs w:val="24"/>
        </w:rPr>
        <w:t>тыс. рублей</w:t>
      </w:r>
      <w:r w:rsidR="009F0438" w:rsidRPr="006C16BB">
        <w:rPr>
          <w:rFonts w:ascii="TimesET" w:hAnsi="TimesET"/>
          <w:bCs/>
          <w:kern w:val="0"/>
          <w:sz w:val="24"/>
          <w:szCs w:val="24"/>
        </w:rPr>
        <w:t>, в 2021 году в сумме 9108,0 тыс. рублей</w:t>
      </w:r>
      <w:r w:rsidRPr="006C16BB">
        <w:rPr>
          <w:rFonts w:ascii="TimesET" w:hAnsi="TimesET"/>
          <w:bCs/>
          <w:kern w:val="0"/>
          <w:sz w:val="24"/>
          <w:szCs w:val="24"/>
        </w:rPr>
        <w:t>;</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денежную компенсацию части затрат на проезд отдельным категориям граждан в Чувашской Республике на 2019</w:t>
      </w:r>
      <w:r w:rsidR="00BA20F1" w:rsidRPr="006C16BB">
        <w:rPr>
          <w:rFonts w:ascii="TimesET" w:hAnsi="TimesET"/>
          <w:sz w:val="24"/>
          <w:szCs w:val="24"/>
        </w:rPr>
        <w:t>-</w:t>
      </w:r>
      <w:r w:rsidRPr="006C16BB">
        <w:rPr>
          <w:rFonts w:ascii="TimesET" w:hAnsi="TimesET"/>
          <w:bCs/>
          <w:kern w:val="0"/>
          <w:sz w:val="24"/>
          <w:szCs w:val="24"/>
        </w:rPr>
        <w:t>2021 годы – по 15234,5 тыс. рублей ежегодно;</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 xml:space="preserve">реализацию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 в 2019-2021 годах – </w:t>
      </w:r>
      <w:r w:rsidR="00742C24" w:rsidRPr="006C16BB">
        <w:rPr>
          <w:rFonts w:ascii="TimesET" w:hAnsi="TimesET"/>
          <w:bCs/>
          <w:kern w:val="0"/>
          <w:sz w:val="24"/>
          <w:szCs w:val="24"/>
        </w:rPr>
        <w:t xml:space="preserve">по </w:t>
      </w:r>
      <w:r w:rsidRPr="006C16BB">
        <w:rPr>
          <w:rFonts w:ascii="TimesET" w:hAnsi="TimesET"/>
          <w:bCs/>
          <w:kern w:val="0"/>
          <w:sz w:val="24"/>
          <w:szCs w:val="24"/>
        </w:rPr>
        <w:t>150000,0 тыс. рублей ежегодно;</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lastRenderedPageBreak/>
        <w:t xml:space="preserve">обеспечение лекарственными препаратами больных </w:t>
      </w:r>
      <w:proofErr w:type="spellStart"/>
      <w:r w:rsidRPr="006C16BB">
        <w:rPr>
          <w:rFonts w:ascii="TimesET" w:hAnsi="TimesET"/>
          <w:bCs/>
          <w:kern w:val="0"/>
          <w:sz w:val="24"/>
          <w:szCs w:val="24"/>
        </w:rPr>
        <w:t>жизнеугрожающими</w:t>
      </w:r>
      <w:proofErr w:type="spellEnd"/>
      <w:r w:rsidRPr="006C16BB">
        <w:rPr>
          <w:rFonts w:ascii="TimesET" w:hAnsi="TimesET"/>
          <w:bCs/>
          <w:kern w:val="0"/>
          <w:sz w:val="24"/>
          <w:szCs w:val="24"/>
        </w:rPr>
        <w:t xml:space="preserve"> и хроническими прогрессирующими редкими (</w:t>
      </w:r>
      <w:proofErr w:type="spellStart"/>
      <w:r w:rsidRPr="006C16BB">
        <w:rPr>
          <w:rFonts w:ascii="TimesET" w:hAnsi="TimesET"/>
          <w:bCs/>
          <w:kern w:val="0"/>
          <w:sz w:val="24"/>
          <w:szCs w:val="24"/>
        </w:rPr>
        <w:t>орфанными</w:t>
      </w:r>
      <w:proofErr w:type="spellEnd"/>
      <w:r w:rsidRPr="006C16BB">
        <w:rPr>
          <w:rFonts w:ascii="TimesET" w:hAnsi="TimesET"/>
          <w:bCs/>
          <w:kern w:val="0"/>
          <w:sz w:val="24"/>
          <w:szCs w:val="24"/>
        </w:rPr>
        <w:t>) заболеваниями в 2019 году в сумме 218956,8 тыс. рублей;</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страховые взносы на обязательное медицинское страхование неработающего населения</w:t>
      </w:r>
      <w:r w:rsidR="0089453E" w:rsidRPr="006C16BB">
        <w:rPr>
          <w:rFonts w:ascii="TimesET" w:hAnsi="TimesET"/>
          <w:bCs/>
          <w:kern w:val="0"/>
          <w:sz w:val="24"/>
          <w:szCs w:val="24"/>
        </w:rPr>
        <w:t xml:space="preserve"> в 2019 </w:t>
      </w:r>
      <w:r w:rsidR="00AA50E5" w:rsidRPr="006C16BB">
        <w:rPr>
          <w:rFonts w:ascii="TimesET" w:hAnsi="TimesET"/>
          <w:bCs/>
          <w:kern w:val="0"/>
          <w:sz w:val="24"/>
          <w:szCs w:val="24"/>
        </w:rPr>
        <w:t xml:space="preserve">году </w:t>
      </w:r>
      <w:r w:rsidR="0089453E" w:rsidRPr="006C16BB">
        <w:rPr>
          <w:rFonts w:ascii="TimesET" w:hAnsi="TimesET"/>
          <w:bCs/>
          <w:kern w:val="0"/>
          <w:sz w:val="24"/>
          <w:szCs w:val="24"/>
        </w:rPr>
        <w:t>– 5088656,4 тыс. рублей, в 2020 году – 5284223,8 тыс. рублей, в 2</w:t>
      </w:r>
      <w:r w:rsidR="004E35DA" w:rsidRPr="006C16BB">
        <w:rPr>
          <w:rFonts w:ascii="TimesET" w:hAnsi="TimesET"/>
          <w:bCs/>
          <w:kern w:val="0"/>
          <w:sz w:val="24"/>
          <w:szCs w:val="24"/>
        </w:rPr>
        <w:t>021 году</w:t>
      </w:r>
      <w:r w:rsidR="0089453E" w:rsidRPr="006C16BB">
        <w:rPr>
          <w:rFonts w:ascii="TimesET" w:hAnsi="TimesET"/>
          <w:bCs/>
          <w:kern w:val="0"/>
          <w:sz w:val="24"/>
          <w:szCs w:val="24"/>
        </w:rPr>
        <w:t xml:space="preserve"> – 5493388,2 тыс. рублей</w:t>
      </w:r>
      <w:r w:rsidRPr="006C16BB">
        <w:rPr>
          <w:rFonts w:ascii="TimesET" w:hAnsi="TimesET"/>
          <w:bCs/>
          <w:kern w:val="0"/>
          <w:sz w:val="24"/>
          <w:szCs w:val="24"/>
        </w:rPr>
        <w:t>;</w:t>
      </w:r>
    </w:p>
    <w:p w:rsidR="007B3142" w:rsidRPr="006C16BB" w:rsidRDefault="007B3142" w:rsidP="007B3142">
      <w:pPr>
        <w:pStyle w:val="af4"/>
        <w:ind w:right="-1" w:firstLine="720"/>
        <w:rPr>
          <w:rFonts w:ascii="TimesET" w:hAnsi="TimesET"/>
          <w:bCs/>
          <w:kern w:val="0"/>
          <w:sz w:val="24"/>
          <w:szCs w:val="24"/>
        </w:rPr>
      </w:pPr>
      <w:r w:rsidRPr="006C16BB">
        <w:rPr>
          <w:rFonts w:ascii="TimesET" w:hAnsi="TimesET"/>
          <w:bCs/>
          <w:kern w:val="0"/>
          <w:sz w:val="24"/>
          <w:szCs w:val="24"/>
        </w:rPr>
        <w:t xml:space="preserve">реализацию отдельных полномочий в области лекарственного обеспечения за счет иных межбюджетных трансфертов, предоставляемых из федерального бюджета, в 2019 году </w:t>
      </w:r>
      <w:r w:rsidR="003705DA" w:rsidRPr="006C16BB">
        <w:rPr>
          <w:rFonts w:ascii="TimesET" w:hAnsi="TimesET"/>
          <w:bCs/>
          <w:kern w:val="0"/>
          <w:sz w:val="24"/>
          <w:szCs w:val="24"/>
        </w:rPr>
        <w:t xml:space="preserve">– </w:t>
      </w:r>
      <w:r w:rsidRPr="006C16BB">
        <w:rPr>
          <w:rFonts w:ascii="TimesET" w:hAnsi="TimesET"/>
          <w:bCs/>
          <w:kern w:val="0"/>
          <w:sz w:val="24"/>
          <w:szCs w:val="24"/>
        </w:rPr>
        <w:t>72949,9 тыс. рублей, в 2020-2021 годах – по 72191,2 тыс. рублей ежегодно;</w:t>
      </w:r>
    </w:p>
    <w:p w:rsidR="007B3142" w:rsidRPr="006C16BB" w:rsidRDefault="007B3142" w:rsidP="00F312E5">
      <w:pPr>
        <w:pStyle w:val="af4"/>
        <w:ind w:right="-1" w:firstLine="720"/>
        <w:rPr>
          <w:rFonts w:ascii="TimesET" w:hAnsi="TimesET"/>
          <w:bCs/>
          <w:kern w:val="0"/>
          <w:sz w:val="24"/>
          <w:szCs w:val="24"/>
        </w:rPr>
      </w:pPr>
      <w:r w:rsidRPr="006C16BB">
        <w:rPr>
          <w:rFonts w:ascii="TimesET" w:hAnsi="TimesET"/>
          <w:bCs/>
          <w:kern w:val="0"/>
          <w:sz w:val="24"/>
          <w:szCs w:val="24"/>
        </w:rPr>
        <w:t>развитие паллиативной медицинской помощи в 2019-202</w:t>
      </w:r>
      <w:r w:rsidR="00EE2022" w:rsidRPr="006C16BB">
        <w:rPr>
          <w:rFonts w:ascii="TimesET" w:hAnsi="TimesET"/>
          <w:bCs/>
          <w:kern w:val="0"/>
          <w:sz w:val="24"/>
          <w:szCs w:val="24"/>
        </w:rPr>
        <w:t>1</w:t>
      </w:r>
      <w:r w:rsidRPr="006C16BB">
        <w:rPr>
          <w:rFonts w:ascii="TimesET" w:hAnsi="TimesET"/>
          <w:bCs/>
          <w:kern w:val="0"/>
          <w:sz w:val="24"/>
          <w:szCs w:val="24"/>
        </w:rPr>
        <w:t xml:space="preserve"> годах – по 43068,2 тыс. рублей;</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 xml:space="preserve">создание благоприятных условий жизнедеятельности ветеранам, гражданам старшего поколения, инвалидам (мероприятия, приуроченные к годовщине Дня Победы, Международному Дню инвалидов, изготовление бланочной продукции) в 2019-2021 годах </w:t>
      </w:r>
      <w:r w:rsidR="002C510C" w:rsidRPr="006C16BB">
        <w:rPr>
          <w:rFonts w:ascii="TimesET" w:hAnsi="TimesET"/>
          <w:bCs/>
          <w:kern w:val="0"/>
          <w:sz w:val="24"/>
          <w:szCs w:val="24"/>
        </w:rPr>
        <w:t xml:space="preserve">– по </w:t>
      </w:r>
      <w:r w:rsidRPr="006C16BB">
        <w:rPr>
          <w:rFonts w:ascii="TimesET" w:hAnsi="TimesET"/>
          <w:bCs/>
          <w:kern w:val="0"/>
          <w:sz w:val="24"/>
          <w:szCs w:val="24"/>
        </w:rPr>
        <w:t xml:space="preserve">1736,2 тыс. рублей ежегодно; </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 xml:space="preserve">социальную поддержку лиц, удостоенных почетного звания «Почетный гражданин Чувашской Республики», в 2019-2021 </w:t>
      </w:r>
      <w:r w:rsidR="00B630AB" w:rsidRPr="006C16BB">
        <w:rPr>
          <w:rFonts w:ascii="TimesET" w:hAnsi="TimesET"/>
          <w:bCs/>
          <w:kern w:val="0"/>
          <w:sz w:val="24"/>
          <w:szCs w:val="24"/>
        </w:rPr>
        <w:t xml:space="preserve">годах </w:t>
      </w:r>
      <w:r w:rsidR="002C510C" w:rsidRPr="006C16BB">
        <w:rPr>
          <w:rFonts w:ascii="TimesET" w:hAnsi="TimesET"/>
          <w:bCs/>
          <w:kern w:val="0"/>
          <w:sz w:val="24"/>
          <w:szCs w:val="24"/>
        </w:rPr>
        <w:t xml:space="preserve">– </w:t>
      </w:r>
      <w:r w:rsidR="00B630AB" w:rsidRPr="006C16BB">
        <w:rPr>
          <w:rFonts w:ascii="TimesET" w:hAnsi="TimesET"/>
          <w:bCs/>
          <w:kern w:val="0"/>
          <w:sz w:val="24"/>
          <w:szCs w:val="24"/>
        </w:rPr>
        <w:t>по</w:t>
      </w:r>
      <w:r w:rsidRPr="006C16BB">
        <w:rPr>
          <w:rFonts w:ascii="TimesET" w:hAnsi="TimesET"/>
          <w:bCs/>
          <w:kern w:val="0"/>
          <w:sz w:val="24"/>
          <w:szCs w:val="24"/>
        </w:rPr>
        <w:t xml:space="preserve"> 344,4 тыс. рублей ежегодно;</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осуществление мер социальной поддержки ветеранов труда в 2019-2021 годах</w:t>
      </w:r>
      <w:r w:rsidR="002C510C" w:rsidRPr="006C16BB">
        <w:rPr>
          <w:rFonts w:ascii="TimesET" w:hAnsi="TimesET"/>
          <w:bCs/>
          <w:kern w:val="0"/>
          <w:sz w:val="24"/>
          <w:szCs w:val="24"/>
        </w:rPr>
        <w:t xml:space="preserve"> –</w:t>
      </w:r>
      <w:r w:rsidR="00B630AB" w:rsidRPr="006C16BB">
        <w:rPr>
          <w:rFonts w:ascii="TimesET" w:hAnsi="TimesET" w:cs="Arial"/>
          <w:sz w:val="24"/>
          <w:szCs w:val="24"/>
        </w:rPr>
        <w:t xml:space="preserve"> </w:t>
      </w:r>
      <w:r w:rsidRPr="006C16BB">
        <w:rPr>
          <w:rFonts w:ascii="TimesET" w:hAnsi="TimesET"/>
          <w:bCs/>
          <w:kern w:val="0"/>
          <w:sz w:val="24"/>
          <w:szCs w:val="24"/>
        </w:rPr>
        <w:t>по 1692210,6 тыс. рублей ежегодно;</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 xml:space="preserve">обеспечение мер социальной поддержки тружеников тыла в 2019-2021 </w:t>
      </w:r>
      <w:r w:rsidR="00B630AB" w:rsidRPr="006C16BB">
        <w:rPr>
          <w:rFonts w:ascii="TimesET" w:hAnsi="TimesET"/>
          <w:bCs/>
          <w:kern w:val="0"/>
          <w:sz w:val="24"/>
          <w:szCs w:val="24"/>
        </w:rPr>
        <w:t xml:space="preserve">годах </w:t>
      </w:r>
      <w:r w:rsidR="002C510C" w:rsidRPr="006C16BB">
        <w:rPr>
          <w:rFonts w:ascii="TimesET" w:hAnsi="TimesET"/>
          <w:bCs/>
          <w:kern w:val="0"/>
          <w:sz w:val="24"/>
          <w:szCs w:val="24"/>
        </w:rPr>
        <w:t>–</w:t>
      </w:r>
      <w:r w:rsidR="002C510C" w:rsidRPr="006C16BB">
        <w:rPr>
          <w:rFonts w:ascii="TimesET" w:hAnsi="TimesET" w:cs="Arial"/>
          <w:sz w:val="24"/>
          <w:szCs w:val="24"/>
        </w:rPr>
        <w:t xml:space="preserve"> </w:t>
      </w:r>
      <w:r w:rsidR="00B630AB" w:rsidRPr="006C16BB">
        <w:rPr>
          <w:rFonts w:ascii="TimesET" w:hAnsi="TimesET" w:cs="Arial"/>
          <w:sz w:val="24"/>
          <w:szCs w:val="24"/>
        </w:rPr>
        <w:t>по</w:t>
      </w:r>
      <w:r w:rsidRPr="006C16BB">
        <w:rPr>
          <w:rFonts w:ascii="TimesET" w:hAnsi="TimesET"/>
          <w:bCs/>
          <w:kern w:val="0"/>
          <w:sz w:val="24"/>
          <w:szCs w:val="24"/>
        </w:rPr>
        <w:t xml:space="preserve"> 16853,5 тыс. рублей ежегодно;</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 xml:space="preserve">обеспечение мер социальной поддержки реабилитированных лиц и лиц, признанных пострадавшими от политических репрессий, за исключением выплат, предусмотренных статьями 15 и 16.1 Закона Российской Федерации от 18 октября 1991 г. № 1761-1 «О реабилитации жертв политических репрессий», в 2019-2021 </w:t>
      </w:r>
      <w:r w:rsidR="00B630AB" w:rsidRPr="006C16BB">
        <w:rPr>
          <w:rFonts w:ascii="TimesET" w:hAnsi="TimesET"/>
          <w:bCs/>
          <w:kern w:val="0"/>
          <w:sz w:val="24"/>
          <w:szCs w:val="24"/>
        </w:rPr>
        <w:t>годах по</w:t>
      </w:r>
      <w:r w:rsidRPr="006C16BB">
        <w:rPr>
          <w:rFonts w:ascii="TimesET" w:hAnsi="TimesET"/>
          <w:bCs/>
          <w:kern w:val="0"/>
          <w:sz w:val="24"/>
          <w:szCs w:val="24"/>
        </w:rPr>
        <w:t xml:space="preserve"> 27203,3 тыс. рублей ежегодно;</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 xml:space="preserve">дополнительную выплату инвалидам боевых действий в 2019–2021 </w:t>
      </w:r>
      <w:r w:rsidR="00B630AB" w:rsidRPr="006C16BB">
        <w:rPr>
          <w:rFonts w:ascii="TimesET" w:hAnsi="TimesET"/>
          <w:bCs/>
          <w:kern w:val="0"/>
          <w:sz w:val="24"/>
          <w:szCs w:val="24"/>
        </w:rPr>
        <w:t>годах</w:t>
      </w:r>
      <w:r w:rsidR="002C510C" w:rsidRPr="006C16BB">
        <w:rPr>
          <w:rFonts w:ascii="TimesET" w:hAnsi="TimesET"/>
          <w:bCs/>
          <w:kern w:val="0"/>
          <w:sz w:val="24"/>
          <w:szCs w:val="24"/>
        </w:rPr>
        <w:t xml:space="preserve"> –</w:t>
      </w:r>
      <w:r w:rsidR="002C510C" w:rsidRPr="006C16BB">
        <w:rPr>
          <w:rFonts w:ascii="TimesET" w:hAnsi="TimesET" w:cs="Arial"/>
          <w:sz w:val="24"/>
          <w:szCs w:val="24"/>
        </w:rPr>
        <w:t xml:space="preserve"> </w:t>
      </w:r>
      <w:r w:rsidR="00B630AB" w:rsidRPr="006C16BB">
        <w:rPr>
          <w:rFonts w:ascii="TimesET" w:hAnsi="TimesET" w:cs="Arial"/>
          <w:sz w:val="24"/>
          <w:szCs w:val="24"/>
        </w:rPr>
        <w:t>по</w:t>
      </w:r>
      <w:r w:rsidRPr="006C16BB">
        <w:rPr>
          <w:rFonts w:ascii="TimesET" w:hAnsi="TimesET"/>
          <w:bCs/>
          <w:kern w:val="0"/>
          <w:sz w:val="24"/>
          <w:szCs w:val="24"/>
        </w:rPr>
        <w:t xml:space="preserve"> 868,0 тыс. рублей ежегодно;</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оказание материальной помощи гражданам, находящимся в трудной жизненной ситуации, в 2019-2021 годах</w:t>
      </w:r>
      <w:r w:rsidR="00B630AB" w:rsidRPr="006C16BB">
        <w:rPr>
          <w:rFonts w:ascii="TimesET" w:hAnsi="TimesET"/>
          <w:bCs/>
          <w:kern w:val="0"/>
          <w:sz w:val="24"/>
          <w:szCs w:val="24"/>
        </w:rPr>
        <w:t xml:space="preserve"> </w:t>
      </w:r>
      <w:r w:rsidR="002C510C" w:rsidRPr="006C16BB">
        <w:rPr>
          <w:rFonts w:ascii="TimesET" w:hAnsi="TimesET"/>
          <w:bCs/>
          <w:kern w:val="0"/>
          <w:sz w:val="24"/>
          <w:szCs w:val="24"/>
        </w:rPr>
        <w:t>–</w:t>
      </w:r>
      <w:r w:rsidR="002C510C" w:rsidRPr="006C16BB">
        <w:rPr>
          <w:rFonts w:ascii="TimesET" w:hAnsi="TimesET" w:cs="Arial"/>
          <w:sz w:val="24"/>
          <w:szCs w:val="24"/>
        </w:rPr>
        <w:t xml:space="preserve"> </w:t>
      </w:r>
      <w:r w:rsidRPr="006C16BB">
        <w:rPr>
          <w:rFonts w:ascii="TimesET" w:hAnsi="TimesET"/>
          <w:bCs/>
          <w:kern w:val="0"/>
          <w:sz w:val="24"/>
          <w:szCs w:val="24"/>
        </w:rPr>
        <w:t>по 588,7 тыс. рублей ежегодно;</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 xml:space="preserve">денежную компенсацию стоимости проезда к месту                          проведения программного гемодиализа и обратно в 2019-2021 </w:t>
      </w:r>
      <w:r w:rsidR="00B630AB" w:rsidRPr="006C16BB">
        <w:rPr>
          <w:rFonts w:ascii="TimesET" w:hAnsi="TimesET"/>
          <w:bCs/>
          <w:kern w:val="0"/>
          <w:sz w:val="24"/>
          <w:szCs w:val="24"/>
        </w:rPr>
        <w:t>годах по</w:t>
      </w:r>
      <w:r w:rsidRPr="006C16BB">
        <w:rPr>
          <w:rFonts w:ascii="TimesET" w:hAnsi="TimesET"/>
          <w:bCs/>
          <w:kern w:val="0"/>
          <w:sz w:val="24"/>
          <w:szCs w:val="24"/>
        </w:rPr>
        <w:t xml:space="preserve"> 10457,0 тыс. рублей ежегодно;</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мероприятия в области социальной политики, направленные на поддержку семьи и детей (награждение орденом «За любовь и верность», проведение новогодних праздников для детей, нуждающихся в социальной поддержке, проведение республиканского слета трудовых династий) в 2019-2021 годах</w:t>
      </w:r>
      <w:r w:rsidR="002C510C" w:rsidRPr="006C16BB">
        <w:rPr>
          <w:rFonts w:ascii="TimesET" w:hAnsi="TimesET"/>
          <w:bCs/>
          <w:kern w:val="0"/>
          <w:sz w:val="24"/>
          <w:szCs w:val="24"/>
        </w:rPr>
        <w:t xml:space="preserve"> –</w:t>
      </w:r>
      <w:r w:rsidR="002C510C" w:rsidRPr="006C16BB">
        <w:rPr>
          <w:rFonts w:ascii="TimesET" w:hAnsi="TimesET" w:cs="Arial"/>
          <w:sz w:val="24"/>
          <w:szCs w:val="24"/>
        </w:rPr>
        <w:t xml:space="preserve"> </w:t>
      </w:r>
      <w:r w:rsidR="00B630AB" w:rsidRPr="006C16BB">
        <w:rPr>
          <w:rFonts w:ascii="TimesET" w:hAnsi="TimesET"/>
          <w:bCs/>
          <w:kern w:val="0"/>
          <w:sz w:val="24"/>
          <w:szCs w:val="24"/>
        </w:rPr>
        <w:t xml:space="preserve"> </w:t>
      </w:r>
      <w:r w:rsidRPr="006C16BB">
        <w:rPr>
          <w:rFonts w:ascii="TimesET" w:hAnsi="TimesET"/>
          <w:bCs/>
          <w:kern w:val="0"/>
          <w:sz w:val="24"/>
          <w:szCs w:val="24"/>
        </w:rPr>
        <w:t>по 1297,4 тыс. рублей ежегодно;</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 в 2019-2021 годах</w:t>
      </w:r>
      <w:r w:rsidR="00B630AB" w:rsidRPr="006C16BB">
        <w:rPr>
          <w:rFonts w:ascii="TimesET" w:hAnsi="TimesET" w:cs="Arial"/>
          <w:sz w:val="24"/>
          <w:szCs w:val="24"/>
        </w:rPr>
        <w:t xml:space="preserve"> </w:t>
      </w:r>
      <w:r w:rsidR="002C510C" w:rsidRPr="006C16BB">
        <w:rPr>
          <w:rFonts w:ascii="TimesET" w:hAnsi="TimesET"/>
          <w:bCs/>
          <w:kern w:val="0"/>
          <w:sz w:val="24"/>
          <w:szCs w:val="24"/>
        </w:rPr>
        <w:t>–</w:t>
      </w:r>
      <w:r w:rsidR="002C510C" w:rsidRPr="006C16BB">
        <w:rPr>
          <w:rFonts w:ascii="TimesET" w:hAnsi="TimesET" w:cs="Arial"/>
          <w:sz w:val="24"/>
          <w:szCs w:val="24"/>
        </w:rPr>
        <w:t xml:space="preserve"> </w:t>
      </w:r>
      <w:r w:rsidRPr="006C16BB">
        <w:rPr>
          <w:rFonts w:ascii="TimesET" w:hAnsi="TimesET"/>
          <w:bCs/>
          <w:kern w:val="0"/>
          <w:sz w:val="24"/>
          <w:szCs w:val="24"/>
        </w:rPr>
        <w:t>по 124,0 тыс. рублей ежегодно;</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 xml:space="preserve">выплату ежемесячной денежной компенсации на продовольственные товары детям инвалидов, граждан, умерших вследствие чернобыльской катастрофы, в возрасте от 14 до 18 лет, в 2019-2021 годах </w:t>
      </w:r>
      <w:r w:rsidR="002C510C" w:rsidRPr="006C16BB">
        <w:rPr>
          <w:rFonts w:ascii="TimesET" w:hAnsi="TimesET"/>
          <w:bCs/>
          <w:kern w:val="0"/>
          <w:sz w:val="24"/>
          <w:szCs w:val="24"/>
        </w:rPr>
        <w:t>–</w:t>
      </w:r>
      <w:r w:rsidR="002C510C" w:rsidRPr="006C16BB">
        <w:rPr>
          <w:rFonts w:ascii="TimesET" w:hAnsi="TimesET" w:cs="Arial"/>
          <w:sz w:val="24"/>
          <w:szCs w:val="24"/>
        </w:rPr>
        <w:t xml:space="preserve"> </w:t>
      </w:r>
      <w:r w:rsidRPr="006C16BB">
        <w:rPr>
          <w:rFonts w:ascii="TimesET" w:hAnsi="TimesET"/>
          <w:bCs/>
          <w:kern w:val="0"/>
          <w:sz w:val="24"/>
          <w:szCs w:val="24"/>
        </w:rPr>
        <w:t xml:space="preserve">по 4,0 тыс. рублей ежегодно; </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 xml:space="preserve">выплату </w:t>
      </w:r>
      <w:r w:rsidR="00B630AB" w:rsidRPr="006C16BB">
        <w:rPr>
          <w:rFonts w:ascii="TimesET" w:hAnsi="TimesET"/>
          <w:bCs/>
          <w:kern w:val="0"/>
          <w:sz w:val="24"/>
          <w:szCs w:val="24"/>
        </w:rPr>
        <w:t>ежемесячного пособия на ребенка</w:t>
      </w:r>
      <w:r w:rsidRPr="006C16BB">
        <w:rPr>
          <w:rFonts w:ascii="TimesET" w:hAnsi="TimesET"/>
          <w:bCs/>
          <w:kern w:val="0"/>
          <w:sz w:val="24"/>
          <w:szCs w:val="24"/>
        </w:rPr>
        <w:t xml:space="preserve"> в 2019-2021 годах </w:t>
      </w:r>
      <w:r w:rsidR="002C510C" w:rsidRPr="006C16BB">
        <w:rPr>
          <w:rFonts w:ascii="TimesET" w:hAnsi="TimesET"/>
          <w:bCs/>
          <w:kern w:val="0"/>
          <w:sz w:val="24"/>
          <w:szCs w:val="24"/>
        </w:rPr>
        <w:t>–</w:t>
      </w:r>
      <w:r w:rsidR="002C510C" w:rsidRPr="006C16BB">
        <w:rPr>
          <w:rFonts w:ascii="TimesET" w:hAnsi="TimesET" w:cs="Arial"/>
          <w:sz w:val="24"/>
          <w:szCs w:val="24"/>
        </w:rPr>
        <w:t xml:space="preserve"> </w:t>
      </w:r>
      <w:r w:rsidRPr="006C16BB">
        <w:rPr>
          <w:rFonts w:ascii="TimesET" w:hAnsi="TimesET"/>
          <w:bCs/>
          <w:kern w:val="0"/>
          <w:sz w:val="24"/>
          <w:szCs w:val="24"/>
        </w:rPr>
        <w:t>по 475135,7 тыс. рублей ежегодно;</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lastRenderedPageBreak/>
        <w:t xml:space="preserve">государственную поддержку семей, имеющих детей, в виде республиканского материнского (семейного) капитала в 2019-2021 годах </w:t>
      </w:r>
      <w:r w:rsidR="002C510C" w:rsidRPr="006C16BB">
        <w:rPr>
          <w:rFonts w:ascii="TimesET" w:hAnsi="TimesET"/>
          <w:bCs/>
          <w:kern w:val="0"/>
          <w:sz w:val="24"/>
          <w:szCs w:val="24"/>
        </w:rPr>
        <w:t>–</w:t>
      </w:r>
      <w:r w:rsidR="002C510C" w:rsidRPr="006C16BB">
        <w:rPr>
          <w:rFonts w:ascii="TimesET" w:hAnsi="TimesET" w:cs="Arial"/>
          <w:sz w:val="24"/>
          <w:szCs w:val="24"/>
        </w:rPr>
        <w:t xml:space="preserve"> </w:t>
      </w:r>
      <w:r w:rsidRPr="006C16BB">
        <w:rPr>
          <w:rFonts w:ascii="TimesET" w:hAnsi="TimesET"/>
          <w:bCs/>
          <w:kern w:val="0"/>
          <w:sz w:val="24"/>
          <w:szCs w:val="24"/>
        </w:rPr>
        <w:t>по 146800,0 тыс. рублей ежегодно;</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выплату ежемесячного пособия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 в 2019-2021 годах</w:t>
      </w:r>
      <w:r w:rsidR="002C510C" w:rsidRPr="006C16BB">
        <w:rPr>
          <w:rFonts w:ascii="TimesET" w:hAnsi="TimesET"/>
          <w:bCs/>
          <w:kern w:val="0"/>
          <w:sz w:val="24"/>
          <w:szCs w:val="24"/>
        </w:rPr>
        <w:t xml:space="preserve"> –</w:t>
      </w:r>
      <w:r w:rsidR="002C510C" w:rsidRPr="006C16BB">
        <w:rPr>
          <w:rFonts w:ascii="TimesET" w:hAnsi="TimesET" w:cs="Arial"/>
          <w:sz w:val="24"/>
          <w:szCs w:val="24"/>
        </w:rPr>
        <w:t xml:space="preserve"> </w:t>
      </w:r>
      <w:r w:rsidRPr="006C16BB">
        <w:rPr>
          <w:rFonts w:ascii="TimesET" w:hAnsi="TimesET"/>
          <w:bCs/>
          <w:kern w:val="0"/>
          <w:sz w:val="24"/>
          <w:szCs w:val="24"/>
        </w:rPr>
        <w:t>по                  3840,6 тыс. рублей ежегодно;</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 xml:space="preserve">выплату ежемесячного пожизненного государственного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 в 2019-2021 годах </w:t>
      </w:r>
      <w:r w:rsidR="002C510C" w:rsidRPr="006C16BB">
        <w:rPr>
          <w:rFonts w:ascii="TimesET" w:hAnsi="TimesET"/>
          <w:bCs/>
          <w:kern w:val="0"/>
          <w:sz w:val="24"/>
          <w:szCs w:val="24"/>
        </w:rPr>
        <w:t>–</w:t>
      </w:r>
      <w:r w:rsidR="002C510C" w:rsidRPr="006C16BB">
        <w:rPr>
          <w:rFonts w:ascii="TimesET" w:hAnsi="TimesET" w:cs="Arial"/>
          <w:sz w:val="24"/>
          <w:szCs w:val="24"/>
        </w:rPr>
        <w:t xml:space="preserve"> </w:t>
      </w:r>
      <w:r w:rsidRPr="006C16BB">
        <w:rPr>
          <w:rFonts w:ascii="TimesET" w:hAnsi="TimesET"/>
          <w:bCs/>
          <w:kern w:val="0"/>
          <w:sz w:val="24"/>
          <w:szCs w:val="24"/>
        </w:rPr>
        <w:t>по 594,0 тыс. рублей ежегодно;</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 xml:space="preserve">выплату ежемесячных пожизненных государственных пособий за особые заслуги в развитии культуры и науки в рамках подпрограммы «Развитие культуры в Чувашской Республике» государственной программы Чувашской Республики «Развитие культуры и туризма» в 2019-2021 годах </w:t>
      </w:r>
      <w:r w:rsidR="002C510C" w:rsidRPr="006C16BB">
        <w:rPr>
          <w:rFonts w:ascii="TimesET" w:hAnsi="TimesET"/>
          <w:bCs/>
          <w:kern w:val="0"/>
          <w:sz w:val="24"/>
          <w:szCs w:val="24"/>
        </w:rPr>
        <w:t>–</w:t>
      </w:r>
      <w:r w:rsidR="002C510C" w:rsidRPr="006C16BB">
        <w:rPr>
          <w:rFonts w:ascii="TimesET" w:hAnsi="TimesET" w:cs="Arial"/>
          <w:sz w:val="24"/>
          <w:szCs w:val="24"/>
        </w:rPr>
        <w:t xml:space="preserve"> </w:t>
      </w:r>
      <w:r w:rsidRPr="006C16BB">
        <w:rPr>
          <w:rFonts w:ascii="TimesET" w:hAnsi="TimesET"/>
          <w:bCs/>
          <w:kern w:val="0"/>
          <w:sz w:val="24"/>
          <w:szCs w:val="24"/>
        </w:rPr>
        <w:t>по 1080,0 тыс. рублей ежегодно;</w:t>
      </w:r>
    </w:p>
    <w:p w:rsidR="00F312E5" w:rsidRPr="006C16BB" w:rsidRDefault="00F312E5" w:rsidP="00F312E5">
      <w:pPr>
        <w:pStyle w:val="af4"/>
        <w:ind w:right="-1" w:firstLine="720"/>
        <w:rPr>
          <w:rFonts w:ascii="TimesET" w:hAnsi="TimesET"/>
          <w:bCs/>
          <w:kern w:val="0"/>
          <w:sz w:val="24"/>
          <w:szCs w:val="24"/>
        </w:rPr>
      </w:pPr>
      <w:r w:rsidRPr="006C16BB">
        <w:rPr>
          <w:rFonts w:ascii="TimesET" w:hAnsi="TimesET"/>
          <w:bCs/>
          <w:kern w:val="0"/>
          <w:sz w:val="24"/>
          <w:szCs w:val="24"/>
        </w:rPr>
        <w:t>выплату единовременного денежного пособия гражданам, усыновившим (удочерившим) ребенка (детей) на территории Чувашской Республики в                 2019 году – 8025,0 тыс. рублей, в 2020-2021 годах – по 9675,0 тыс. рублей еже</w:t>
      </w:r>
      <w:r w:rsidR="00B630AB" w:rsidRPr="006C16BB">
        <w:rPr>
          <w:rFonts w:ascii="TimesET" w:hAnsi="TimesET"/>
          <w:bCs/>
          <w:kern w:val="0"/>
          <w:sz w:val="24"/>
          <w:szCs w:val="24"/>
        </w:rPr>
        <w:t>годно</w:t>
      </w:r>
      <w:r w:rsidRPr="006C16BB">
        <w:rPr>
          <w:rFonts w:ascii="TimesET" w:hAnsi="TimesET"/>
          <w:bCs/>
          <w:kern w:val="0"/>
          <w:sz w:val="24"/>
          <w:szCs w:val="24"/>
        </w:rPr>
        <w:t xml:space="preserve"> в виде субвенций бюджетам муниципальных районов и бюджетам городских округов;</w:t>
      </w:r>
    </w:p>
    <w:p w:rsidR="00F312E5" w:rsidRPr="006C16BB" w:rsidRDefault="00306AB5" w:rsidP="00F312E5">
      <w:pPr>
        <w:pStyle w:val="af4"/>
        <w:ind w:right="-1" w:firstLine="720"/>
        <w:rPr>
          <w:rFonts w:ascii="TimesET" w:hAnsi="TimesET"/>
          <w:bCs/>
          <w:kern w:val="0"/>
          <w:sz w:val="24"/>
          <w:szCs w:val="24"/>
        </w:rPr>
      </w:pPr>
      <w:r w:rsidRPr="006C16BB">
        <w:rPr>
          <w:rFonts w:ascii="TimesET" w:hAnsi="TimesET"/>
          <w:bCs/>
          <w:kern w:val="0"/>
          <w:sz w:val="24"/>
          <w:szCs w:val="24"/>
        </w:rPr>
        <w:t>выплату</w:t>
      </w:r>
      <w:r w:rsidR="00F312E5" w:rsidRPr="006C16BB">
        <w:rPr>
          <w:rFonts w:ascii="TimesET" w:hAnsi="TimesET"/>
          <w:bCs/>
          <w:kern w:val="0"/>
          <w:sz w:val="24"/>
          <w:szCs w:val="24"/>
        </w:rPr>
        <w:t xml:space="preserve">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r w:rsidR="00B630AB" w:rsidRPr="006C16BB">
        <w:rPr>
          <w:rFonts w:ascii="TimesET" w:hAnsi="TimesET"/>
          <w:bCs/>
          <w:kern w:val="0"/>
          <w:sz w:val="24"/>
          <w:szCs w:val="24"/>
        </w:rPr>
        <w:t>,</w:t>
      </w:r>
      <w:r w:rsidR="00F312E5" w:rsidRPr="006C16BB">
        <w:rPr>
          <w:rFonts w:ascii="TimesET" w:hAnsi="TimesET"/>
          <w:bCs/>
          <w:kern w:val="0"/>
          <w:sz w:val="24"/>
          <w:szCs w:val="24"/>
        </w:rPr>
        <w:t xml:space="preserve"> </w:t>
      </w:r>
      <w:r w:rsidR="00F312E5" w:rsidRPr="006C16BB">
        <w:rPr>
          <w:rFonts w:ascii="TimesET" w:hAnsi="TimesET"/>
          <w:sz w:val="24"/>
          <w:szCs w:val="24"/>
        </w:rPr>
        <w:t>в 2019</w:t>
      </w:r>
      <w:r w:rsidR="00BA20F1" w:rsidRPr="006C16BB">
        <w:rPr>
          <w:rFonts w:ascii="TimesET" w:hAnsi="TimesET"/>
          <w:sz w:val="24"/>
          <w:szCs w:val="24"/>
        </w:rPr>
        <w:t>-</w:t>
      </w:r>
      <w:r w:rsidR="00F312E5" w:rsidRPr="006C16BB">
        <w:rPr>
          <w:rFonts w:ascii="TimesET" w:hAnsi="TimesET"/>
          <w:sz w:val="24"/>
          <w:szCs w:val="24"/>
        </w:rPr>
        <w:t xml:space="preserve">2021 годах </w:t>
      </w:r>
      <w:r w:rsidR="00F312E5" w:rsidRPr="006C16BB">
        <w:rPr>
          <w:rFonts w:ascii="TimesET" w:hAnsi="TimesET"/>
          <w:bCs/>
          <w:kern w:val="0"/>
          <w:sz w:val="24"/>
          <w:szCs w:val="24"/>
        </w:rPr>
        <w:t>–</w:t>
      </w:r>
      <w:r w:rsidRPr="006C16BB">
        <w:rPr>
          <w:rFonts w:ascii="TimesET" w:hAnsi="TimesET"/>
          <w:bCs/>
          <w:kern w:val="0"/>
          <w:sz w:val="24"/>
          <w:szCs w:val="24"/>
        </w:rPr>
        <w:t xml:space="preserve"> по 5875,3 тыс. рублей ежегодно.</w:t>
      </w:r>
    </w:p>
    <w:p w:rsidR="00F312E5" w:rsidRPr="006C16BB" w:rsidRDefault="00F312E5" w:rsidP="00F312E5">
      <w:pPr>
        <w:pStyle w:val="af4"/>
        <w:ind w:right="0" w:firstLine="720"/>
        <w:rPr>
          <w:rFonts w:ascii="TimesET" w:hAnsi="TimesET"/>
          <w:sz w:val="24"/>
        </w:rPr>
      </w:pPr>
      <w:r w:rsidRPr="006C16BB">
        <w:rPr>
          <w:rFonts w:ascii="TimesET" w:hAnsi="TimesET"/>
          <w:bCs/>
          <w:sz w:val="24"/>
        </w:rPr>
        <w:t xml:space="preserve">Кроме расходных полномочий Чувашской Республики в этом подразделе предусмотрены бюджетные ассигнования </w:t>
      </w:r>
      <w:r w:rsidRPr="006C16BB">
        <w:rPr>
          <w:rFonts w:ascii="TimesET" w:hAnsi="TimesET"/>
          <w:sz w:val="24"/>
        </w:rPr>
        <w:t>на реализацию полномочий Российской Федерации, осуществляемых за счет субвенций из федерального бюджета, на:</w:t>
      </w:r>
    </w:p>
    <w:p w:rsidR="00F312E5" w:rsidRPr="006C16BB" w:rsidRDefault="00F312E5" w:rsidP="00F312E5">
      <w:pPr>
        <w:spacing w:after="0" w:line="240" w:lineRule="auto"/>
        <w:ind w:firstLine="720"/>
        <w:contextualSpacing/>
        <w:jc w:val="both"/>
        <w:rPr>
          <w:rFonts w:ascii="TimesET" w:hAnsi="TimesET"/>
          <w:sz w:val="24"/>
          <w:szCs w:val="24"/>
        </w:rPr>
      </w:pPr>
      <w:r w:rsidRPr="006C16BB">
        <w:rPr>
          <w:rFonts w:ascii="TimesET" w:hAnsi="TimesET"/>
          <w:sz w:val="24"/>
          <w:szCs w:val="24"/>
        </w:rPr>
        <w:t>осуществление переданных полномочий Российской Федерации по предоставлению мер социальной поддержки граждан, подвергшихся воздействию радиации</w:t>
      </w:r>
      <w:r w:rsidR="00B630AB" w:rsidRPr="006C16BB">
        <w:rPr>
          <w:rFonts w:ascii="TimesET" w:hAnsi="TimesET"/>
          <w:sz w:val="24"/>
          <w:szCs w:val="24"/>
        </w:rPr>
        <w:t>,</w:t>
      </w:r>
      <w:r w:rsidRPr="006C16BB">
        <w:rPr>
          <w:rFonts w:ascii="TimesET" w:hAnsi="TimesET"/>
          <w:sz w:val="24"/>
          <w:szCs w:val="24"/>
        </w:rPr>
        <w:t xml:space="preserve"> в 2019 году </w:t>
      </w:r>
      <w:r w:rsidR="00B630AB" w:rsidRPr="006C16BB">
        <w:rPr>
          <w:rFonts w:ascii="TimesET" w:hAnsi="TimesET" w:cs="Arial"/>
          <w:sz w:val="24"/>
          <w:szCs w:val="24"/>
        </w:rPr>
        <w:t xml:space="preserve">– </w:t>
      </w:r>
      <w:r w:rsidRPr="006C16BB">
        <w:rPr>
          <w:rFonts w:ascii="TimesET" w:hAnsi="TimesET"/>
          <w:sz w:val="24"/>
          <w:szCs w:val="24"/>
        </w:rPr>
        <w:t xml:space="preserve">по </w:t>
      </w:r>
      <w:r w:rsidR="00E45A83" w:rsidRPr="006C16BB">
        <w:rPr>
          <w:rFonts w:ascii="TimesET" w:hAnsi="TimesET"/>
          <w:sz w:val="24"/>
          <w:szCs w:val="24"/>
        </w:rPr>
        <w:t xml:space="preserve">28889,8 </w:t>
      </w:r>
      <w:r w:rsidRPr="006C16BB">
        <w:rPr>
          <w:rFonts w:ascii="TimesET" w:hAnsi="TimesET"/>
          <w:sz w:val="24"/>
          <w:szCs w:val="24"/>
        </w:rPr>
        <w:t>тыс. рублей, в 2020</w:t>
      </w:r>
      <w:r w:rsidR="00E45A83" w:rsidRPr="006C16BB">
        <w:rPr>
          <w:rFonts w:ascii="TimesET" w:hAnsi="TimesET"/>
          <w:sz w:val="24"/>
          <w:szCs w:val="24"/>
        </w:rPr>
        <w:t xml:space="preserve"> году </w:t>
      </w:r>
      <w:r w:rsidR="00E45A83" w:rsidRPr="006C16BB">
        <w:rPr>
          <w:rFonts w:ascii="TimesET" w:hAnsi="TimesET" w:cs="Arial"/>
          <w:sz w:val="24"/>
          <w:szCs w:val="24"/>
        </w:rPr>
        <w:t xml:space="preserve">– 31339,2 тыс. рублей, в </w:t>
      </w:r>
      <w:r w:rsidRPr="006C16BB">
        <w:rPr>
          <w:rFonts w:ascii="TimesET" w:hAnsi="TimesET"/>
          <w:sz w:val="24"/>
          <w:szCs w:val="24"/>
        </w:rPr>
        <w:t>2021 год</w:t>
      </w:r>
      <w:r w:rsidR="00E45A83" w:rsidRPr="006C16BB">
        <w:rPr>
          <w:rFonts w:ascii="TimesET" w:hAnsi="TimesET"/>
          <w:sz w:val="24"/>
          <w:szCs w:val="24"/>
        </w:rPr>
        <w:t>у</w:t>
      </w:r>
      <w:r w:rsidRPr="006C16BB">
        <w:rPr>
          <w:rFonts w:ascii="TimesET" w:hAnsi="TimesET"/>
          <w:sz w:val="24"/>
          <w:szCs w:val="24"/>
        </w:rPr>
        <w:t xml:space="preserve"> </w:t>
      </w:r>
      <w:r w:rsidR="00B630AB" w:rsidRPr="006C16BB">
        <w:rPr>
          <w:rFonts w:ascii="TimesET" w:hAnsi="TimesET" w:cs="Arial"/>
          <w:sz w:val="24"/>
          <w:szCs w:val="24"/>
        </w:rPr>
        <w:t>–</w:t>
      </w:r>
      <w:r w:rsidR="00E45A83" w:rsidRPr="006C16BB">
        <w:rPr>
          <w:rFonts w:ascii="TimesET" w:hAnsi="TimesET"/>
          <w:sz w:val="24"/>
          <w:szCs w:val="24"/>
        </w:rPr>
        <w:t xml:space="preserve"> 32944,0</w:t>
      </w:r>
      <w:r w:rsidRPr="006C16BB">
        <w:rPr>
          <w:rFonts w:ascii="TimesET" w:hAnsi="TimesET"/>
          <w:sz w:val="24"/>
          <w:szCs w:val="24"/>
        </w:rPr>
        <w:t xml:space="preserve"> тыс. рублей;</w:t>
      </w:r>
    </w:p>
    <w:p w:rsidR="00F312E5" w:rsidRPr="006C16BB" w:rsidRDefault="00F312E5" w:rsidP="00F312E5">
      <w:pPr>
        <w:spacing w:after="0" w:line="240" w:lineRule="auto"/>
        <w:ind w:firstLine="720"/>
        <w:contextualSpacing/>
        <w:jc w:val="both"/>
        <w:rPr>
          <w:rFonts w:ascii="TimesET" w:hAnsi="TimesET"/>
          <w:sz w:val="24"/>
          <w:szCs w:val="24"/>
        </w:rPr>
      </w:pPr>
      <w:r w:rsidRPr="006C16BB">
        <w:rPr>
          <w:rFonts w:ascii="TimesET" w:hAnsi="TimesET"/>
          <w:sz w:val="24"/>
          <w:szCs w:val="24"/>
        </w:rPr>
        <w:t xml:space="preserve">предоставление ежегодной денежной выплаты гражданам, награжденным нагрудным знаком «Почетный донор России» в 2019 году </w:t>
      </w:r>
      <w:r w:rsidR="00B630AB" w:rsidRPr="006C16BB">
        <w:rPr>
          <w:rFonts w:ascii="TimesET" w:hAnsi="TimesET" w:cs="Arial"/>
          <w:sz w:val="24"/>
          <w:szCs w:val="24"/>
        </w:rPr>
        <w:t xml:space="preserve">– </w:t>
      </w:r>
      <w:r w:rsidR="00A50875" w:rsidRPr="006C16BB">
        <w:rPr>
          <w:rFonts w:ascii="TimesET" w:hAnsi="TimesET"/>
          <w:sz w:val="24"/>
          <w:szCs w:val="24"/>
        </w:rPr>
        <w:t>59442,0</w:t>
      </w:r>
      <w:r w:rsidRPr="006C16BB">
        <w:rPr>
          <w:rFonts w:ascii="TimesET" w:hAnsi="TimesET"/>
          <w:sz w:val="24"/>
          <w:szCs w:val="24"/>
        </w:rPr>
        <w:t xml:space="preserve"> тыс. рублей, в 2020 году </w:t>
      </w:r>
      <w:r w:rsidR="00B630AB" w:rsidRPr="006C16BB">
        <w:rPr>
          <w:rFonts w:ascii="TimesET" w:hAnsi="TimesET" w:cs="Arial"/>
          <w:sz w:val="24"/>
          <w:szCs w:val="24"/>
        </w:rPr>
        <w:t xml:space="preserve">– </w:t>
      </w:r>
      <w:r w:rsidR="00A50875" w:rsidRPr="006C16BB">
        <w:rPr>
          <w:rFonts w:ascii="TimesET" w:hAnsi="TimesET"/>
          <w:sz w:val="24"/>
          <w:szCs w:val="24"/>
        </w:rPr>
        <w:t>65083,7</w:t>
      </w:r>
      <w:r w:rsidRPr="006C16BB">
        <w:rPr>
          <w:rFonts w:ascii="TimesET" w:hAnsi="TimesET"/>
          <w:sz w:val="24"/>
          <w:szCs w:val="24"/>
        </w:rPr>
        <w:t xml:space="preserve"> тыс. рублей, в 2021 году </w:t>
      </w:r>
      <w:r w:rsidR="00B630AB" w:rsidRPr="006C16BB">
        <w:rPr>
          <w:rFonts w:ascii="TimesET" w:hAnsi="TimesET" w:cs="Arial"/>
          <w:sz w:val="24"/>
          <w:szCs w:val="24"/>
        </w:rPr>
        <w:t xml:space="preserve">– </w:t>
      </w:r>
      <w:r w:rsidR="00A50875" w:rsidRPr="006C16BB">
        <w:rPr>
          <w:rFonts w:ascii="TimesET" w:hAnsi="TimesET"/>
          <w:sz w:val="24"/>
          <w:szCs w:val="24"/>
        </w:rPr>
        <w:t>67687,9</w:t>
      </w:r>
      <w:r w:rsidRPr="006C16BB">
        <w:rPr>
          <w:rFonts w:ascii="TimesET" w:hAnsi="TimesET"/>
          <w:sz w:val="24"/>
          <w:szCs w:val="24"/>
        </w:rPr>
        <w:t xml:space="preserve"> тыс. рублей;</w:t>
      </w:r>
    </w:p>
    <w:p w:rsidR="00F312E5" w:rsidRPr="006C16BB" w:rsidRDefault="00F312E5" w:rsidP="00F312E5">
      <w:pPr>
        <w:spacing w:after="0" w:line="240" w:lineRule="auto"/>
        <w:ind w:firstLine="720"/>
        <w:contextualSpacing/>
        <w:jc w:val="both"/>
        <w:rPr>
          <w:rFonts w:ascii="TimesET" w:hAnsi="TimesET"/>
          <w:sz w:val="24"/>
          <w:szCs w:val="24"/>
        </w:rPr>
      </w:pPr>
      <w:r w:rsidRPr="006C16BB">
        <w:rPr>
          <w:rFonts w:ascii="TimesET" w:hAnsi="TimesET"/>
          <w:sz w:val="24"/>
          <w:szCs w:val="24"/>
        </w:rPr>
        <w:t xml:space="preserve">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2019 году в сумме </w:t>
      </w:r>
      <w:r w:rsidR="00A50875" w:rsidRPr="006C16BB">
        <w:rPr>
          <w:rFonts w:ascii="TimesET" w:hAnsi="TimesET"/>
          <w:sz w:val="24"/>
          <w:szCs w:val="24"/>
        </w:rPr>
        <w:t>8849,1</w:t>
      </w:r>
      <w:r w:rsidRPr="006C16BB">
        <w:rPr>
          <w:rFonts w:ascii="TimesET" w:hAnsi="TimesET"/>
          <w:sz w:val="24"/>
          <w:szCs w:val="24"/>
        </w:rPr>
        <w:t xml:space="preserve"> тыс. рублей, в 2020</w:t>
      </w:r>
      <w:r w:rsidR="00A50875" w:rsidRPr="006C16BB">
        <w:rPr>
          <w:rFonts w:ascii="TimesET" w:hAnsi="TimesET" w:cs="Arial"/>
          <w:sz w:val="24"/>
          <w:szCs w:val="24"/>
        </w:rPr>
        <w:t xml:space="preserve"> году в сумме</w:t>
      </w:r>
      <w:r w:rsidR="00A50875" w:rsidRPr="006C16BB">
        <w:rPr>
          <w:rFonts w:ascii="TimesET" w:hAnsi="TimesET"/>
          <w:sz w:val="24"/>
          <w:szCs w:val="24"/>
        </w:rPr>
        <w:t xml:space="preserve"> 9222,7 тыс. рублей, в </w:t>
      </w:r>
      <w:r w:rsidRPr="006C16BB">
        <w:rPr>
          <w:rFonts w:ascii="TimesET" w:hAnsi="TimesET"/>
          <w:sz w:val="24"/>
          <w:szCs w:val="24"/>
        </w:rPr>
        <w:t>2021 год</w:t>
      </w:r>
      <w:r w:rsidR="00A50875" w:rsidRPr="006C16BB">
        <w:rPr>
          <w:rFonts w:ascii="TimesET" w:hAnsi="TimesET"/>
          <w:sz w:val="24"/>
          <w:szCs w:val="24"/>
        </w:rPr>
        <w:t>у в сумме</w:t>
      </w:r>
      <w:r w:rsidRPr="006C16BB">
        <w:rPr>
          <w:rFonts w:ascii="TimesET" w:hAnsi="TimesET"/>
          <w:sz w:val="24"/>
          <w:szCs w:val="24"/>
        </w:rPr>
        <w:t xml:space="preserve"> </w:t>
      </w:r>
      <w:r w:rsidR="00A50875" w:rsidRPr="006C16BB">
        <w:rPr>
          <w:rFonts w:ascii="TimesET" w:hAnsi="TimesET"/>
          <w:sz w:val="24"/>
          <w:szCs w:val="24"/>
        </w:rPr>
        <w:t>9577,1 тыс. рублей</w:t>
      </w:r>
      <w:r w:rsidRPr="006C16BB">
        <w:rPr>
          <w:rFonts w:ascii="TimesET" w:hAnsi="TimesET"/>
          <w:sz w:val="24"/>
          <w:szCs w:val="24"/>
        </w:rPr>
        <w:t>;</w:t>
      </w:r>
    </w:p>
    <w:p w:rsidR="00F312E5" w:rsidRPr="006C16BB" w:rsidRDefault="00F312E5" w:rsidP="00F312E5">
      <w:pPr>
        <w:spacing w:after="0" w:line="240" w:lineRule="auto"/>
        <w:ind w:firstLine="720"/>
        <w:contextualSpacing/>
        <w:jc w:val="both"/>
        <w:rPr>
          <w:rFonts w:ascii="TimesET" w:hAnsi="TimesET"/>
          <w:sz w:val="24"/>
          <w:szCs w:val="24"/>
        </w:rPr>
      </w:pPr>
      <w:r w:rsidRPr="006C16BB">
        <w:rPr>
          <w:rFonts w:ascii="TimesET" w:hAnsi="TimesET"/>
          <w:sz w:val="24"/>
          <w:szCs w:val="24"/>
        </w:rPr>
        <w:t xml:space="preserve">выплату инвалидам компенсаций страховых премий по договорам обязательного страхования гражданской ответственности </w:t>
      </w:r>
      <w:r w:rsidR="00B630AB" w:rsidRPr="006C16BB">
        <w:rPr>
          <w:rFonts w:ascii="TimesET" w:hAnsi="TimesET"/>
          <w:sz w:val="24"/>
          <w:szCs w:val="24"/>
        </w:rPr>
        <w:t>владельцев транспортных средств</w:t>
      </w:r>
      <w:r w:rsidRPr="006C16BB">
        <w:rPr>
          <w:rFonts w:ascii="TimesET" w:hAnsi="TimesET"/>
          <w:sz w:val="24"/>
          <w:szCs w:val="24"/>
        </w:rPr>
        <w:t xml:space="preserve"> </w:t>
      </w:r>
      <w:r w:rsidR="00E45A83" w:rsidRPr="006C16BB">
        <w:rPr>
          <w:rFonts w:ascii="TimesET" w:hAnsi="TimesET"/>
          <w:sz w:val="24"/>
          <w:szCs w:val="24"/>
        </w:rPr>
        <w:t>в 2019-</w:t>
      </w:r>
      <w:r w:rsidR="00A50875" w:rsidRPr="006C16BB">
        <w:rPr>
          <w:rFonts w:ascii="TimesET" w:hAnsi="TimesET"/>
          <w:sz w:val="24"/>
          <w:szCs w:val="24"/>
        </w:rPr>
        <w:t xml:space="preserve">2021 годах </w:t>
      </w:r>
      <w:r w:rsidR="00A50875" w:rsidRPr="006C16BB">
        <w:rPr>
          <w:rFonts w:ascii="TimesET" w:hAnsi="TimesET" w:cs="Arial"/>
          <w:sz w:val="24"/>
          <w:szCs w:val="24"/>
        </w:rPr>
        <w:t>–</w:t>
      </w:r>
      <w:r w:rsidR="00A50875" w:rsidRPr="006C16BB">
        <w:rPr>
          <w:rFonts w:ascii="TimesET" w:hAnsi="TimesET"/>
          <w:sz w:val="24"/>
          <w:szCs w:val="24"/>
        </w:rPr>
        <w:t xml:space="preserve"> по </w:t>
      </w:r>
      <w:r w:rsidR="00E45A83" w:rsidRPr="006C16BB">
        <w:rPr>
          <w:rFonts w:ascii="TimesET" w:hAnsi="TimesET"/>
          <w:sz w:val="24"/>
          <w:szCs w:val="24"/>
        </w:rPr>
        <w:t>178,8</w:t>
      </w:r>
      <w:r w:rsidR="00A50875" w:rsidRPr="006C16BB">
        <w:rPr>
          <w:rFonts w:ascii="TimesET" w:hAnsi="TimesET"/>
          <w:sz w:val="24"/>
          <w:szCs w:val="24"/>
        </w:rPr>
        <w:t xml:space="preserve"> тыс. рублей ежегодно</w:t>
      </w:r>
      <w:r w:rsidRPr="006C16BB">
        <w:rPr>
          <w:rFonts w:ascii="TimesET" w:hAnsi="TimesET"/>
          <w:sz w:val="24"/>
          <w:szCs w:val="24"/>
        </w:rPr>
        <w:t>;</w:t>
      </w:r>
    </w:p>
    <w:p w:rsidR="00F41599" w:rsidRPr="006C16BB" w:rsidRDefault="00F312E5" w:rsidP="00F312E5">
      <w:pPr>
        <w:spacing w:after="0" w:line="240" w:lineRule="auto"/>
        <w:ind w:firstLine="720"/>
        <w:contextualSpacing/>
        <w:jc w:val="both"/>
        <w:rPr>
          <w:rFonts w:ascii="TimesET" w:hAnsi="TimesET"/>
          <w:sz w:val="24"/>
          <w:szCs w:val="24"/>
        </w:rPr>
      </w:pPr>
      <w:r w:rsidRPr="006C16BB">
        <w:rPr>
          <w:rFonts w:ascii="TimesET" w:hAnsi="TimesET"/>
          <w:sz w:val="24"/>
          <w:szCs w:val="24"/>
        </w:rPr>
        <w:t xml:space="preserve">выплату государственных пособий лицам, не подлежащим обязательному социальному страхованию на случай временной трудоспособности и в </w:t>
      </w:r>
      <w:r w:rsidRPr="006C16BB">
        <w:rPr>
          <w:rFonts w:ascii="TimesET" w:hAnsi="TimesET"/>
          <w:sz w:val="24"/>
          <w:szCs w:val="24"/>
        </w:rPr>
        <w:lastRenderedPageBreak/>
        <w:t>связи с материнством, и лицам, уволенным в связи с ликвидацией организаций (прекращением деятельности, полномочий физическими лицами)</w:t>
      </w:r>
      <w:r w:rsidR="00B630AB" w:rsidRPr="006C16BB">
        <w:rPr>
          <w:rFonts w:ascii="TimesET" w:hAnsi="TimesET"/>
          <w:sz w:val="24"/>
          <w:szCs w:val="24"/>
        </w:rPr>
        <w:t>,</w:t>
      </w:r>
      <w:r w:rsidRPr="006C16BB">
        <w:rPr>
          <w:rFonts w:ascii="TimesET" w:hAnsi="TimesET"/>
          <w:sz w:val="24"/>
          <w:szCs w:val="24"/>
        </w:rPr>
        <w:t xml:space="preserve"> в соответствии с Федеральным законом от 19 мая 1995 г. № 81-ФЗ «О государственных пос</w:t>
      </w:r>
      <w:r w:rsidR="00B630AB" w:rsidRPr="006C16BB">
        <w:rPr>
          <w:rFonts w:ascii="TimesET" w:hAnsi="TimesET"/>
          <w:sz w:val="24"/>
          <w:szCs w:val="24"/>
        </w:rPr>
        <w:t>обиях гражданам, имеющим детей»</w:t>
      </w:r>
      <w:r w:rsidRPr="006C16BB">
        <w:rPr>
          <w:rFonts w:ascii="TimesET" w:hAnsi="TimesET"/>
          <w:sz w:val="24"/>
          <w:szCs w:val="24"/>
        </w:rPr>
        <w:t xml:space="preserve"> в 2019 году в сумме </w:t>
      </w:r>
      <w:r w:rsidR="00F41599" w:rsidRPr="006C16BB">
        <w:rPr>
          <w:rFonts w:ascii="TimesET" w:hAnsi="TimesET"/>
          <w:sz w:val="24"/>
          <w:szCs w:val="24"/>
        </w:rPr>
        <w:t xml:space="preserve">594605,7 тыс. рублей, в 2020 году </w:t>
      </w:r>
      <w:r w:rsidR="00F41599" w:rsidRPr="006C16BB">
        <w:rPr>
          <w:rFonts w:ascii="TimesET" w:hAnsi="TimesET" w:cs="Arial"/>
          <w:sz w:val="24"/>
          <w:szCs w:val="24"/>
        </w:rPr>
        <w:t>–</w:t>
      </w:r>
      <w:r w:rsidR="00F41599" w:rsidRPr="006C16BB">
        <w:rPr>
          <w:rFonts w:ascii="TimesET" w:hAnsi="TimesET"/>
          <w:sz w:val="24"/>
          <w:szCs w:val="24"/>
        </w:rPr>
        <w:t xml:space="preserve"> 619741,4 тыс. рублей, в 2021 году </w:t>
      </w:r>
      <w:r w:rsidR="00F41599" w:rsidRPr="006C16BB">
        <w:rPr>
          <w:rFonts w:ascii="TimesET" w:hAnsi="TimesET" w:cs="Arial"/>
          <w:sz w:val="24"/>
          <w:szCs w:val="24"/>
        </w:rPr>
        <w:t xml:space="preserve">– 643539,9 </w:t>
      </w:r>
      <w:r w:rsidR="00F41599" w:rsidRPr="006C16BB">
        <w:rPr>
          <w:rFonts w:ascii="TimesET" w:hAnsi="TimesET"/>
          <w:sz w:val="24"/>
          <w:szCs w:val="24"/>
        </w:rPr>
        <w:t>тыс. рублей;</w:t>
      </w:r>
    </w:p>
    <w:p w:rsidR="00F312E5" w:rsidRPr="006C16BB" w:rsidRDefault="00F312E5" w:rsidP="00F312E5">
      <w:pPr>
        <w:spacing w:after="0" w:line="240" w:lineRule="auto"/>
        <w:ind w:firstLine="720"/>
        <w:contextualSpacing/>
        <w:jc w:val="both"/>
        <w:rPr>
          <w:rFonts w:ascii="TimesET" w:hAnsi="TimesET"/>
          <w:sz w:val="24"/>
          <w:szCs w:val="24"/>
        </w:rPr>
      </w:pPr>
      <w:r w:rsidRPr="006C16BB">
        <w:rPr>
          <w:rFonts w:ascii="TimesET" w:hAnsi="TimesET"/>
          <w:sz w:val="24"/>
          <w:szCs w:val="24"/>
        </w:rPr>
        <w:t>реализацию полномочий Российской Федерации в области занятости населения в соответствии с Законом Российской Федерации от 19 апреля 1991 г. № 1032-1 «О занятости на</w:t>
      </w:r>
      <w:r w:rsidR="00B630AB" w:rsidRPr="006C16BB">
        <w:rPr>
          <w:rFonts w:ascii="TimesET" w:hAnsi="TimesET"/>
          <w:sz w:val="24"/>
          <w:szCs w:val="24"/>
        </w:rPr>
        <w:t>селения в Российской Федерации»</w:t>
      </w:r>
      <w:r w:rsidRPr="006C16BB">
        <w:rPr>
          <w:rFonts w:ascii="TimesET" w:hAnsi="TimesET"/>
          <w:sz w:val="24"/>
          <w:szCs w:val="24"/>
        </w:rPr>
        <w:t xml:space="preserve"> в 2019</w:t>
      </w:r>
      <w:r w:rsidR="00852E71" w:rsidRPr="006C16BB">
        <w:rPr>
          <w:rFonts w:ascii="TimesET" w:hAnsi="TimesET"/>
          <w:sz w:val="24"/>
          <w:szCs w:val="24"/>
        </w:rPr>
        <w:t> </w:t>
      </w:r>
      <w:r w:rsidRPr="006C16BB">
        <w:rPr>
          <w:rFonts w:ascii="TimesET" w:hAnsi="TimesET"/>
          <w:sz w:val="24"/>
          <w:szCs w:val="24"/>
        </w:rPr>
        <w:t xml:space="preserve">году в сумме </w:t>
      </w:r>
      <w:r w:rsidR="00852E71" w:rsidRPr="006C16BB">
        <w:rPr>
          <w:rFonts w:ascii="TimesET" w:hAnsi="TimesET"/>
          <w:sz w:val="24"/>
          <w:szCs w:val="24"/>
        </w:rPr>
        <w:t>261968,6</w:t>
      </w:r>
      <w:r w:rsidRPr="006C16BB">
        <w:rPr>
          <w:rFonts w:ascii="TimesET" w:hAnsi="TimesET"/>
          <w:sz w:val="24"/>
          <w:szCs w:val="24"/>
        </w:rPr>
        <w:t xml:space="preserve"> тыс. рублей,</w:t>
      </w:r>
      <w:r w:rsidR="00852E71" w:rsidRPr="006C16BB">
        <w:rPr>
          <w:rFonts w:ascii="TimesET" w:hAnsi="TimesET"/>
          <w:sz w:val="24"/>
          <w:szCs w:val="24"/>
        </w:rPr>
        <w:t xml:space="preserve"> в 2020 году в сумме 267385,0 тыс. рублей, в 2021 году в сумме 267864,6 </w:t>
      </w:r>
      <w:r w:rsidRPr="006C16BB">
        <w:rPr>
          <w:rFonts w:ascii="TimesET" w:hAnsi="TimesET"/>
          <w:sz w:val="24"/>
          <w:szCs w:val="24"/>
        </w:rPr>
        <w:t>тыс. рублей;</w:t>
      </w:r>
    </w:p>
    <w:p w:rsidR="00F312E5" w:rsidRPr="006C16BB" w:rsidRDefault="00F312E5" w:rsidP="00F312E5">
      <w:pPr>
        <w:spacing w:after="0" w:line="240" w:lineRule="auto"/>
        <w:ind w:firstLine="720"/>
        <w:contextualSpacing/>
        <w:jc w:val="both"/>
        <w:rPr>
          <w:rFonts w:ascii="TimesET" w:hAnsi="TimesET"/>
          <w:sz w:val="24"/>
          <w:szCs w:val="24"/>
        </w:rPr>
      </w:pPr>
      <w:r w:rsidRPr="006C16BB">
        <w:rPr>
          <w:rFonts w:ascii="TimesET" w:hAnsi="TimesET"/>
          <w:sz w:val="24"/>
          <w:szCs w:val="24"/>
        </w:rPr>
        <w:t>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за счет субвенции, предоставляемой из федерального бюджета</w:t>
      </w:r>
      <w:r w:rsidR="00B630AB" w:rsidRPr="006C16BB">
        <w:rPr>
          <w:rFonts w:ascii="TimesET" w:hAnsi="TimesET"/>
          <w:sz w:val="24"/>
          <w:szCs w:val="24"/>
        </w:rPr>
        <w:t>,</w:t>
      </w:r>
      <w:r w:rsidRPr="006C16BB">
        <w:rPr>
          <w:rFonts w:ascii="TimesET" w:hAnsi="TimesET"/>
          <w:sz w:val="24"/>
          <w:szCs w:val="24"/>
        </w:rPr>
        <w:t xml:space="preserve"> в 2019 году в сумме </w:t>
      </w:r>
      <w:r w:rsidR="003705DA" w:rsidRPr="006C16BB">
        <w:rPr>
          <w:rFonts w:ascii="TimesET" w:hAnsi="TimesET"/>
          <w:sz w:val="24"/>
          <w:szCs w:val="24"/>
        </w:rPr>
        <w:t>56,2 </w:t>
      </w:r>
      <w:r w:rsidRPr="006C16BB">
        <w:rPr>
          <w:rFonts w:ascii="TimesET" w:hAnsi="TimesET"/>
          <w:sz w:val="24"/>
          <w:szCs w:val="24"/>
        </w:rPr>
        <w:t>тыс</w:t>
      </w:r>
      <w:r w:rsidR="003705DA" w:rsidRPr="006C16BB">
        <w:rPr>
          <w:rFonts w:ascii="TimesET" w:hAnsi="TimesET"/>
          <w:sz w:val="24"/>
          <w:szCs w:val="24"/>
        </w:rPr>
        <w:t xml:space="preserve">. рублей, в 2020 году </w:t>
      </w:r>
      <w:r w:rsidR="003705DA" w:rsidRPr="006C16BB">
        <w:rPr>
          <w:rFonts w:ascii="TimesET" w:hAnsi="TimesET" w:cs="Arial"/>
          <w:sz w:val="24"/>
          <w:szCs w:val="24"/>
        </w:rPr>
        <w:t>–</w:t>
      </w:r>
      <w:r w:rsidRPr="006C16BB">
        <w:rPr>
          <w:rFonts w:ascii="TimesET" w:hAnsi="TimesET"/>
          <w:sz w:val="24"/>
          <w:szCs w:val="24"/>
        </w:rPr>
        <w:t xml:space="preserve"> 57,</w:t>
      </w:r>
      <w:r w:rsidR="003705DA" w:rsidRPr="006C16BB">
        <w:rPr>
          <w:rFonts w:ascii="TimesET" w:hAnsi="TimesET"/>
          <w:sz w:val="24"/>
          <w:szCs w:val="24"/>
        </w:rPr>
        <w:t xml:space="preserve">6 тыс. рублей, в 2021 году </w:t>
      </w:r>
      <w:r w:rsidR="003705DA" w:rsidRPr="006C16BB">
        <w:rPr>
          <w:rFonts w:ascii="TimesET" w:hAnsi="TimesET" w:cs="Arial"/>
          <w:sz w:val="24"/>
          <w:szCs w:val="24"/>
        </w:rPr>
        <w:t xml:space="preserve">– 58,3 </w:t>
      </w:r>
      <w:r w:rsidR="003705DA" w:rsidRPr="006C16BB">
        <w:rPr>
          <w:rFonts w:ascii="TimesET" w:hAnsi="TimesET"/>
          <w:sz w:val="24"/>
          <w:szCs w:val="24"/>
        </w:rPr>
        <w:t>тыс. рублей;</w:t>
      </w:r>
    </w:p>
    <w:p w:rsidR="00F312E5" w:rsidRPr="006C16BB" w:rsidRDefault="00F312E5" w:rsidP="00F312E5">
      <w:pPr>
        <w:spacing w:after="0" w:line="240" w:lineRule="auto"/>
        <w:ind w:firstLine="720"/>
        <w:contextualSpacing/>
        <w:jc w:val="both"/>
        <w:rPr>
          <w:rFonts w:ascii="TimesET" w:hAnsi="TimesET"/>
          <w:sz w:val="24"/>
          <w:szCs w:val="24"/>
        </w:rPr>
      </w:pPr>
      <w:r w:rsidRPr="006C16BB">
        <w:rPr>
          <w:rFonts w:ascii="TimesET" w:hAnsi="TimesET"/>
          <w:sz w:val="24"/>
          <w:szCs w:val="24"/>
        </w:rPr>
        <w:t xml:space="preserve">оплату жилищно-коммунальных услуг отдельным категориям граждан в 2019 году – </w:t>
      </w:r>
      <w:r w:rsidR="009F0438" w:rsidRPr="006C16BB">
        <w:rPr>
          <w:rFonts w:ascii="TimesET" w:hAnsi="TimesET"/>
          <w:sz w:val="24"/>
          <w:szCs w:val="24"/>
        </w:rPr>
        <w:t>672975,8</w:t>
      </w:r>
      <w:r w:rsidRPr="006C16BB">
        <w:rPr>
          <w:rFonts w:ascii="TimesET" w:hAnsi="TimesET"/>
          <w:sz w:val="24"/>
          <w:szCs w:val="24"/>
        </w:rPr>
        <w:t xml:space="preserve"> тыс. рублей, в 2020-2021 годах – по </w:t>
      </w:r>
      <w:r w:rsidR="009F0438" w:rsidRPr="006C16BB">
        <w:rPr>
          <w:rFonts w:ascii="TimesET" w:hAnsi="TimesET"/>
          <w:sz w:val="24"/>
          <w:szCs w:val="24"/>
        </w:rPr>
        <w:t>672974,5</w:t>
      </w:r>
      <w:r w:rsidRPr="006C16BB">
        <w:rPr>
          <w:rFonts w:ascii="TimesET" w:hAnsi="TimesET"/>
          <w:sz w:val="24"/>
          <w:szCs w:val="24"/>
        </w:rPr>
        <w:t xml:space="preserve"> тыс. рублей ежегодно.</w:t>
      </w:r>
    </w:p>
    <w:p w:rsidR="00F312E5" w:rsidRPr="006C16BB" w:rsidRDefault="00F312E5" w:rsidP="00F312E5">
      <w:pPr>
        <w:spacing w:after="0" w:line="240" w:lineRule="auto"/>
        <w:ind w:firstLine="720"/>
        <w:contextualSpacing/>
        <w:jc w:val="both"/>
        <w:rPr>
          <w:rFonts w:ascii="TimesET" w:hAnsi="TimesET"/>
          <w:sz w:val="24"/>
          <w:szCs w:val="24"/>
        </w:rPr>
      </w:pPr>
      <w:r w:rsidRPr="006C16BB">
        <w:rPr>
          <w:rFonts w:ascii="TimesET" w:hAnsi="TimesET"/>
          <w:sz w:val="24"/>
          <w:szCs w:val="24"/>
        </w:rPr>
        <w:t xml:space="preserve">В рамках государственной программы Чувашской Республики «Обеспечение граждан </w:t>
      </w:r>
      <w:r w:rsidRPr="00A527E7">
        <w:rPr>
          <w:rFonts w:ascii="TimesET" w:hAnsi="TimesET"/>
          <w:sz w:val="24"/>
          <w:szCs w:val="24"/>
        </w:rPr>
        <w:t xml:space="preserve">в Чувашской Республике </w:t>
      </w:r>
      <w:r w:rsidRPr="006C16BB">
        <w:rPr>
          <w:rFonts w:ascii="TimesET" w:hAnsi="TimesET"/>
          <w:sz w:val="24"/>
          <w:szCs w:val="24"/>
        </w:rPr>
        <w:t>доступным и комфортным</w:t>
      </w:r>
      <w:r w:rsidR="00B630AB" w:rsidRPr="006C16BB">
        <w:rPr>
          <w:rFonts w:ascii="TimesET" w:hAnsi="TimesET"/>
          <w:sz w:val="24"/>
          <w:szCs w:val="24"/>
        </w:rPr>
        <w:t xml:space="preserve"> жильем</w:t>
      </w:r>
      <w:r w:rsidRPr="006C16BB">
        <w:rPr>
          <w:rFonts w:ascii="TimesET" w:hAnsi="TimesET"/>
          <w:sz w:val="24"/>
          <w:szCs w:val="24"/>
        </w:rPr>
        <w:t>»</w:t>
      </w:r>
      <w:r w:rsidR="00B630AB" w:rsidRPr="006C16BB">
        <w:rPr>
          <w:rFonts w:ascii="TimesET" w:hAnsi="TimesET"/>
          <w:sz w:val="24"/>
          <w:szCs w:val="24"/>
        </w:rPr>
        <w:t xml:space="preserve"> предусмотрено</w:t>
      </w:r>
      <w:r w:rsidRPr="006C16BB">
        <w:rPr>
          <w:rFonts w:ascii="TimesET" w:hAnsi="TimesET"/>
          <w:sz w:val="24"/>
          <w:szCs w:val="24"/>
        </w:rPr>
        <w:t xml:space="preserve"> в 2019 году – </w:t>
      </w:r>
      <w:r w:rsidR="006369CB" w:rsidRPr="00A527E7">
        <w:rPr>
          <w:rFonts w:ascii="TimesET" w:hAnsi="TimesET"/>
          <w:sz w:val="24"/>
          <w:szCs w:val="24"/>
        </w:rPr>
        <w:t>550454,0</w:t>
      </w:r>
      <w:r w:rsidRPr="006C16BB">
        <w:rPr>
          <w:rFonts w:ascii="TimesET" w:hAnsi="TimesET"/>
          <w:sz w:val="24"/>
          <w:szCs w:val="24"/>
        </w:rPr>
        <w:t xml:space="preserve"> тыс. рублей, в 2020 году – </w:t>
      </w:r>
      <w:r w:rsidR="006369CB" w:rsidRPr="00A527E7">
        <w:rPr>
          <w:rFonts w:ascii="TimesET" w:hAnsi="TimesET"/>
          <w:sz w:val="24"/>
          <w:szCs w:val="24"/>
        </w:rPr>
        <w:t>261077,8</w:t>
      </w:r>
      <w:r w:rsidRPr="006C16BB">
        <w:rPr>
          <w:rFonts w:ascii="TimesET" w:hAnsi="TimesET"/>
          <w:sz w:val="24"/>
          <w:szCs w:val="24"/>
        </w:rPr>
        <w:t xml:space="preserve"> тыс. рублей, 2021 году – </w:t>
      </w:r>
      <w:r w:rsidR="006369CB" w:rsidRPr="00A527E7">
        <w:rPr>
          <w:rFonts w:ascii="TimesET" w:hAnsi="TimesET"/>
          <w:sz w:val="24"/>
          <w:szCs w:val="24"/>
        </w:rPr>
        <w:t xml:space="preserve">261120,3 </w:t>
      </w:r>
      <w:r w:rsidRPr="006C16BB">
        <w:rPr>
          <w:rFonts w:ascii="TimesET" w:hAnsi="TimesET"/>
          <w:sz w:val="24"/>
          <w:szCs w:val="24"/>
        </w:rPr>
        <w:t>тыс. рублей, в том числе:</w:t>
      </w:r>
    </w:p>
    <w:p w:rsidR="00F312E5" w:rsidRPr="006C16BB" w:rsidRDefault="00F312E5" w:rsidP="009F50C7">
      <w:pPr>
        <w:spacing w:after="0" w:line="240" w:lineRule="auto"/>
        <w:ind w:firstLine="851"/>
        <w:contextualSpacing/>
        <w:jc w:val="both"/>
        <w:rPr>
          <w:rFonts w:ascii="TimesET" w:hAnsi="TimesET"/>
          <w:sz w:val="24"/>
          <w:szCs w:val="24"/>
        </w:rPr>
      </w:pPr>
      <w:r w:rsidRPr="006C16BB">
        <w:rPr>
          <w:rFonts w:ascii="TimesET" w:hAnsi="TimesET"/>
          <w:sz w:val="24"/>
          <w:szCs w:val="24"/>
        </w:rPr>
        <w:t xml:space="preserve">в рамках подпрограммы «Государственная поддержка строительства </w:t>
      </w:r>
      <w:r w:rsidR="006369CB" w:rsidRPr="006C16BB">
        <w:rPr>
          <w:rFonts w:ascii="TimesET" w:hAnsi="TimesET"/>
          <w:sz w:val="24"/>
          <w:szCs w:val="24"/>
        </w:rPr>
        <w:t>жилья в Чувашской Республике</w:t>
      </w:r>
      <w:r w:rsidR="006369CB" w:rsidRPr="00A527E7">
        <w:rPr>
          <w:rFonts w:ascii="TimesET" w:hAnsi="TimesET"/>
          <w:sz w:val="24"/>
          <w:szCs w:val="24"/>
        </w:rPr>
        <w:t>» в</w:t>
      </w:r>
      <w:r w:rsidRPr="00A527E7">
        <w:rPr>
          <w:rFonts w:ascii="TimesET" w:hAnsi="TimesET"/>
          <w:sz w:val="24"/>
          <w:szCs w:val="24"/>
        </w:rPr>
        <w:t xml:space="preserve"> 2019 году – </w:t>
      </w:r>
      <w:r w:rsidR="006369CB" w:rsidRPr="00A527E7">
        <w:rPr>
          <w:rFonts w:ascii="TimesET" w:hAnsi="TimesET"/>
          <w:sz w:val="24"/>
          <w:szCs w:val="24"/>
        </w:rPr>
        <w:t>550454,0</w:t>
      </w:r>
      <w:r w:rsidRPr="00A527E7">
        <w:rPr>
          <w:rFonts w:ascii="TimesET" w:hAnsi="TimesET"/>
          <w:sz w:val="24"/>
          <w:szCs w:val="24"/>
        </w:rPr>
        <w:t xml:space="preserve"> тыс. рублей, в 2020 году – </w:t>
      </w:r>
      <w:r w:rsidR="006369CB" w:rsidRPr="00A527E7">
        <w:rPr>
          <w:rFonts w:ascii="TimesET" w:hAnsi="TimesET"/>
          <w:sz w:val="24"/>
          <w:szCs w:val="24"/>
        </w:rPr>
        <w:t>261077,8</w:t>
      </w:r>
      <w:r w:rsidR="006369CB" w:rsidRPr="006C16BB">
        <w:rPr>
          <w:rFonts w:ascii="TimesET" w:hAnsi="TimesET"/>
          <w:sz w:val="24"/>
          <w:szCs w:val="24"/>
        </w:rPr>
        <w:t xml:space="preserve"> </w:t>
      </w:r>
      <w:r w:rsidRPr="006C16BB">
        <w:rPr>
          <w:rFonts w:ascii="TimesET" w:hAnsi="TimesET"/>
          <w:sz w:val="24"/>
          <w:szCs w:val="24"/>
        </w:rPr>
        <w:t xml:space="preserve">тыс. рублей, </w:t>
      </w:r>
      <w:r w:rsidRPr="00A527E7">
        <w:rPr>
          <w:rFonts w:ascii="TimesET" w:hAnsi="TimesET"/>
          <w:sz w:val="24"/>
          <w:szCs w:val="24"/>
        </w:rPr>
        <w:t xml:space="preserve">2021 году – </w:t>
      </w:r>
      <w:r w:rsidR="006369CB" w:rsidRPr="00A527E7">
        <w:rPr>
          <w:rFonts w:ascii="TimesET" w:hAnsi="TimesET"/>
          <w:sz w:val="24"/>
          <w:szCs w:val="24"/>
        </w:rPr>
        <w:t xml:space="preserve">261120,3 </w:t>
      </w:r>
      <w:r w:rsidRPr="00A527E7">
        <w:rPr>
          <w:rFonts w:ascii="TimesET" w:hAnsi="TimesET"/>
          <w:sz w:val="24"/>
          <w:szCs w:val="24"/>
        </w:rPr>
        <w:t>тыс</w:t>
      </w:r>
      <w:r w:rsidRPr="006C16BB">
        <w:rPr>
          <w:rFonts w:ascii="TimesET" w:hAnsi="TimesET"/>
          <w:sz w:val="24"/>
          <w:szCs w:val="24"/>
        </w:rPr>
        <w:t>. рублей, в том числе на:</w:t>
      </w:r>
    </w:p>
    <w:p w:rsidR="00F312E5" w:rsidRPr="006C16BB" w:rsidRDefault="00F312E5" w:rsidP="009F50C7">
      <w:pPr>
        <w:spacing w:after="0" w:line="240" w:lineRule="auto"/>
        <w:ind w:firstLine="993"/>
        <w:contextualSpacing/>
        <w:jc w:val="both"/>
        <w:rPr>
          <w:rFonts w:ascii="TimesET" w:hAnsi="TimesET"/>
          <w:sz w:val="24"/>
          <w:szCs w:val="24"/>
        </w:rPr>
      </w:pPr>
      <w:r w:rsidRPr="006C16BB">
        <w:rPr>
          <w:rFonts w:ascii="TimesET" w:hAnsi="TimesET"/>
          <w:sz w:val="24"/>
          <w:szCs w:val="24"/>
        </w:rPr>
        <w:t>возмещение части затрат на уплату процентов по ипотечным кредитам, привлеченным молодыми семьями на приобретение или строительство жилья в 2002–2006, 2008–2009 годах, в 2019-2021 годах в сумме по 12306,5 тыс. рублей ежегодно;</w:t>
      </w:r>
    </w:p>
    <w:p w:rsidR="00F312E5" w:rsidRPr="006C16BB" w:rsidRDefault="00F312E5" w:rsidP="009F50C7">
      <w:pPr>
        <w:spacing w:after="0" w:line="240" w:lineRule="auto"/>
        <w:ind w:firstLine="993"/>
        <w:contextualSpacing/>
        <w:jc w:val="both"/>
        <w:rPr>
          <w:rFonts w:ascii="TimesET" w:hAnsi="TimesET"/>
          <w:sz w:val="24"/>
          <w:szCs w:val="24"/>
        </w:rPr>
      </w:pPr>
      <w:r w:rsidRPr="006C16BB">
        <w:rPr>
          <w:rFonts w:ascii="TimesET" w:hAnsi="TimesET"/>
          <w:sz w:val="24"/>
          <w:szCs w:val="24"/>
        </w:rP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 в 2019</w:t>
      </w:r>
      <w:r w:rsidR="00BA20F1" w:rsidRPr="006C16BB">
        <w:rPr>
          <w:rFonts w:ascii="TimesET" w:eastAsia="Times New Roman" w:hAnsi="TimesET"/>
          <w:sz w:val="24"/>
          <w:szCs w:val="24"/>
          <w:lang w:eastAsia="ru-RU"/>
        </w:rPr>
        <w:t>-</w:t>
      </w:r>
      <w:r w:rsidRPr="006C16BB">
        <w:rPr>
          <w:rFonts w:ascii="TimesET" w:hAnsi="TimesET"/>
          <w:sz w:val="24"/>
          <w:szCs w:val="24"/>
        </w:rPr>
        <w:t xml:space="preserve">2021 годах </w:t>
      </w:r>
      <w:r w:rsidR="002C510C" w:rsidRPr="006C16BB">
        <w:rPr>
          <w:rFonts w:ascii="TimesET" w:hAnsi="TimesET"/>
          <w:bCs/>
          <w:sz w:val="24"/>
          <w:szCs w:val="24"/>
        </w:rPr>
        <w:t>–</w:t>
      </w:r>
      <w:r w:rsidR="002C510C" w:rsidRPr="006C16BB">
        <w:rPr>
          <w:rFonts w:ascii="TimesET" w:hAnsi="TimesET" w:cs="Arial"/>
          <w:sz w:val="24"/>
          <w:szCs w:val="24"/>
        </w:rPr>
        <w:t xml:space="preserve"> </w:t>
      </w:r>
      <w:r w:rsidRPr="006C16BB">
        <w:rPr>
          <w:rFonts w:ascii="TimesET" w:hAnsi="TimesET"/>
          <w:sz w:val="24"/>
          <w:szCs w:val="24"/>
        </w:rPr>
        <w:t>по 50000,0 тыс. рублей ежегодно;</w:t>
      </w:r>
    </w:p>
    <w:p w:rsidR="00F312E5" w:rsidRPr="006C16BB" w:rsidRDefault="00F312E5" w:rsidP="009F50C7">
      <w:pPr>
        <w:spacing w:after="0" w:line="240" w:lineRule="auto"/>
        <w:ind w:firstLine="993"/>
        <w:contextualSpacing/>
        <w:jc w:val="both"/>
        <w:rPr>
          <w:rFonts w:ascii="TimesET" w:hAnsi="TimesET"/>
          <w:sz w:val="24"/>
          <w:szCs w:val="24"/>
        </w:rPr>
      </w:pPr>
      <w:r w:rsidRPr="006C16BB">
        <w:rPr>
          <w:rFonts w:ascii="TimesET" w:hAnsi="TimesET"/>
          <w:sz w:val="24"/>
          <w:szCs w:val="24"/>
        </w:rP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 в 2019</w:t>
      </w:r>
      <w:r w:rsidR="00BA20F1" w:rsidRPr="006C16BB">
        <w:rPr>
          <w:rFonts w:ascii="TimesET" w:eastAsia="Times New Roman" w:hAnsi="TimesET"/>
          <w:sz w:val="24"/>
          <w:szCs w:val="24"/>
          <w:lang w:eastAsia="ru-RU"/>
        </w:rPr>
        <w:t>-</w:t>
      </w:r>
      <w:r w:rsidRPr="006C16BB">
        <w:rPr>
          <w:rFonts w:ascii="TimesET" w:hAnsi="TimesET"/>
          <w:sz w:val="24"/>
          <w:szCs w:val="24"/>
        </w:rPr>
        <w:t>2021 годах – по 278,4 тыс. рублей ежегодно;</w:t>
      </w:r>
    </w:p>
    <w:p w:rsidR="009E4E06" w:rsidRPr="006C16BB" w:rsidRDefault="009E4E06" w:rsidP="009F50C7">
      <w:pPr>
        <w:spacing w:after="0" w:line="240" w:lineRule="auto"/>
        <w:ind w:firstLine="993"/>
        <w:contextualSpacing/>
        <w:jc w:val="both"/>
        <w:rPr>
          <w:rFonts w:ascii="TimesET" w:hAnsi="TimesET"/>
          <w:sz w:val="24"/>
          <w:szCs w:val="24"/>
        </w:rPr>
      </w:pPr>
      <w:r w:rsidRPr="006C16BB">
        <w:rPr>
          <w:rFonts w:ascii="TimesET" w:hAnsi="TimesET"/>
          <w:sz w:val="24"/>
          <w:szCs w:val="24"/>
        </w:rPr>
        <w:t>осуществление полномочий Российской Федерации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за счет субвенции, предоставляемой из федерального бюджета</w:t>
      </w:r>
      <w:r w:rsidR="00B31599" w:rsidRPr="006C16BB">
        <w:rPr>
          <w:rFonts w:ascii="TimesET" w:hAnsi="TimesET"/>
          <w:sz w:val="24"/>
          <w:szCs w:val="24"/>
        </w:rPr>
        <w:t>,</w:t>
      </w:r>
      <w:r w:rsidRPr="006C16BB">
        <w:rPr>
          <w:rFonts w:ascii="TimesET" w:hAnsi="TimesET"/>
          <w:sz w:val="24"/>
          <w:szCs w:val="24"/>
        </w:rPr>
        <w:t xml:space="preserve"> в 2019 году в сумме 34687,8 тыс. рублей;</w:t>
      </w:r>
    </w:p>
    <w:p w:rsidR="00F312E5" w:rsidRPr="006C16BB" w:rsidRDefault="00F312E5" w:rsidP="009F50C7">
      <w:pPr>
        <w:spacing w:after="0" w:line="240" w:lineRule="auto"/>
        <w:ind w:firstLine="993"/>
        <w:contextualSpacing/>
        <w:jc w:val="both"/>
        <w:rPr>
          <w:rFonts w:ascii="TimesET" w:hAnsi="TimesET"/>
          <w:sz w:val="24"/>
          <w:szCs w:val="24"/>
        </w:rPr>
      </w:pPr>
      <w:r w:rsidRPr="006C16BB">
        <w:rPr>
          <w:rFonts w:ascii="TimesET" w:hAnsi="TimesET"/>
          <w:sz w:val="24"/>
          <w:szCs w:val="24"/>
        </w:rPr>
        <w:t xml:space="preserve">осуществление полномочий Российской Федерации по обеспечению жильем отдельных категорий граждан, установленных </w:t>
      </w:r>
      <w:r w:rsidRPr="006C16BB">
        <w:rPr>
          <w:rFonts w:ascii="TimesET" w:eastAsia="Times New Roman" w:hAnsi="TimesET" w:cs="Times New Roman"/>
          <w:color w:val="000000"/>
          <w:sz w:val="24"/>
          <w:szCs w:val="24"/>
          <w:lang w:eastAsia="ru-RU"/>
        </w:rPr>
        <w:t>Федеральным</w:t>
      </w:r>
      <w:r w:rsidRPr="006C16BB">
        <w:rPr>
          <w:rFonts w:ascii="TimesET" w:hAnsi="TimesET"/>
          <w:sz w:val="24"/>
          <w:szCs w:val="24"/>
        </w:rPr>
        <w:t xml:space="preserve"> законом от 12 января 1995 года № 5-ФЗ «О ветеранах», за счет субвенции, предоставляемой из федерального бюджета, в 2019 году в сумме </w:t>
      </w:r>
      <w:r w:rsidR="009E4E06" w:rsidRPr="006C16BB">
        <w:rPr>
          <w:rFonts w:ascii="TimesET" w:hAnsi="TimesET"/>
          <w:sz w:val="24"/>
          <w:szCs w:val="24"/>
        </w:rPr>
        <w:t>56575,3</w:t>
      </w:r>
      <w:r w:rsidRPr="006C16BB">
        <w:rPr>
          <w:rFonts w:ascii="TimesET" w:hAnsi="TimesET"/>
          <w:sz w:val="24"/>
          <w:szCs w:val="24"/>
        </w:rPr>
        <w:t xml:space="preserve"> тыс. рублей, в 2020 году </w:t>
      </w:r>
      <w:r w:rsidR="001552BE" w:rsidRPr="006C16BB">
        <w:rPr>
          <w:rFonts w:ascii="TimesET" w:hAnsi="TimesET" w:cs="Arial"/>
          <w:sz w:val="24"/>
          <w:szCs w:val="24"/>
        </w:rPr>
        <w:t xml:space="preserve">– </w:t>
      </w:r>
      <w:r w:rsidR="009E4E06" w:rsidRPr="006C16BB">
        <w:rPr>
          <w:rFonts w:ascii="TimesET" w:hAnsi="TimesET"/>
          <w:sz w:val="24"/>
          <w:szCs w:val="24"/>
        </w:rPr>
        <w:t>56599,7</w:t>
      </w:r>
      <w:r w:rsidRPr="006C16BB">
        <w:rPr>
          <w:rFonts w:ascii="TimesET" w:hAnsi="TimesET"/>
          <w:sz w:val="24"/>
          <w:szCs w:val="24"/>
        </w:rPr>
        <w:t xml:space="preserve"> тыс. рублей</w:t>
      </w:r>
      <w:r w:rsidR="009E4E06" w:rsidRPr="006C16BB">
        <w:rPr>
          <w:rFonts w:ascii="TimesET" w:hAnsi="TimesET"/>
          <w:sz w:val="24"/>
          <w:szCs w:val="24"/>
        </w:rPr>
        <w:t xml:space="preserve">, в 2021 году </w:t>
      </w:r>
      <w:r w:rsidR="009E4E06" w:rsidRPr="006C16BB">
        <w:rPr>
          <w:rFonts w:ascii="TimesET" w:hAnsi="TimesET" w:cs="Arial"/>
          <w:sz w:val="24"/>
          <w:szCs w:val="24"/>
        </w:rPr>
        <w:t xml:space="preserve">– </w:t>
      </w:r>
      <w:r w:rsidR="009E4E06" w:rsidRPr="006C16BB">
        <w:rPr>
          <w:rFonts w:ascii="TimesET" w:hAnsi="TimesET"/>
          <w:sz w:val="24"/>
          <w:szCs w:val="24"/>
        </w:rPr>
        <w:t>56629,0 тыс. рублей</w:t>
      </w:r>
    </w:p>
    <w:p w:rsidR="00F312E5" w:rsidRPr="006C16BB" w:rsidRDefault="00F312E5" w:rsidP="009F50C7">
      <w:pPr>
        <w:spacing w:after="0" w:line="240" w:lineRule="auto"/>
        <w:ind w:firstLine="993"/>
        <w:contextualSpacing/>
        <w:jc w:val="both"/>
        <w:rPr>
          <w:rFonts w:ascii="TimesET" w:hAnsi="TimesET"/>
          <w:sz w:val="24"/>
          <w:szCs w:val="24"/>
        </w:rPr>
      </w:pPr>
      <w:r w:rsidRPr="006C16BB">
        <w:rPr>
          <w:rFonts w:ascii="TimesET" w:hAnsi="TimesET"/>
          <w:sz w:val="24"/>
          <w:szCs w:val="24"/>
        </w:rPr>
        <w:t xml:space="preserve">осуществление полномочий Российской Федерации по обеспечению жильем отдельных категорий граждан, установленных </w:t>
      </w:r>
      <w:r w:rsidRPr="006C16BB">
        <w:rPr>
          <w:rFonts w:ascii="TimesET" w:eastAsia="Times New Roman" w:hAnsi="TimesET" w:cs="Times New Roman"/>
          <w:color w:val="000000"/>
          <w:sz w:val="24"/>
          <w:szCs w:val="24"/>
          <w:lang w:eastAsia="ru-RU"/>
        </w:rPr>
        <w:t>Федеральным</w:t>
      </w:r>
      <w:r w:rsidRPr="006C16BB">
        <w:rPr>
          <w:rFonts w:ascii="TimesET" w:hAnsi="TimesET"/>
          <w:sz w:val="24"/>
          <w:szCs w:val="24"/>
        </w:rPr>
        <w:t xml:space="preserve"> законом </w:t>
      </w:r>
      <w:r w:rsidRPr="006C16BB">
        <w:rPr>
          <w:rFonts w:ascii="TimesET" w:hAnsi="TimesET"/>
          <w:sz w:val="24"/>
          <w:szCs w:val="24"/>
        </w:rPr>
        <w:lastRenderedPageBreak/>
        <w:t xml:space="preserve">от 24 ноября 1995 года № 181-ФЗ «О социальной защите инвалидов в Российской Федерации», за счет субвенции, предоставляемой из федерального бюджета, в 2019 году в сумме </w:t>
      </w:r>
      <w:r w:rsidR="009E4E06" w:rsidRPr="006C16BB">
        <w:rPr>
          <w:rFonts w:ascii="TimesET" w:hAnsi="TimesET"/>
          <w:sz w:val="24"/>
          <w:szCs w:val="24"/>
        </w:rPr>
        <w:t>41884,4</w:t>
      </w:r>
      <w:r w:rsidRPr="006C16BB">
        <w:rPr>
          <w:rFonts w:ascii="TimesET" w:hAnsi="TimesET"/>
          <w:sz w:val="24"/>
          <w:szCs w:val="24"/>
        </w:rPr>
        <w:t xml:space="preserve"> тыс. рублей, в 2020 году </w:t>
      </w:r>
      <w:r w:rsidR="001552BE" w:rsidRPr="006C16BB">
        <w:rPr>
          <w:rFonts w:ascii="TimesET" w:hAnsi="TimesET" w:cs="Arial"/>
          <w:sz w:val="24"/>
          <w:szCs w:val="24"/>
        </w:rPr>
        <w:t xml:space="preserve">– </w:t>
      </w:r>
      <w:r w:rsidR="009E4E06" w:rsidRPr="006C16BB">
        <w:rPr>
          <w:rFonts w:ascii="TimesET" w:hAnsi="TimesET"/>
          <w:sz w:val="24"/>
          <w:szCs w:val="24"/>
        </w:rPr>
        <w:t>41893,2</w:t>
      </w:r>
      <w:r w:rsidRPr="006C16BB">
        <w:rPr>
          <w:rFonts w:ascii="TimesET" w:hAnsi="TimesET"/>
          <w:sz w:val="24"/>
          <w:szCs w:val="24"/>
        </w:rPr>
        <w:t xml:space="preserve"> тыс.</w:t>
      </w:r>
      <w:r w:rsidR="009E4E06" w:rsidRPr="006C16BB">
        <w:rPr>
          <w:rFonts w:ascii="TimesET" w:hAnsi="TimesET"/>
          <w:sz w:val="24"/>
          <w:szCs w:val="24"/>
        </w:rPr>
        <w:t xml:space="preserve"> рублей, в 2021 году </w:t>
      </w:r>
      <w:r w:rsidR="009E4E06" w:rsidRPr="006C16BB">
        <w:rPr>
          <w:rFonts w:ascii="TimesET" w:hAnsi="TimesET" w:cs="Arial"/>
          <w:sz w:val="24"/>
          <w:szCs w:val="24"/>
        </w:rPr>
        <w:t xml:space="preserve">– </w:t>
      </w:r>
      <w:r w:rsidR="009E4E06" w:rsidRPr="006C16BB">
        <w:rPr>
          <w:rFonts w:ascii="TimesET" w:hAnsi="TimesET"/>
          <w:sz w:val="24"/>
          <w:szCs w:val="24"/>
        </w:rPr>
        <w:t>41906,4 тыс. рублей</w:t>
      </w:r>
    </w:p>
    <w:p w:rsidR="00F312E5" w:rsidRPr="006C16BB" w:rsidRDefault="00F312E5" w:rsidP="009F50C7">
      <w:pPr>
        <w:spacing w:after="0" w:line="240" w:lineRule="auto"/>
        <w:ind w:firstLine="993"/>
        <w:contextualSpacing/>
        <w:jc w:val="both"/>
        <w:rPr>
          <w:rFonts w:ascii="TimesET" w:hAnsi="TimesET"/>
          <w:sz w:val="24"/>
          <w:szCs w:val="24"/>
        </w:rPr>
      </w:pPr>
      <w:r w:rsidRPr="006C16BB">
        <w:rPr>
          <w:rFonts w:ascii="TimesET" w:hAnsi="TimesET"/>
          <w:sz w:val="24"/>
          <w:szCs w:val="24"/>
        </w:rPr>
        <w:t>обеспечение жильем молодых семей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E4E06" w:rsidRPr="006C16BB">
        <w:rPr>
          <w:rFonts w:ascii="TimesET" w:hAnsi="TimesET"/>
          <w:sz w:val="24"/>
          <w:szCs w:val="24"/>
        </w:rPr>
        <w:t xml:space="preserve"> в 2019 году в сумме </w:t>
      </w:r>
      <w:r w:rsidR="00F3069A" w:rsidRPr="006C16BB">
        <w:rPr>
          <w:rFonts w:ascii="TimesET" w:hAnsi="TimesET"/>
          <w:sz w:val="24"/>
          <w:szCs w:val="24"/>
        </w:rPr>
        <w:t>354721,6</w:t>
      </w:r>
      <w:r w:rsidR="009E4E06" w:rsidRPr="006C16BB">
        <w:rPr>
          <w:rFonts w:ascii="TimesET" w:hAnsi="TimesET"/>
          <w:sz w:val="24"/>
          <w:szCs w:val="24"/>
        </w:rPr>
        <w:t xml:space="preserve"> тыс. рублей</w:t>
      </w:r>
      <w:r w:rsidR="00F3069A" w:rsidRPr="006C16BB">
        <w:rPr>
          <w:rFonts w:ascii="TimesET" w:hAnsi="TimesET"/>
          <w:sz w:val="24"/>
          <w:szCs w:val="24"/>
        </w:rPr>
        <w:t>,</w:t>
      </w:r>
      <w:r w:rsidR="00F3069A" w:rsidRPr="006C16BB">
        <w:rPr>
          <w:rFonts w:ascii="TimesET" w:eastAsia="Times New Roman" w:hAnsi="TimesET" w:cs="Times New Roman"/>
          <w:sz w:val="24"/>
          <w:szCs w:val="24"/>
          <w:lang w:eastAsia="ru-RU"/>
        </w:rPr>
        <w:t xml:space="preserve"> в том числе за счет субсидии из федерального бюджета – 254721,6 тыс. рублей, </w:t>
      </w:r>
      <w:r w:rsidR="009E4E06" w:rsidRPr="006C16BB">
        <w:rPr>
          <w:rFonts w:ascii="TimesET" w:hAnsi="TimesET"/>
          <w:sz w:val="24"/>
          <w:szCs w:val="24"/>
        </w:rPr>
        <w:t>в 2020</w:t>
      </w:r>
      <w:r w:rsidRPr="006C16BB">
        <w:rPr>
          <w:rFonts w:ascii="TimesET" w:hAnsi="TimesET"/>
          <w:sz w:val="24"/>
          <w:szCs w:val="24"/>
        </w:rPr>
        <w:t xml:space="preserve">-2021 годах </w:t>
      </w:r>
      <w:r w:rsidR="001552BE" w:rsidRPr="006C16BB">
        <w:rPr>
          <w:rFonts w:ascii="TimesET" w:hAnsi="TimesET" w:cs="Arial"/>
          <w:sz w:val="24"/>
          <w:szCs w:val="24"/>
        </w:rPr>
        <w:t>–</w:t>
      </w:r>
      <w:r w:rsidRPr="006C16BB">
        <w:rPr>
          <w:rFonts w:ascii="TimesET" w:hAnsi="TimesET"/>
          <w:sz w:val="24"/>
          <w:szCs w:val="24"/>
        </w:rPr>
        <w:t xml:space="preserve"> по 100000,0 тыс. рублей ежегодно.</w:t>
      </w:r>
      <w:r w:rsidR="009E4E06" w:rsidRPr="006C16BB">
        <w:rPr>
          <w:rFonts w:ascii="TimesET" w:hAnsi="TimesET"/>
          <w:sz w:val="24"/>
          <w:szCs w:val="24"/>
        </w:rPr>
        <w:t xml:space="preserve"> </w:t>
      </w:r>
    </w:p>
    <w:p w:rsidR="000B7BFC" w:rsidRPr="006C16BB" w:rsidRDefault="00F312E5" w:rsidP="00F312E5">
      <w:pPr>
        <w:spacing w:after="0" w:line="240" w:lineRule="auto"/>
        <w:ind w:firstLine="720"/>
        <w:contextualSpacing/>
        <w:jc w:val="both"/>
        <w:rPr>
          <w:rFonts w:ascii="TimesET" w:hAnsi="TimesET"/>
          <w:sz w:val="24"/>
          <w:szCs w:val="24"/>
        </w:rPr>
      </w:pPr>
      <w:r w:rsidRPr="006C16BB">
        <w:rPr>
          <w:rFonts w:ascii="TimesET" w:hAnsi="TimesET"/>
          <w:sz w:val="24"/>
          <w:szCs w:val="24"/>
        </w:rPr>
        <w:t xml:space="preserve">В рамках </w:t>
      </w:r>
      <w:r w:rsidR="000B7BFC" w:rsidRPr="006C16BB">
        <w:rPr>
          <w:rFonts w:ascii="TimesET" w:hAnsi="TimesET"/>
          <w:sz w:val="24"/>
          <w:szCs w:val="24"/>
        </w:rPr>
        <w:t xml:space="preserve">подпрограммы «Устойчивое развитие сельских территорий Чувашской Республики» </w:t>
      </w:r>
      <w:r w:rsidRPr="006C16BB">
        <w:rPr>
          <w:rFonts w:ascii="TimesET" w:hAnsi="TimesET"/>
          <w:sz w:val="24"/>
          <w:szCs w:val="24"/>
        </w:rPr>
        <w:t xml:space="preserve">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w:t>
      </w:r>
      <w:r w:rsidR="000B7BFC" w:rsidRPr="006C16BB">
        <w:rPr>
          <w:rFonts w:ascii="TimesET" w:hAnsi="TimesET"/>
          <w:sz w:val="24"/>
          <w:szCs w:val="24"/>
        </w:rPr>
        <w:t>на улучшение жилищных условий граждан, проживающих в сельской местности, в рамках реализации мероприятий по устойчивому развитию сельских территорий</w:t>
      </w:r>
      <w:r w:rsidR="001552BE" w:rsidRPr="006C16BB">
        <w:rPr>
          <w:rFonts w:ascii="TimesET" w:hAnsi="TimesET"/>
          <w:sz w:val="24"/>
          <w:szCs w:val="24"/>
        </w:rPr>
        <w:t xml:space="preserve"> предусмотрено</w:t>
      </w:r>
      <w:r w:rsidR="000B7BFC" w:rsidRPr="006C16BB">
        <w:rPr>
          <w:rFonts w:ascii="TimesET" w:hAnsi="TimesET"/>
          <w:sz w:val="24"/>
          <w:szCs w:val="24"/>
        </w:rPr>
        <w:t xml:space="preserve"> в 2019 году – 112574,4 тыс. рублей, в 2020 году –  64880,4 тыс. рублей, 2021 году – 13970,0 тыс. рублей.</w:t>
      </w:r>
    </w:p>
    <w:p w:rsidR="001A562C" w:rsidRPr="006C16BB" w:rsidRDefault="001A562C" w:rsidP="00F312E5">
      <w:pPr>
        <w:pStyle w:val="31"/>
        <w:spacing w:after="0" w:line="240" w:lineRule="auto"/>
        <w:ind w:firstLine="720"/>
        <w:jc w:val="center"/>
        <w:outlineLvl w:val="0"/>
        <w:rPr>
          <w:rFonts w:ascii="TimesET" w:hAnsi="TimesET"/>
          <w:b/>
          <w:sz w:val="24"/>
          <w:szCs w:val="24"/>
        </w:rPr>
      </w:pPr>
    </w:p>
    <w:p w:rsidR="00F312E5" w:rsidRPr="006C16BB" w:rsidRDefault="00F312E5" w:rsidP="00F312E5">
      <w:pPr>
        <w:pStyle w:val="31"/>
        <w:spacing w:after="0" w:line="240" w:lineRule="auto"/>
        <w:ind w:firstLine="720"/>
        <w:contextualSpacing/>
        <w:jc w:val="center"/>
        <w:outlineLvl w:val="0"/>
        <w:rPr>
          <w:rFonts w:ascii="TimesET" w:hAnsi="TimesET"/>
          <w:b/>
          <w:sz w:val="24"/>
          <w:szCs w:val="24"/>
        </w:rPr>
      </w:pPr>
      <w:r w:rsidRPr="006C16BB">
        <w:rPr>
          <w:rFonts w:ascii="TimesET" w:hAnsi="TimesET"/>
          <w:b/>
          <w:sz w:val="24"/>
          <w:szCs w:val="24"/>
        </w:rPr>
        <w:t>Подраздел «Охрана семьи и детства»</w:t>
      </w:r>
    </w:p>
    <w:p w:rsidR="00F312E5" w:rsidRPr="006C16BB" w:rsidRDefault="00F312E5" w:rsidP="00F312E5">
      <w:pPr>
        <w:spacing w:after="0" w:line="240" w:lineRule="auto"/>
        <w:ind w:firstLine="720"/>
        <w:contextualSpacing/>
        <w:jc w:val="both"/>
        <w:rPr>
          <w:rFonts w:ascii="TimesET" w:hAnsi="TimesET"/>
          <w:sz w:val="24"/>
          <w:szCs w:val="24"/>
        </w:rPr>
      </w:pPr>
      <w:r w:rsidRPr="006C16BB">
        <w:rPr>
          <w:rFonts w:ascii="TimesET" w:hAnsi="TimesET"/>
          <w:sz w:val="24"/>
          <w:szCs w:val="24"/>
        </w:rPr>
        <w:t>Расходные обязательства Чувашской Республики в сфере социального обеспечения населения определяются:</w:t>
      </w:r>
    </w:p>
    <w:p w:rsidR="00F312E5" w:rsidRPr="006C16BB" w:rsidRDefault="00F312E5" w:rsidP="00F312E5">
      <w:pPr>
        <w:spacing w:after="0" w:line="240" w:lineRule="auto"/>
        <w:ind w:firstLine="720"/>
        <w:contextualSpacing/>
        <w:jc w:val="both"/>
        <w:rPr>
          <w:rFonts w:ascii="TimesET" w:hAnsi="TimesET"/>
          <w:sz w:val="24"/>
          <w:szCs w:val="24"/>
        </w:rPr>
      </w:pPr>
      <w:r w:rsidRPr="006C16BB">
        <w:rPr>
          <w:rFonts w:ascii="TimesET" w:hAnsi="TimesET"/>
          <w:sz w:val="24"/>
          <w:szCs w:val="24"/>
        </w:rPr>
        <w:t xml:space="preserve">федеральными законами от 19 мая 1995 г. № 81-ФЗ «О государственных пособиях гражданам, имеющим детей», от 24 июля 1998 г. № 124-ФЗ «Об основных гарантиях прав ребенка в Российской </w:t>
      </w:r>
      <w:r w:rsidR="00A642E4" w:rsidRPr="006C16BB">
        <w:rPr>
          <w:rFonts w:ascii="TimesET" w:hAnsi="TimesET"/>
          <w:sz w:val="24"/>
          <w:szCs w:val="24"/>
        </w:rPr>
        <w:t>Федерации», от 6 октября   1999 </w:t>
      </w:r>
      <w:r w:rsidRPr="006C16BB">
        <w:rPr>
          <w:rFonts w:ascii="TimesET" w:hAnsi="TimesET"/>
          <w:sz w:val="24"/>
          <w:szCs w:val="24"/>
        </w:rPr>
        <w:t xml:space="preserve">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29 декабря 2012 г. № 273-ФЗ «Об образовании в Российской Федерации»; </w:t>
      </w:r>
    </w:p>
    <w:p w:rsidR="00F312E5" w:rsidRPr="006C16BB" w:rsidRDefault="00F312E5" w:rsidP="00F312E5">
      <w:pPr>
        <w:spacing w:after="0" w:line="240" w:lineRule="auto"/>
        <w:ind w:firstLine="720"/>
        <w:contextualSpacing/>
        <w:jc w:val="both"/>
        <w:rPr>
          <w:rFonts w:ascii="TimesET" w:hAnsi="TimesET"/>
          <w:sz w:val="24"/>
          <w:szCs w:val="24"/>
        </w:rPr>
      </w:pPr>
      <w:r w:rsidRPr="006C16BB">
        <w:rPr>
          <w:rFonts w:ascii="TimesET" w:hAnsi="TimesET"/>
          <w:sz w:val="24"/>
          <w:szCs w:val="24"/>
        </w:rPr>
        <w:t>законами Чувашской Республики от 24 ноября 2004 г. № 46 «О государственных пособиях гражданам, имеющим детей», от 24 ноября 2004 г. № 48 «О социальной поддержке детей в Чувашской Республике», от 15 сентября 2011 г. № 65 «О дополнительной мере социальной поддержки лиц, награжденных орденом «Родительская слава», от 04.12.2012 № 82 «О ежемесячной денежной выплате семьям в случае рождения (усыновления) третьего ребенка или последующих детей»;</w:t>
      </w:r>
    </w:p>
    <w:p w:rsidR="00F312E5" w:rsidRPr="006C16BB" w:rsidRDefault="00F312E5" w:rsidP="00F312E5">
      <w:pPr>
        <w:spacing w:after="0" w:line="240" w:lineRule="auto"/>
        <w:ind w:firstLine="720"/>
        <w:contextualSpacing/>
        <w:jc w:val="both"/>
        <w:rPr>
          <w:rFonts w:ascii="TimesET" w:hAnsi="TimesET"/>
          <w:sz w:val="24"/>
          <w:szCs w:val="24"/>
        </w:rPr>
      </w:pPr>
      <w:r w:rsidRPr="006C16BB">
        <w:rPr>
          <w:rFonts w:ascii="TimesET" w:hAnsi="TimesET"/>
          <w:sz w:val="24"/>
          <w:szCs w:val="24"/>
        </w:rPr>
        <w:t>Указом Главы Чувашской Республики от 29 ноября 2017 г. №123 «О ежемесячной денежной выплате семьям в случае рождения (усыновления) третьего ребенка или последующих детей».</w:t>
      </w:r>
    </w:p>
    <w:p w:rsidR="00F312E5" w:rsidRPr="006C16BB" w:rsidRDefault="00F312E5" w:rsidP="00F312E5">
      <w:pPr>
        <w:spacing w:after="0" w:line="240" w:lineRule="auto"/>
        <w:ind w:firstLine="720"/>
        <w:contextualSpacing/>
        <w:jc w:val="both"/>
        <w:rPr>
          <w:rFonts w:ascii="TimesET" w:hAnsi="TimesET"/>
          <w:sz w:val="24"/>
          <w:szCs w:val="24"/>
        </w:rPr>
      </w:pPr>
      <w:r w:rsidRPr="006C16BB">
        <w:rPr>
          <w:rFonts w:ascii="TimesET" w:hAnsi="TimesET"/>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F312E5" w:rsidRPr="006C16BB" w:rsidRDefault="00F312E5" w:rsidP="00F312E5">
      <w:pPr>
        <w:pStyle w:val="21"/>
        <w:ind w:firstLine="0"/>
        <w:rPr>
          <w:rFonts w:ascii="TimesET" w:hAnsi="TimesET"/>
          <w:bCs/>
          <w:sz w:val="24"/>
          <w:szCs w:val="24"/>
        </w:rPr>
      </w:pPr>
    </w:p>
    <w:p w:rsidR="00053205" w:rsidRPr="006C16BB" w:rsidRDefault="00053205" w:rsidP="00F312E5">
      <w:pPr>
        <w:pStyle w:val="21"/>
        <w:ind w:firstLine="0"/>
        <w:rPr>
          <w:rFonts w:ascii="TimesET" w:hAnsi="TimesET"/>
          <w:bCs/>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1134"/>
        <w:gridCol w:w="1134"/>
        <w:gridCol w:w="1134"/>
      </w:tblGrid>
      <w:tr w:rsidR="00F312E5" w:rsidRPr="006C16BB" w:rsidTr="00500556">
        <w:trPr>
          <w:cantSplit/>
        </w:trPr>
        <w:tc>
          <w:tcPr>
            <w:tcW w:w="5841" w:type="dxa"/>
            <w:vMerge w:val="restart"/>
          </w:tcPr>
          <w:p w:rsidR="00F312E5" w:rsidRPr="006C16BB" w:rsidRDefault="00F312E5" w:rsidP="007826A3">
            <w:pPr>
              <w:spacing w:after="0" w:line="240" w:lineRule="auto"/>
              <w:jc w:val="both"/>
              <w:rPr>
                <w:rFonts w:ascii="TimesET" w:hAnsi="TimesET"/>
                <w:sz w:val="20"/>
                <w:szCs w:val="20"/>
              </w:rPr>
            </w:pPr>
          </w:p>
        </w:tc>
        <w:tc>
          <w:tcPr>
            <w:tcW w:w="3402" w:type="dxa"/>
            <w:gridSpan w:val="3"/>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F312E5" w:rsidRPr="006C16BB" w:rsidTr="00500556">
        <w:trPr>
          <w:cantSplit/>
          <w:trHeight w:val="390"/>
        </w:trPr>
        <w:tc>
          <w:tcPr>
            <w:tcW w:w="5841" w:type="dxa"/>
            <w:vMerge/>
          </w:tcPr>
          <w:p w:rsidR="00F312E5" w:rsidRPr="006C16BB" w:rsidRDefault="00F312E5" w:rsidP="007826A3">
            <w:pPr>
              <w:spacing w:after="0" w:line="240" w:lineRule="auto"/>
              <w:jc w:val="both"/>
              <w:rPr>
                <w:rFonts w:ascii="TimesET" w:hAnsi="TimesET"/>
                <w:sz w:val="20"/>
                <w:szCs w:val="20"/>
              </w:rPr>
            </w:pPr>
          </w:p>
        </w:tc>
        <w:tc>
          <w:tcPr>
            <w:tcW w:w="1134" w:type="dxa"/>
            <w:tcBorders>
              <w:bottom w:val="single" w:sz="4" w:space="0" w:color="auto"/>
            </w:tcBorders>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2019 год</w:t>
            </w:r>
          </w:p>
        </w:tc>
        <w:tc>
          <w:tcPr>
            <w:tcW w:w="1134" w:type="dxa"/>
            <w:tcBorders>
              <w:bottom w:val="single" w:sz="4" w:space="0" w:color="auto"/>
            </w:tcBorders>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2020 год</w:t>
            </w:r>
          </w:p>
        </w:tc>
        <w:tc>
          <w:tcPr>
            <w:tcW w:w="1134" w:type="dxa"/>
            <w:tcBorders>
              <w:bottom w:val="single" w:sz="4" w:space="0" w:color="auto"/>
            </w:tcBorders>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2021 год</w:t>
            </w:r>
          </w:p>
        </w:tc>
      </w:tr>
      <w:tr w:rsidR="00F312E5" w:rsidRPr="006C16BB" w:rsidTr="00500556">
        <w:tc>
          <w:tcPr>
            <w:tcW w:w="5841" w:type="dxa"/>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134" w:type="dxa"/>
            <w:tcBorders>
              <w:bottom w:val="single" w:sz="4" w:space="0" w:color="auto"/>
            </w:tcBorders>
            <w:vAlign w:val="bottom"/>
          </w:tcPr>
          <w:p w:rsidR="00F312E5" w:rsidRPr="006C16BB" w:rsidRDefault="00942DDF" w:rsidP="007826A3">
            <w:pPr>
              <w:spacing w:after="0" w:line="240" w:lineRule="auto"/>
              <w:jc w:val="center"/>
              <w:rPr>
                <w:rFonts w:ascii="TimesET" w:hAnsi="TimesET"/>
                <w:sz w:val="20"/>
                <w:szCs w:val="20"/>
              </w:rPr>
            </w:pPr>
            <w:r w:rsidRPr="006C16BB">
              <w:rPr>
                <w:rFonts w:ascii="TimesET" w:hAnsi="TimesET"/>
                <w:sz w:val="20"/>
                <w:szCs w:val="20"/>
              </w:rPr>
              <w:t>1600630,2</w:t>
            </w:r>
          </w:p>
        </w:tc>
        <w:tc>
          <w:tcPr>
            <w:tcW w:w="1134" w:type="dxa"/>
            <w:tcBorders>
              <w:bottom w:val="single" w:sz="4" w:space="0" w:color="auto"/>
            </w:tcBorders>
            <w:vAlign w:val="bottom"/>
          </w:tcPr>
          <w:p w:rsidR="00F312E5" w:rsidRPr="006C16BB" w:rsidRDefault="00942DDF" w:rsidP="007826A3">
            <w:pPr>
              <w:spacing w:after="0" w:line="240" w:lineRule="auto"/>
              <w:jc w:val="center"/>
              <w:rPr>
                <w:rFonts w:ascii="TimesET" w:hAnsi="TimesET"/>
                <w:sz w:val="20"/>
                <w:szCs w:val="20"/>
              </w:rPr>
            </w:pPr>
            <w:r w:rsidRPr="006C16BB">
              <w:rPr>
                <w:rFonts w:ascii="TimesET" w:hAnsi="TimesET"/>
                <w:sz w:val="20"/>
                <w:szCs w:val="20"/>
              </w:rPr>
              <w:t>1624109,7</w:t>
            </w:r>
          </w:p>
        </w:tc>
        <w:tc>
          <w:tcPr>
            <w:tcW w:w="1134" w:type="dxa"/>
            <w:tcBorders>
              <w:bottom w:val="single" w:sz="4" w:space="0" w:color="auto"/>
            </w:tcBorders>
            <w:vAlign w:val="bottom"/>
          </w:tcPr>
          <w:p w:rsidR="00F312E5" w:rsidRPr="006C16BB" w:rsidRDefault="00942DDF" w:rsidP="007826A3">
            <w:pPr>
              <w:spacing w:after="0" w:line="240" w:lineRule="auto"/>
              <w:jc w:val="center"/>
              <w:rPr>
                <w:rFonts w:ascii="TimesET" w:hAnsi="TimesET"/>
                <w:sz w:val="20"/>
                <w:szCs w:val="20"/>
              </w:rPr>
            </w:pPr>
            <w:r w:rsidRPr="006C16BB">
              <w:rPr>
                <w:rFonts w:ascii="TimesET" w:hAnsi="TimesET"/>
                <w:sz w:val="20"/>
                <w:szCs w:val="20"/>
              </w:rPr>
              <w:t>1625224,6</w:t>
            </w:r>
          </w:p>
        </w:tc>
      </w:tr>
      <w:tr w:rsidR="00F312E5" w:rsidRPr="006C16BB" w:rsidTr="00500556">
        <w:tc>
          <w:tcPr>
            <w:tcW w:w="5841" w:type="dxa"/>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134" w:type="dxa"/>
            <w:shd w:val="clear" w:color="auto" w:fill="auto"/>
            <w:vAlign w:val="bottom"/>
          </w:tcPr>
          <w:p w:rsidR="00F312E5" w:rsidRPr="006C16BB" w:rsidRDefault="00F312E5" w:rsidP="007826A3">
            <w:pPr>
              <w:spacing w:after="0" w:line="240" w:lineRule="auto"/>
              <w:jc w:val="center"/>
              <w:rPr>
                <w:rFonts w:ascii="TimesET" w:hAnsi="TimesET"/>
                <w:sz w:val="20"/>
                <w:szCs w:val="20"/>
              </w:rPr>
            </w:pPr>
          </w:p>
        </w:tc>
        <w:tc>
          <w:tcPr>
            <w:tcW w:w="1134" w:type="dxa"/>
            <w:tcBorders>
              <w:bottom w:val="single" w:sz="4" w:space="0" w:color="auto"/>
            </w:tcBorders>
            <w:shd w:val="clear" w:color="auto" w:fill="auto"/>
            <w:vAlign w:val="bottom"/>
          </w:tcPr>
          <w:p w:rsidR="00F312E5" w:rsidRPr="006C16BB" w:rsidRDefault="007B6844" w:rsidP="009713AC">
            <w:pPr>
              <w:spacing w:after="0" w:line="240" w:lineRule="auto"/>
              <w:jc w:val="center"/>
              <w:rPr>
                <w:rFonts w:ascii="TimesET" w:hAnsi="TimesET"/>
                <w:sz w:val="20"/>
                <w:szCs w:val="20"/>
              </w:rPr>
            </w:pPr>
            <w:r w:rsidRPr="006C16BB">
              <w:rPr>
                <w:rFonts w:ascii="TimesET" w:hAnsi="TimesET"/>
                <w:sz w:val="20"/>
                <w:szCs w:val="20"/>
              </w:rPr>
              <w:t>101,5</w:t>
            </w:r>
          </w:p>
        </w:tc>
        <w:tc>
          <w:tcPr>
            <w:tcW w:w="1134" w:type="dxa"/>
            <w:tcBorders>
              <w:bottom w:val="single" w:sz="4" w:space="0" w:color="auto"/>
            </w:tcBorders>
            <w:shd w:val="clear" w:color="auto" w:fill="auto"/>
            <w:vAlign w:val="bottom"/>
          </w:tcPr>
          <w:p w:rsidR="00F312E5" w:rsidRPr="006C16BB" w:rsidRDefault="00735CD5" w:rsidP="007826A3">
            <w:pPr>
              <w:spacing w:after="0" w:line="240" w:lineRule="auto"/>
              <w:jc w:val="center"/>
              <w:rPr>
                <w:rFonts w:ascii="TimesET" w:hAnsi="TimesET"/>
                <w:sz w:val="20"/>
                <w:szCs w:val="20"/>
              </w:rPr>
            </w:pPr>
            <w:r w:rsidRPr="006C16BB">
              <w:rPr>
                <w:rFonts w:ascii="TimesET" w:hAnsi="TimesET"/>
                <w:sz w:val="20"/>
                <w:szCs w:val="20"/>
              </w:rPr>
              <w:t>100,1</w:t>
            </w:r>
          </w:p>
        </w:tc>
      </w:tr>
    </w:tbl>
    <w:p w:rsidR="00F312E5" w:rsidRPr="006C16BB" w:rsidRDefault="00F312E5" w:rsidP="00F312E5">
      <w:pPr>
        <w:pStyle w:val="211"/>
        <w:tabs>
          <w:tab w:val="left" w:pos="851"/>
        </w:tabs>
        <w:spacing w:line="240" w:lineRule="auto"/>
        <w:ind w:firstLine="709"/>
        <w:rPr>
          <w:szCs w:val="24"/>
          <w:lang w:val="ru-RU"/>
        </w:rPr>
      </w:pPr>
    </w:p>
    <w:p w:rsidR="009814F8" w:rsidRPr="006C16BB" w:rsidRDefault="009814F8" w:rsidP="00F312E5">
      <w:pPr>
        <w:pStyle w:val="211"/>
        <w:tabs>
          <w:tab w:val="left" w:pos="851"/>
        </w:tabs>
        <w:spacing w:line="240" w:lineRule="auto"/>
        <w:ind w:firstLine="709"/>
        <w:rPr>
          <w:szCs w:val="24"/>
          <w:lang w:val="ru-RU"/>
        </w:rPr>
      </w:pPr>
    </w:p>
    <w:p w:rsidR="009814F8" w:rsidRPr="006C16BB" w:rsidRDefault="009814F8" w:rsidP="00F312E5">
      <w:pPr>
        <w:pStyle w:val="211"/>
        <w:tabs>
          <w:tab w:val="left" w:pos="851"/>
        </w:tabs>
        <w:spacing w:line="240" w:lineRule="auto"/>
        <w:ind w:firstLine="709"/>
        <w:rPr>
          <w:szCs w:val="24"/>
          <w:lang w:val="ru-RU"/>
        </w:rPr>
      </w:pPr>
    </w:p>
    <w:p w:rsidR="009814F8" w:rsidRPr="006C16BB" w:rsidRDefault="009814F8" w:rsidP="00F312E5">
      <w:pPr>
        <w:pStyle w:val="211"/>
        <w:tabs>
          <w:tab w:val="left" w:pos="851"/>
        </w:tabs>
        <w:spacing w:line="240" w:lineRule="auto"/>
        <w:ind w:firstLine="709"/>
        <w:rPr>
          <w:szCs w:val="24"/>
          <w:lang w:val="ru-RU"/>
        </w:rPr>
      </w:pPr>
    </w:p>
    <w:p w:rsidR="00F312E5" w:rsidRPr="006C16BB" w:rsidRDefault="00F312E5" w:rsidP="00F312E5">
      <w:pPr>
        <w:spacing w:after="0" w:line="240" w:lineRule="auto"/>
        <w:ind w:firstLine="720"/>
        <w:contextualSpacing/>
        <w:jc w:val="both"/>
        <w:rPr>
          <w:rFonts w:ascii="TimesET" w:hAnsi="TimesET"/>
          <w:sz w:val="24"/>
          <w:szCs w:val="24"/>
        </w:rPr>
      </w:pPr>
      <w:r w:rsidRPr="006C16BB">
        <w:rPr>
          <w:rFonts w:ascii="TimesET" w:hAnsi="TimesET"/>
          <w:sz w:val="24"/>
          <w:szCs w:val="24"/>
        </w:rPr>
        <w:lastRenderedPageBreak/>
        <w:t>Бюджетные ассигнования по данному подразделу предусмотрены:</w:t>
      </w:r>
    </w:p>
    <w:p w:rsidR="00F312E5" w:rsidRPr="006C16BB" w:rsidRDefault="00F312E5" w:rsidP="00F312E5">
      <w:pPr>
        <w:spacing w:after="0" w:line="240" w:lineRule="auto"/>
        <w:ind w:firstLine="720"/>
        <w:jc w:val="both"/>
        <w:rPr>
          <w:rFonts w:ascii="TimesET" w:hAnsi="TimesET"/>
          <w:bCs/>
          <w:iCs/>
          <w:sz w:val="24"/>
          <w:szCs w:val="24"/>
        </w:rPr>
      </w:pPr>
      <w:r w:rsidRPr="006C16BB">
        <w:rPr>
          <w:rFonts w:ascii="TimesET" w:hAnsi="TimesET"/>
          <w:bCs/>
          <w:iCs/>
          <w:sz w:val="24"/>
          <w:szCs w:val="24"/>
        </w:rPr>
        <w:t xml:space="preserve">в рамках государственной программы Чувашской Республики «Социальная поддержка граждан» в 2019 году в сумме </w:t>
      </w:r>
      <w:r w:rsidR="006473D4" w:rsidRPr="006C16BB">
        <w:rPr>
          <w:rFonts w:ascii="TimesET" w:hAnsi="TimesET"/>
          <w:bCs/>
          <w:iCs/>
          <w:sz w:val="24"/>
          <w:szCs w:val="24"/>
        </w:rPr>
        <w:t xml:space="preserve">1376021,8 </w:t>
      </w:r>
      <w:r w:rsidRPr="006C16BB">
        <w:rPr>
          <w:rFonts w:ascii="TimesET" w:hAnsi="TimesET"/>
          <w:bCs/>
          <w:iCs/>
          <w:sz w:val="24"/>
          <w:szCs w:val="24"/>
        </w:rPr>
        <w:t xml:space="preserve">тыс. рублей, в 2020 году </w:t>
      </w:r>
      <w:r w:rsidR="00A642E4" w:rsidRPr="006C16BB">
        <w:rPr>
          <w:rFonts w:ascii="TimesET" w:hAnsi="TimesET" w:cs="Arial"/>
          <w:sz w:val="24"/>
          <w:szCs w:val="24"/>
        </w:rPr>
        <w:t xml:space="preserve">– </w:t>
      </w:r>
      <w:r w:rsidR="006473D4" w:rsidRPr="006C16BB">
        <w:rPr>
          <w:rFonts w:ascii="TimesET" w:hAnsi="TimesET"/>
          <w:bCs/>
          <w:iCs/>
          <w:sz w:val="24"/>
          <w:szCs w:val="24"/>
        </w:rPr>
        <w:t xml:space="preserve">1398918,4 </w:t>
      </w:r>
      <w:r w:rsidRPr="006C16BB">
        <w:rPr>
          <w:rFonts w:ascii="TimesET" w:hAnsi="TimesET"/>
          <w:bCs/>
          <w:iCs/>
          <w:sz w:val="24"/>
          <w:szCs w:val="24"/>
        </w:rPr>
        <w:t xml:space="preserve">тыс. рублей, в 2021 году </w:t>
      </w:r>
      <w:r w:rsidR="00A642E4" w:rsidRPr="006C16BB">
        <w:rPr>
          <w:rFonts w:ascii="TimesET" w:hAnsi="TimesET" w:cs="Arial"/>
          <w:sz w:val="24"/>
          <w:szCs w:val="24"/>
        </w:rPr>
        <w:t xml:space="preserve">– </w:t>
      </w:r>
      <w:r w:rsidR="006473D4" w:rsidRPr="006C16BB">
        <w:rPr>
          <w:rFonts w:ascii="TimesET" w:hAnsi="TimesET"/>
          <w:bCs/>
          <w:iCs/>
          <w:sz w:val="24"/>
          <w:szCs w:val="24"/>
        </w:rPr>
        <w:t xml:space="preserve">1399591,3 </w:t>
      </w:r>
      <w:r w:rsidRPr="006C16BB">
        <w:rPr>
          <w:rFonts w:ascii="TimesET" w:hAnsi="TimesET"/>
          <w:bCs/>
          <w:iCs/>
          <w:sz w:val="24"/>
          <w:szCs w:val="24"/>
        </w:rPr>
        <w:t>тыс. рублей, в том числе:</w:t>
      </w:r>
    </w:p>
    <w:p w:rsidR="00F312E5" w:rsidRPr="006C16BB" w:rsidRDefault="00F312E5" w:rsidP="009F50C7">
      <w:pPr>
        <w:spacing w:after="0" w:line="240" w:lineRule="auto"/>
        <w:ind w:firstLine="851"/>
        <w:contextualSpacing/>
        <w:jc w:val="both"/>
        <w:rPr>
          <w:rFonts w:ascii="TimesET" w:hAnsi="TimesET"/>
          <w:sz w:val="24"/>
          <w:szCs w:val="24"/>
        </w:rPr>
      </w:pPr>
      <w:r w:rsidRPr="006C16BB">
        <w:rPr>
          <w:rFonts w:ascii="TimesET" w:hAnsi="TimesET"/>
          <w:sz w:val="24"/>
          <w:szCs w:val="24"/>
        </w:rPr>
        <w:t>в рамках подпрограммы «Совершенствование социальной поддержки семьи и детей» на:</w:t>
      </w:r>
    </w:p>
    <w:p w:rsidR="00F312E5" w:rsidRPr="006C16BB" w:rsidRDefault="00F312E5" w:rsidP="006368E3">
      <w:pPr>
        <w:shd w:val="clear" w:color="auto" w:fill="FFFFFF" w:themeFill="background1"/>
        <w:spacing w:after="0" w:line="240" w:lineRule="auto"/>
        <w:ind w:firstLine="993"/>
        <w:contextualSpacing/>
        <w:jc w:val="both"/>
        <w:rPr>
          <w:rFonts w:ascii="TimesET" w:hAnsi="TimesET"/>
          <w:sz w:val="24"/>
          <w:szCs w:val="24"/>
        </w:rPr>
      </w:pPr>
      <w:r w:rsidRPr="006C16BB">
        <w:rPr>
          <w:rFonts w:ascii="TimesET" w:hAnsi="TimesET"/>
          <w:sz w:val="24"/>
          <w:szCs w:val="24"/>
        </w:rPr>
        <w:t>перевозку несовершеннолетних, самовольно ушедших из семей, организаций для детей-сирот и детей, оставшихся без попечения родителей, образовательных организаций Чувашской Республики и иных организаций в 2019 году в сумме 66,2 тыс. рублей</w:t>
      </w:r>
      <w:r w:rsidR="00A642E4" w:rsidRPr="006C16BB">
        <w:rPr>
          <w:rFonts w:ascii="TimesET" w:hAnsi="TimesET"/>
          <w:sz w:val="24"/>
          <w:szCs w:val="24"/>
        </w:rPr>
        <w:t>, в том числе за счет субвенций из федерального бюджета в сумме 38,2 тыс. рублей</w:t>
      </w:r>
      <w:r w:rsidRPr="006C16BB">
        <w:rPr>
          <w:rFonts w:ascii="TimesET" w:hAnsi="TimesET"/>
          <w:sz w:val="24"/>
          <w:szCs w:val="24"/>
        </w:rPr>
        <w:t>, в 2020 году в сумме 67,9 тыс. рублей</w:t>
      </w:r>
      <w:r w:rsidR="006368E3" w:rsidRPr="006C16BB">
        <w:rPr>
          <w:rFonts w:ascii="TimesET" w:hAnsi="TimesET"/>
          <w:sz w:val="24"/>
          <w:szCs w:val="24"/>
        </w:rPr>
        <w:t>, в том числе за счет субвенций из федерального бюджета в сумме 39,9 тыс. рублей</w:t>
      </w:r>
      <w:r w:rsidRPr="006C16BB">
        <w:rPr>
          <w:rFonts w:ascii="TimesET" w:hAnsi="TimesET"/>
          <w:sz w:val="24"/>
          <w:szCs w:val="24"/>
        </w:rPr>
        <w:t>, в 202</w:t>
      </w:r>
      <w:r w:rsidR="006368E3" w:rsidRPr="006C16BB">
        <w:rPr>
          <w:rFonts w:ascii="TimesET" w:hAnsi="TimesET"/>
          <w:sz w:val="24"/>
          <w:szCs w:val="24"/>
        </w:rPr>
        <w:t>1 году в сумме 28,0 тыс. рублей;</w:t>
      </w:r>
    </w:p>
    <w:p w:rsidR="00F312E5" w:rsidRPr="006C16BB" w:rsidRDefault="00F312E5" w:rsidP="009F50C7">
      <w:pPr>
        <w:spacing w:after="0" w:line="240" w:lineRule="auto"/>
        <w:ind w:firstLine="993"/>
        <w:contextualSpacing/>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обеспечение на безвозмездной основе питанием, одеждой, обув</w:t>
      </w:r>
      <w:r w:rsidR="00A642E4" w:rsidRPr="006C16BB">
        <w:rPr>
          <w:rFonts w:ascii="TimesET" w:eastAsia="Times New Roman" w:hAnsi="TimesET" w:cs="Times New Roman"/>
          <w:sz w:val="24"/>
          <w:szCs w:val="24"/>
          <w:lang w:eastAsia="ru-RU"/>
        </w:rPr>
        <w:t>ью</w:t>
      </w:r>
      <w:r w:rsidRPr="006C16BB">
        <w:rPr>
          <w:rFonts w:ascii="TimesET" w:eastAsia="Times New Roman" w:hAnsi="TimesET" w:cs="Times New Roman"/>
          <w:sz w:val="24"/>
          <w:szCs w:val="24"/>
          <w:lang w:eastAsia="ru-RU"/>
        </w:rPr>
        <w:t xml:space="preserve"> и другими предметами вещевого довольствия в 2019-2021 годах в сумме по                   6477,9 тыс. рублей ежегодно;</w:t>
      </w:r>
    </w:p>
    <w:p w:rsidR="00F312E5" w:rsidRPr="006C16BB" w:rsidRDefault="00F312E5" w:rsidP="009F50C7">
      <w:pPr>
        <w:spacing w:after="0" w:line="240" w:lineRule="auto"/>
        <w:ind w:firstLine="993"/>
        <w:contextualSpacing/>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проведение республиканского конкурса «Семья года» в 2019-2021 годах в сумме по 165,9 тыс. рублей ежегодно;</w:t>
      </w:r>
    </w:p>
    <w:p w:rsidR="00F312E5" w:rsidRPr="006C16BB" w:rsidRDefault="00F312E5" w:rsidP="009F50C7">
      <w:pPr>
        <w:spacing w:after="0" w:line="240" w:lineRule="auto"/>
        <w:ind w:firstLine="993"/>
        <w:contextualSpacing/>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выплату единовременного денежного поощрения при награждении орденом «Родительская слава» в 2019</w:t>
      </w:r>
      <w:r w:rsidR="00BA20F1" w:rsidRPr="006C16BB">
        <w:rPr>
          <w:rFonts w:ascii="TimesET" w:eastAsia="Times New Roman" w:hAnsi="TimesET"/>
          <w:sz w:val="24"/>
          <w:szCs w:val="24"/>
          <w:lang w:eastAsia="ru-RU"/>
        </w:rPr>
        <w:t>-</w:t>
      </w:r>
      <w:r w:rsidRPr="006C16BB">
        <w:rPr>
          <w:rFonts w:ascii="TimesET" w:eastAsia="Times New Roman" w:hAnsi="TimesET" w:cs="Times New Roman"/>
          <w:sz w:val="24"/>
          <w:szCs w:val="24"/>
          <w:lang w:eastAsia="ru-RU"/>
        </w:rPr>
        <w:t>2021 годах в сумме по 30,5 тыс. рублей ежегодно;</w:t>
      </w:r>
    </w:p>
    <w:p w:rsidR="00F312E5" w:rsidRPr="006C16BB" w:rsidRDefault="00F312E5" w:rsidP="009F50C7">
      <w:pPr>
        <w:spacing w:after="0" w:line="240" w:lineRule="auto"/>
        <w:ind w:firstLine="993"/>
        <w:contextualSpacing/>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выплаты приемной семье на содержание подопечных детей в 2019-2021 годах в сумме по 104832,4 тыс. рублей ежегодно;</w:t>
      </w:r>
    </w:p>
    <w:p w:rsidR="00F312E5" w:rsidRPr="006C16BB" w:rsidRDefault="00F312E5" w:rsidP="009F50C7">
      <w:pPr>
        <w:spacing w:after="0" w:line="240" w:lineRule="auto"/>
        <w:ind w:firstLine="993"/>
        <w:contextualSpacing/>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выплаты опекунам (попечителям), патронатным воспитателям на содержание подопечных детей в 2019-2021 годах в сумме по 114006,6 тыс. рублей ежегодно;</w:t>
      </w:r>
    </w:p>
    <w:p w:rsidR="00F312E5" w:rsidRPr="006C16BB" w:rsidRDefault="00F312E5" w:rsidP="009F50C7">
      <w:pPr>
        <w:spacing w:after="0" w:line="240" w:lineRule="auto"/>
        <w:ind w:firstLine="993"/>
        <w:contextualSpacing/>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выплату вознаграждения опекунам (попечителям), приемным родителям в 2019-2021 годах в сумме по 60791,0 тыс. рублей ежегодно;</w:t>
      </w:r>
    </w:p>
    <w:p w:rsidR="00A50875" w:rsidRPr="006C16BB" w:rsidRDefault="00A50875" w:rsidP="009F50C7">
      <w:pPr>
        <w:spacing w:after="0" w:line="240" w:lineRule="auto"/>
        <w:ind w:firstLine="993"/>
        <w:contextualSpacing/>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ежемесячную выплату в связи с рождением (усыновлением) первого ребенка за счет субвенции, предоставляемой из федерального бюджета в 2019 году в сумме 296083,1 тыс. рублей, в 2020 году в сумме 318978,0 тыс. рублей, в 2021 году в сумме 319690,8 тыс. рублей;</w:t>
      </w:r>
    </w:p>
    <w:p w:rsidR="00F312E5" w:rsidRPr="006C16BB" w:rsidRDefault="00F312E5" w:rsidP="009F50C7">
      <w:pPr>
        <w:spacing w:after="0" w:line="240" w:lineRule="auto"/>
        <w:ind w:firstLine="993"/>
        <w:contextualSpacing/>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ежемесячную денежную выплату, назначаемую в случае рождения (усыновления) третьего ребенка или последующих детей до достижения ребенком возраста трех лет в 2019-2021 годах в сумме по </w:t>
      </w:r>
      <w:r w:rsidRPr="006C16BB">
        <w:rPr>
          <w:rFonts w:ascii="TimesET" w:hAnsi="TimesET"/>
          <w:bCs/>
          <w:sz w:val="24"/>
        </w:rPr>
        <w:t xml:space="preserve">793568,2 тыс. рублей </w:t>
      </w:r>
      <w:r w:rsidRPr="006C16BB">
        <w:rPr>
          <w:rFonts w:ascii="TimesET" w:eastAsia="Times New Roman" w:hAnsi="TimesET" w:cs="Times New Roman"/>
          <w:sz w:val="24"/>
          <w:szCs w:val="24"/>
          <w:lang w:eastAsia="ru-RU"/>
        </w:rPr>
        <w:t>ежегодно, в том числе за счет субсидии из федерального бюджета</w:t>
      </w:r>
      <w:r w:rsidR="00A642E4" w:rsidRPr="006C16BB">
        <w:rPr>
          <w:rFonts w:ascii="TimesET" w:eastAsia="Times New Roman" w:hAnsi="TimesET" w:cs="Times New Roman"/>
          <w:sz w:val="24"/>
          <w:szCs w:val="24"/>
          <w:lang w:eastAsia="ru-RU"/>
        </w:rPr>
        <w:t xml:space="preserve"> –</w:t>
      </w:r>
      <w:r w:rsidRPr="006C16BB">
        <w:rPr>
          <w:rFonts w:ascii="TimesET" w:eastAsia="Times New Roman" w:hAnsi="TimesET" w:cs="Times New Roman"/>
          <w:sz w:val="24"/>
          <w:szCs w:val="24"/>
          <w:lang w:eastAsia="ru-RU"/>
        </w:rPr>
        <w:t xml:space="preserve"> 454062,7 тыс. рублей</w:t>
      </w:r>
      <w:r w:rsidR="00A642E4" w:rsidRPr="006C16BB">
        <w:rPr>
          <w:rFonts w:ascii="TimesET" w:eastAsia="Times New Roman" w:hAnsi="TimesET" w:cs="Times New Roman"/>
          <w:sz w:val="24"/>
          <w:szCs w:val="24"/>
          <w:lang w:eastAsia="ru-RU"/>
        </w:rPr>
        <w:t xml:space="preserve"> ежегодно</w:t>
      </w:r>
      <w:r w:rsidRPr="006C16BB">
        <w:rPr>
          <w:rFonts w:ascii="TimesET" w:eastAsia="Times New Roman" w:hAnsi="TimesET" w:cs="Times New Roman"/>
          <w:sz w:val="24"/>
          <w:szCs w:val="24"/>
          <w:lang w:eastAsia="ru-RU"/>
        </w:rPr>
        <w:t>;</w:t>
      </w:r>
    </w:p>
    <w:p w:rsidR="00F312E5" w:rsidRPr="006C16BB" w:rsidRDefault="00F312E5" w:rsidP="009F50C7">
      <w:pPr>
        <w:spacing w:after="0" w:line="240" w:lineRule="auto"/>
        <w:ind w:firstLine="709"/>
        <w:contextualSpacing/>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r w:rsidR="00A642E4" w:rsidRPr="006C16BB">
        <w:rPr>
          <w:rFonts w:ascii="TimesET" w:eastAsia="Times New Roman" w:hAnsi="TimesET" w:cs="Times New Roman"/>
          <w:sz w:val="24"/>
          <w:szCs w:val="24"/>
          <w:lang w:eastAsia="ru-RU"/>
        </w:rPr>
        <w:t>,</w:t>
      </w:r>
      <w:r w:rsidRPr="006C16BB">
        <w:rPr>
          <w:rFonts w:ascii="TimesET" w:eastAsia="Times New Roman" w:hAnsi="TimesET" w:cs="Times New Roman"/>
          <w:sz w:val="24"/>
          <w:szCs w:val="24"/>
          <w:lang w:eastAsia="ru-RU"/>
        </w:rPr>
        <w:t xml:space="preserve"> в рамках государственных программ Чувашской Республики «Развитие здравоохранения», «Развитие культуры и туризма», «Развитие физической культуры и спорта», «Развитие образования» в 2019 году в сумме 83656,2 тыс. рублей, в 2020-2021 годах </w:t>
      </w:r>
      <w:r w:rsidR="00A642E4" w:rsidRPr="006C16BB">
        <w:rPr>
          <w:rFonts w:ascii="TimesET" w:eastAsia="Times New Roman" w:hAnsi="TimesET" w:cs="Times New Roman"/>
          <w:sz w:val="24"/>
          <w:szCs w:val="24"/>
          <w:lang w:eastAsia="ru-RU"/>
        </w:rPr>
        <w:t xml:space="preserve">– </w:t>
      </w:r>
      <w:r w:rsidRPr="006C16BB">
        <w:rPr>
          <w:rFonts w:ascii="TimesET" w:eastAsia="Times New Roman" w:hAnsi="TimesET" w:cs="Times New Roman"/>
          <w:sz w:val="24"/>
          <w:szCs w:val="24"/>
          <w:lang w:eastAsia="ru-RU"/>
        </w:rPr>
        <w:t>по 84069,3 тыс. рублей ежегодно;</w:t>
      </w:r>
    </w:p>
    <w:p w:rsidR="00F312E5" w:rsidRPr="006C16BB" w:rsidRDefault="00F312E5" w:rsidP="009F50C7">
      <w:pPr>
        <w:spacing w:after="0" w:line="240" w:lineRule="auto"/>
        <w:ind w:firstLine="993"/>
        <w:contextualSpacing/>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 рамках подпрограммы «Государственная поддержка развития образования» государственной программы «Развитие образования» на:</w:t>
      </w:r>
    </w:p>
    <w:p w:rsidR="00F312E5" w:rsidRPr="006C16BB" w:rsidRDefault="00F312E5" w:rsidP="009F50C7">
      <w:pPr>
        <w:spacing w:after="0" w:line="240" w:lineRule="auto"/>
        <w:ind w:firstLine="993"/>
        <w:contextualSpacing/>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выплату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r w:rsidR="00A642E4" w:rsidRPr="006C16BB">
        <w:rPr>
          <w:rFonts w:ascii="TimesET" w:eastAsia="Times New Roman" w:hAnsi="TimesET" w:cs="Times New Roman"/>
          <w:sz w:val="24"/>
          <w:szCs w:val="24"/>
          <w:lang w:eastAsia="ru-RU"/>
        </w:rPr>
        <w:t>,</w:t>
      </w:r>
      <w:r w:rsidRPr="006C16BB">
        <w:rPr>
          <w:rFonts w:ascii="TimesET" w:eastAsia="Times New Roman" w:hAnsi="TimesET" w:cs="Times New Roman"/>
          <w:sz w:val="24"/>
          <w:szCs w:val="24"/>
          <w:lang w:eastAsia="ru-RU"/>
        </w:rPr>
        <w:t xml:space="preserve"> в 2019-2021 годах </w:t>
      </w:r>
      <w:r w:rsidR="00A642E4" w:rsidRPr="006C16BB">
        <w:rPr>
          <w:rFonts w:ascii="TimesET" w:eastAsia="Times New Roman" w:hAnsi="TimesET" w:cs="Times New Roman"/>
          <w:sz w:val="24"/>
          <w:szCs w:val="24"/>
          <w:lang w:eastAsia="ru-RU"/>
        </w:rPr>
        <w:t xml:space="preserve">– </w:t>
      </w:r>
      <w:r w:rsidRPr="006C16BB">
        <w:rPr>
          <w:rFonts w:ascii="TimesET" w:eastAsia="Times New Roman" w:hAnsi="TimesET" w:cs="Times New Roman"/>
          <w:sz w:val="24"/>
          <w:szCs w:val="24"/>
          <w:lang w:eastAsia="ru-RU"/>
        </w:rPr>
        <w:t>по 30184,3 тыс. рублей ежегодно;</w:t>
      </w:r>
    </w:p>
    <w:p w:rsidR="00F312E5" w:rsidRPr="006C16BB" w:rsidRDefault="00F312E5" w:rsidP="009F50C7">
      <w:pPr>
        <w:spacing w:after="0" w:line="240" w:lineRule="auto"/>
        <w:ind w:firstLine="993"/>
        <w:contextualSpacing/>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lastRenderedPageBreak/>
        <w:t>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r w:rsidR="006710D1" w:rsidRPr="006C16BB">
        <w:rPr>
          <w:rFonts w:ascii="TimesET" w:eastAsia="Times New Roman" w:hAnsi="TimesET" w:cs="Times New Roman"/>
          <w:sz w:val="24"/>
          <w:szCs w:val="24"/>
          <w:lang w:eastAsia="ru-RU"/>
        </w:rPr>
        <w:t>,</w:t>
      </w:r>
      <w:r w:rsidRPr="006C16BB">
        <w:rPr>
          <w:rFonts w:ascii="TimesET" w:eastAsia="Times New Roman" w:hAnsi="TimesET" w:cs="Times New Roman"/>
          <w:sz w:val="24"/>
          <w:szCs w:val="24"/>
          <w:lang w:eastAsia="ru-RU"/>
        </w:rPr>
        <w:t xml:space="preserve"> в 2019 году в сумме </w:t>
      </w:r>
      <w:r w:rsidR="00EF4774" w:rsidRPr="006C16BB">
        <w:rPr>
          <w:rFonts w:ascii="TimesET" w:eastAsia="Times New Roman" w:hAnsi="TimesET" w:cs="Times New Roman"/>
          <w:sz w:val="24"/>
          <w:szCs w:val="24"/>
          <w:lang w:eastAsia="ru-RU"/>
        </w:rPr>
        <w:t>5801,9</w:t>
      </w:r>
      <w:r w:rsidRPr="006C16BB">
        <w:rPr>
          <w:rFonts w:ascii="TimesET" w:eastAsia="Times New Roman" w:hAnsi="TimesET" w:cs="Times New Roman"/>
          <w:sz w:val="24"/>
          <w:szCs w:val="24"/>
          <w:lang w:eastAsia="ru-RU"/>
        </w:rPr>
        <w:t xml:space="preserve"> тыс. рублей, в 2020</w:t>
      </w:r>
      <w:r w:rsidR="00EF4774" w:rsidRPr="006C16BB">
        <w:rPr>
          <w:rFonts w:ascii="TimesET" w:eastAsia="Times New Roman" w:hAnsi="TimesET" w:cs="Times New Roman"/>
          <w:sz w:val="24"/>
          <w:szCs w:val="24"/>
          <w:lang w:eastAsia="ru-RU"/>
        </w:rPr>
        <w:t xml:space="preserve"> году – 6028,9 тыс. рублей, в </w:t>
      </w:r>
      <w:r w:rsidRPr="006C16BB">
        <w:rPr>
          <w:rFonts w:ascii="TimesET" w:eastAsia="Times New Roman" w:hAnsi="TimesET" w:cs="Times New Roman"/>
          <w:sz w:val="24"/>
          <w:szCs w:val="24"/>
          <w:lang w:eastAsia="ru-RU"/>
        </w:rPr>
        <w:t>2021 год</w:t>
      </w:r>
      <w:r w:rsidR="00EF4774" w:rsidRPr="006C16BB">
        <w:rPr>
          <w:rFonts w:ascii="TimesET" w:eastAsia="Times New Roman" w:hAnsi="TimesET" w:cs="Times New Roman"/>
          <w:sz w:val="24"/>
          <w:szCs w:val="24"/>
          <w:lang w:eastAsia="ru-RU"/>
        </w:rPr>
        <w:t>у – 6470,9 тыс. рублей</w:t>
      </w:r>
      <w:r w:rsidR="006710D1" w:rsidRPr="006C16BB">
        <w:rPr>
          <w:rFonts w:ascii="TimesET" w:eastAsia="Times New Roman" w:hAnsi="TimesET" w:cs="Times New Roman"/>
          <w:sz w:val="24"/>
          <w:szCs w:val="24"/>
          <w:lang w:eastAsia="ru-RU"/>
        </w:rPr>
        <w:t>;</w:t>
      </w:r>
    </w:p>
    <w:p w:rsidR="00F312E5" w:rsidRPr="006C16BB" w:rsidRDefault="00F3069A" w:rsidP="00F312E5">
      <w:pPr>
        <w:spacing w:after="0" w:line="240" w:lineRule="auto"/>
        <w:ind w:firstLine="720"/>
        <w:contextualSpacing/>
        <w:jc w:val="both"/>
        <w:rPr>
          <w:rFonts w:ascii="TimesET" w:eastAsia="Times New Roman" w:hAnsi="TimesET" w:cs="Times New Roman"/>
          <w:sz w:val="24"/>
          <w:szCs w:val="24"/>
          <w:lang w:eastAsia="ru-RU"/>
        </w:rPr>
      </w:pPr>
      <w:r w:rsidRPr="006C16BB">
        <w:rPr>
          <w:rFonts w:ascii="TimesET" w:eastAsia="Times New Roman" w:hAnsi="TimesET" w:cs="Times New Roman"/>
          <w:sz w:val="24"/>
          <w:szCs w:val="24"/>
          <w:lang w:eastAsia="ru-RU"/>
        </w:rPr>
        <w:t xml:space="preserve">в рамках подпрограммы </w:t>
      </w:r>
      <w:r w:rsidRPr="006C16BB">
        <w:rPr>
          <w:rFonts w:ascii="TimesET" w:eastAsia="Times New Roman" w:hAnsi="TimesET" w:cs="Times New Roman"/>
          <w:color w:val="000000"/>
          <w:sz w:val="24"/>
          <w:szCs w:val="24"/>
          <w:lang w:eastAsia="ru-RU"/>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r w:rsidR="00F312E5" w:rsidRPr="006C16BB">
        <w:rPr>
          <w:rFonts w:ascii="TimesET" w:eastAsia="Times New Roman" w:hAnsi="TimesET" w:cs="Times New Roman"/>
          <w:sz w:val="24"/>
          <w:szCs w:val="24"/>
          <w:lang w:eastAsia="ru-RU"/>
        </w:rPr>
        <w:t xml:space="preserve">государственной программы Чувашской Республики «Обеспечение граждан </w:t>
      </w:r>
      <w:r w:rsidR="00F312E5" w:rsidRPr="006C16BB">
        <w:rPr>
          <w:rFonts w:ascii="TimesET" w:eastAsia="Times New Roman" w:hAnsi="TimesET" w:cs="Times New Roman"/>
          <w:color w:val="000000"/>
          <w:sz w:val="24"/>
          <w:szCs w:val="24"/>
          <w:lang w:eastAsia="ru-RU"/>
        </w:rPr>
        <w:t xml:space="preserve">в Чувашской Республике </w:t>
      </w:r>
      <w:r w:rsidR="00F312E5" w:rsidRPr="006C16BB">
        <w:rPr>
          <w:rFonts w:ascii="TimesET" w:eastAsia="Times New Roman" w:hAnsi="TimesET" w:cs="Times New Roman"/>
          <w:sz w:val="24"/>
          <w:szCs w:val="24"/>
          <w:lang w:eastAsia="ru-RU"/>
        </w:rPr>
        <w:t xml:space="preserve">доступным и комфортным жильем» </w:t>
      </w:r>
      <w:r w:rsidRPr="006C16BB">
        <w:rPr>
          <w:rFonts w:ascii="TimesET" w:eastAsia="Times New Roman" w:hAnsi="TimesET" w:cs="Times New Roman"/>
          <w:sz w:val="24"/>
          <w:szCs w:val="24"/>
          <w:lang w:eastAsia="ru-RU"/>
        </w:rPr>
        <w:t xml:space="preserve">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00F312E5" w:rsidRPr="006C16BB">
        <w:rPr>
          <w:rFonts w:ascii="TimesET" w:eastAsia="Times New Roman" w:hAnsi="TimesET" w:cs="Times New Roman"/>
          <w:sz w:val="24"/>
          <w:szCs w:val="24"/>
          <w:lang w:eastAsia="ru-RU"/>
        </w:rPr>
        <w:t xml:space="preserve">в 2019 году в сумме </w:t>
      </w:r>
      <w:r w:rsidRPr="006C16BB">
        <w:rPr>
          <w:rFonts w:ascii="TimesET" w:eastAsia="Times New Roman" w:hAnsi="TimesET" w:cs="Times New Roman"/>
          <w:sz w:val="24"/>
          <w:szCs w:val="24"/>
          <w:lang w:eastAsia="ru-RU"/>
        </w:rPr>
        <w:t>104966,0</w:t>
      </w:r>
      <w:r w:rsidR="00F312E5" w:rsidRPr="006C16BB">
        <w:rPr>
          <w:rFonts w:ascii="TimesET" w:eastAsia="Times New Roman" w:hAnsi="TimesET" w:cs="Times New Roman"/>
          <w:sz w:val="24"/>
          <w:szCs w:val="24"/>
          <w:lang w:eastAsia="ru-RU"/>
        </w:rPr>
        <w:t xml:space="preserve"> тыс. рублей, в 2020-2021 годах </w:t>
      </w:r>
      <w:r w:rsidR="006710D1" w:rsidRPr="006C16BB">
        <w:rPr>
          <w:rFonts w:ascii="TimesET" w:eastAsia="Times New Roman" w:hAnsi="TimesET" w:cs="Times New Roman"/>
          <w:sz w:val="24"/>
          <w:szCs w:val="24"/>
          <w:lang w:eastAsia="ru-RU"/>
        </w:rPr>
        <w:t xml:space="preserve">– </w:t>
      </w:r>
      <w:r w:rsidR="00F312E5" w:rsidRPr="006C16BB">
        <w:rPr>
          <w:rFonts w:ascii="TimesET" w:eastAsia="Times New Roman" w:hAnsi="TimesET" w:cs="Times New Roman"/>
          <w:sz w:val="24"/>
          <w:szCs w:val="24"/>
          <w:lang w:eastAsia="ru-RU"/>
        </w:rPr>
        <w:t xml:space="preserve">по </w:t>
      </w:r>
      <w:r w:rsidRPr="006C16BB">
        <w:rPr>
          <w:rFonts w:ascii="TimesET" w:eastAsia="Times New Roman" w:hAnsi="TimesET" w:cs="Times New Roman"/>
          <w:sz w:val="24"/>
          <w:szCs w:val="24"/>
          <w:lang w:eastAsia="ru-RU"/>
        </w:rPr>
        <w:t>104908,8</w:t>
      </w:r>
      <w:r w:rsidR="00F312E5" w:rsidRPr="006C16BB">
        <w:rPr>
          <w:rFonts w:ascii="TimesET" w:eastAsia="Times New Roman" w:hAnsi="TimesET" w:cs="Times New Roman"/>
          <w:sz w:val="24"/>
          <w:szCs w:val="24"/>
          <w:lang w:eastAsia="ru-RU"/>
        </w:rPr>
        <w:t xml:space="preserve"> тыс. рублей ежегодно</w:t>
      </w:r>
      <w:r w:rsidRPr="006C16BB">
        <w:rPr>
          <w:rFonts w:ascii="TimesET" w:eastAsia="Times New Roman" w:hAnsi="TimesET" w:cs="Times New Roman"/>
          <w:sz w:val="24"/>
          <w:szCs w:val="24"/>
          <w:lang w:eastAsia="ru-RU"/>
        </w:rPr>
        <w:t>.</w:t>
      </w:r>
    </w:p>
    <w:p w:rsidR="00F312E5" w:rsidRPr="006C16BB" w:rsidRDefault="00F312E5" w:rsidP="00F312E5">
      <w:pPr>
        <w:spacing w:after="0" w:line="240" w:lineRule="auto"/>
        <w:ind w:firstLine="720"/>
        <w:contextualSpacing/>
        <w:jc w:val="both"/>
        <w:rPr>
          <w:rFonts w:ascii="TimesET" w:hAnsi="TimesET"/>
          <w:sz w:val="24"/>
          <w:szCs w:val="24"/>
        </w:rPr>
      </w:pPr>
    </w:p>
    <w:p w:rsidR="00F312E5" w:rsidRPr="006C16BB" w:rsidRDefault="00F312E5" w:rsidP="00F312E5">
      <w:pPr>
        <w:pStyle w:val="31"/>
        <w:spacing w:after="0" w:line="240" w:lineRule="auto"/>
        <w:ind w:left="0"/>
        <w:jc w:val="center"/>
        <w:outlineLvl w:val="0"/>
        <w:rPr>
          <w:rFonts w:ascii="TimesET" w:hAnsi="TimesET"/>
          <w:b/>
          <w:sz w:val="24"/>
          <w:szCs w:val="24"/>
        </w:rPr>
      </w:pPr>
      <w:r w:rsidRPr="006C16BB">
        <w:rPr>
          <w:rFonts w:ascii="TimesET" w:hAnsi="TimesET"/>
          <w:b/>
          <w:sz w:val="24"/>
          <w:szCs w:val="24"/>
        </w:rPr>
        <w:t>Подраздел «Другие вопросы в области социальной политики»</w:t>
      </w:r>
    </w:p>
    <w:p w:rsidR="00F312E5" w:rsidRPr="006C16BB" w:rsidRDefault="00F312E5" w:rsidP="009F50C7">
      <w:pPr>
        <w:pStyle w:val="21"/>
        <w:ind w:firstLine="709"/>
        <w:rPr>
          <w:rFonts w:ascii="TimesET" w:eastAsiaTheme="minorHAnsi" w:hAnsi="TimesET" w:cstheme="minorBidi"/>
          <w:sz w:val="24"/>
          <w:szCs w:val="24"/>
          <w:lang w:eastAsia="en-US"/>
        </w:rPr>
      </w:pPr>
      <w:r w:rsidRPr="006C16BB">
        <w:rPr>
          <w:rFonts w:ascii="TimesET" w:eastAsiaTheme="minorHAnsi" w:hAnsi="TimesET" w:cstheme="minorBidi"/>
          <w:sz w:val="24"/>
          <w:szCs w:val="24"/>
          <w:lang w:eastAsia="en-US"/>
        </w:rPr>
        <w:t>Расходные обязательства Чувашской Республики в указанной сфере определяются:</w:t>
      </w:r>
    </w:p>
    <w:p w:rsidR="00F312E5" w:rsidRPr="006C16BB" w:rsidRDefault="00F312E5" w:rsidP="00896278">
      <w:pPr>
        <w:pStyle w:val="21"/>
        <w:ind w:firstLine="709"/>
        <w:rPr>
          <w:rFonts w:ascii="TimesET" w:eastAsiaTheme="minorHAnsi" w:hAnsi="TimesET" w:cstheme="minorBidi"/>
          <w:sz w:val="24"/>
          <w:szCs w:val="24"/>
          <w:lang w:eastAsia="en-US"/>
        </w:rPr>
      </w:pPr>
      <w:r w:rsidRPr="006C16BB">
        <w:rPr>
          <w:rFonts w:ascii="TimesET" w:eastAsiaTheme="minorHAnsi" w:hAnsi="TimesET" w:cstheme="minorBidi"/>
          <w:sz w:val="24"/>
          <w:szCs w:val="24"/>
          <w:lang w:eastAsia="en-US"/>
        </w:rPr>
        <w:t>Указом Президента Российской Феде</w:t>
      </w:r>
      <w:r w:rsidR="00896278" w:rsidRPr="006C16BB">
        <w:rPr>
          <w:rFonts w:ascii="TimesET" w:eastAsiaTheme="minorHAnsi" w:hAnsi="TimesET" w:cstheme="minorBidi"/>
          <w:sz w:val="24"/>
          <w:szCs w:val="24"/>
          <w:lang w:eastAsia="en-US"/>
        </w:rPr>
        <w:t>рации от 22 июня 2006 г. № 637 </w:t>
      </w:r>
      <w:r w:rsidRPr="006C16BB">
        <w:rPr>
          <w:rFonts w:ascii="TimesET" w:eastAsiaTheme="minorHAnsi" w:hAnsi="TimesET" w:cstheme="minorBidi"/>
          <w:sz w:val="24"/>
          <w:szCs w:val="24"/>
          <w:lang w:eastAsia="en-US"/>
        </w:rPr>
        <w:t>«О мерах по оказанию содействия добровольному переселению в Российскую Федерацию соотечественников, проживающих за рубежом»;</w:t>
      </w:r>
    </w:p>
    <w:p w:rsidR="00F312E5" w:rsidRPr="006C16BB" w:rsidRDefault="00F312E5" w:rsidP="009F50C7">
      <w:pPr>
        <w:pStyle w:val="21"/>
        <w:ind w:firstLine="709"/>
        <w:rPr>
          <w:rFonts w:ascii="TimesET" w:eastAsiaTheme="minorHAnsi" w:hAnsi="TimesET" w:cstheme="minorBidi"/>
          <w:sz w:val="24"/>
          <w:szCs w:val="24"/>
          <w:lang w:eastAsia="en-US"/>
        </w:rPr>
      </w:pPr>
      <w:r w:rsidRPr="006C16BB">
        <w:rPr>
          <w:rFonts w:ascii="TimesET" w:eastAsiaTheme="minorHAnsi" w:hAnsi="TimesET" w:cstheme="minorBidi"/>
          <w:sz w:val="24"/>
          <w:szCs w:val="24"/>
          <w:lang w:eastAsia="en-US"/>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312E5" w:rsidRPr="006C16BB" w:rsidRDefault="00F312E5" w:rsidP="009F50C7">
      <w:pPr>
        <w:pStyle w:val="21"/>
        <w:ind w:firstLine="709"/>
        <w:rPr>
          <w:rFonts w:ascii="TimesET" w:eastAsiaTheme="minorHAnsi" w:hAnsi="TimesET" w:cstheme="minorBidi"/>
          <w:sz w:val="24"/>
          <w:szCs w:val="24"/>
          <w:lang w:eastAsia="en-US"/>
        </w:rPr>
      </w:pPr>
      <w:r w:rsidRPr="006C16BB">
        <w:rPr>
          <w:rFonts w:ascii="TimesET" w:eastAsiaTheme="minorHAnsi" w:hAnsi="TimesET" w:cstheme="minorBidi"/>
          <w:sz w:val="24"/>
          <w:szCs w:val="24"/>
          <w:lang w:eastAsia="en-US"/>
        </w:rPr>
        <w:t>постановлением Правительства Российс</w:t>
      </w:r>
      <w:r w:rsidR="00896278" w:rsidRPr="006C16BB">
        <w:rPr>
          <w:rFonts w:ascii="TimesET" w:eastAsiaTheme="minorHAnsi" w:hAnsi="TimesET" w:cstheme="minorBidi"/>
          <w:sz w:val="24"/>
          <w:szCs w:val="24"/>
          <w:lang w:eastAsia="en-US"/>
        </w:rPr>
        <w:t>кой Федерации от 15 апреля 2014 </w:t>
      </w:r>
      <w:r w:rsidRPr="006C16BB">
        <w:rPr>
          <w:rFonts w:ascii="TimesET" w:eastAsiaTheme="minorHAnsi" w:hAnsi="TimesET" w:cstheme="minorBidi"/>
          <w:sz w:val="24"/>
          <w:szCs w:val="24"/>
          <w:lang w:eastAsia="en-US"/>
        </w:rPr>
        <w:t>г. № 345 «Об утверждении государственной программы Российской Федерации «Обеспечение общественного порядка и противодействие преступности» (Правила распределения и предоставления субсидий из федерального бюджета бюджетам субъектов Российской Федерации на реализацию мероприятий, предусмотренных региональными программами переселения, включенными в Государственную программу по оказанию содействия добровольному переселению в Российскую Федерацию соотечественников, проживающих за рубежом»);</w:t>
      </w:r>
    </w:p>
    <w:p w:rsidR="00F312E5" w:rsidRPr="006C16BB" w:rsidRDefault="00F312E5" w:rsidP="009F50C7">
      <w:pPr>
        <w:pStyle w:val="21"/>
        <w:ind w:firstLine="709"/>
        <w:rPr>
          <w:rFonts w:ascii="TimesET" w:eastAsiaTheme="minorHAnsi" w:hAnsi="TimesET" w:cstheme="minorBidi"/>
          <w:sz w:val="24"/>
          <w:szCs w:val="24"/>
          <w:lang w:eastAsia="en-US"/>
        </w:rPr>
      </w:pPr>
      <w:r w:rsidRPr="006C16BB">
        <w:rPr>
          <w:rFonts w:ascii="TimesET" w:eastAsiaTheme="minorHAnsi" w:hAnsi="TimesET" w:cstheme="minorBidi"/>
          <w:sz w:val="24"/>
          <w:szCs w:val="24"/>
          <w:lang w:eastAsia="en-US"/>
        </w:rPr>
        <w:t>постановлением Кабинета Министров Чувашской Республики от 30 ноября 2016 г. № 495 «О некоторых мерах по оказанию помощи в социальной реабилитации лицам, находящимся в трудной жизненной ситуации, потребляющим наркотические средства и психотропные вещества в немедицинских целях, на территории Чувашской Республики».</w:t>
      </w:r>
    </w:p>
    <w:p w:rsidR="00F312E5" w:rsidRPr="006C16BB" w:rsidRDefault="00F312E5" w:rsidP="009F50C7">
      <w:pPr>
        <w:pStyle w:val="21"/>
        <w:ind w:firstLine="709"/>
        <w:rPr>
          <w:rFonts w:ascii="TimesET" w:eastAsiaTheme="minorHAnsi" w:hAnsi="TimesET" w:cstheme="minorBidi"/>
          <w:sz w:val="24"/>
          <w:szCs w:val="24"/>
          <w:lang w:eastAsia="en-US"/>
        </w:rPr>
      </w:pPr>
      <w:r w:rsidRPr="006C16BB">
        <w:rPr>
          <w:rFonts w:ascii="TimesET" w:eastAsiaTheme="minorHAnsi" w:hAnsi="TimesET" w:cstheme="minorBidi"/>
          <w:sz w:val="24"/>
          <w:szCs w:val="24"/>
          <w:lang w:eastAsia="en-US"/>
        </w:rPr>
        <w:t>Общий объем бюджетных ассигнований на исполнение указанных обязательств по подразделу характеризуется следующими данными:</w:t>
      </w:r>
    </w:p>
    <w:p w:rsidR="00053205" w:rsidRPr="006C16BB" w:rsidRDefault="00053205" w:rsidP="009F50C7">
      <w:pPr>
        <w:pStyle w:val="21"/>
        <w:ind w:firstLine="709"/>
        <w:rPr>
          <w:rFonts w:ascii="TimesET" w:hAnsi="TimesET"/>
          <w:bCs/>
          <w:sz w:val="24"/>
          <w:szCs w:val="24"/>
        </w:rPr>
      </w:pPr>
    </w:p>
    <w:p w:rsidR="00053205" w:rsidRPr="006C16BB" w:rsidRDefault="00053205" w:rsidP="009F50C7">
      <w:pPr>
        <w:pStyle w:val="21"/>
        <w:ind w:firstLine="709"/>
        <w:rPr>
          <w:rFonts w:ascii="TimesET" w:hAnsi="TimesET"/>
          <w:bCs/>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7"/>
        <w:gridCol w:w="1134"/>
        <w:gridCol w:w="1276"/>
        <w:gridCol w:w="1276"/>
      </w:tblGrid>
      <w:tr w:rsidR="00F312E5" w:rsidRPr="006C16BB" w:rsidTr="00500556">
        <w:trPr>
          <w:cantSplit/>
        </w:trPr>
        <w:tc>
          <w:tcPr>
            <w:tcW w:w="5557" w:type="dxa"/>
            <w:vMerge w:val="restart"/>
          </w:tcPr>
          <w:p w:rsidR="00F312E5" w:rsidRPr="006C16BB" w:rsidRDefault="00F312E5" w:rsidP="007826A3">
            <w:pPr>
              <w:spacing w:after="0" w:line="240" w:lineRule="auto"/>
              <w:jc w:val="both"/>
              <w:rPr>
                <w:rFonts w:ascii="TimesET" w:hAnsi="TimesET"/>
                <w:sz w:val="20"/>
                <w:szCs w:val="20"/>
              </w:rPr>
            </w:pPr>
          </w:p>
        </w:tc>
        <w:tc>
          <w:tcPr>
            <w:tcW w:w="3686" w:type="dxa"/>
            <w:gridSpan w:val="3"/>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F312E5" w:rsidRPr="006C16BB" w:rsidTr="00500556">
        <w:trPr>
          <w:cantSplit/>
          <w:trHeight w:val="390"/>
        </w:trPr>
        <w:tc>
          <w:tcPr>
            <w:tcW w:w="5557" w:type="dxa"/>
            <w:vMerge/>
          </w:tcPr>
          <w:p w:rsidR="00F312E5" w:rsidRPr="006C16BB" w:rsidRDefault="00F312E5" w:rsidP="007826A3">
            <w:pPr>
              <w:spacing w:after="0" w:line="240" w:lineRule="auto"/>
              <w:jc w:val="both"/>
              <w:rPr>
                <w:rFonts w:ascii="TimesET" w:hAnsi="TimesET"/>
                <w:sz w:val="20"/>
                <w:szCs w:val="20"/>
              </w:rPr>
            </w:pPr>
          </w:p>
        </w:tc>
        <w:tc>
          <w:tcPr>
            <w:tcW w:w="1134" w:type="dxa"/>
            <w:tcBorders>
              <w:bottom w:val="single" w:sz="4" w:space="0" w:color="auto"/>
            </w:tcBorders>
            <w:vAlign w:val="center"/>
          </w:tcPr>
          <w:p w:rsidR="00F312E5" w:rsidRPr="006C16BB" w:rsidRDefault="00F312E5" w:rsidP="007826A3">
            <w:pPr>
              <w:spacing w:after="0" w:line="240" w:lineRule="auto"/>
              <w:jc w:val="both"/>
              <w:rPr>
                <w:rFonts w:ascii="TimesET" w:hAnsi="TimesET"/>
                <w:sz w:val="20"/>
                <w:szCs w:val="20"/>
              </w:rPr>
            </w:pPr>
            <w:r w:rsidRPr="006C16BB">
              <w:rPr>
                <w:rFonts w:ascii="TimesET" w:hAnsi="TimesET"/>
                <w:sz w:val="20"/>
                <w:szCs w:val="20"/>
              </w:rPr>
              <w:t>2019 год</w:t>
            </w:r>
          </w:p>
        </w:tc>
        <w:tc>
          <w:tcPr>
            <w:tcW w:w="1276" w:type="dxa"/>
            <w:tcBorders>
              <w:bottom w:val="single" w:sz="4" w:space="0" w:color="auto"/>
            </w:tcBorders>
            <w:vAlign w:val="center"/>
          </w:tcPr>
          <w:p w:rsidR="00F312E5" w:rsidRPr="006C16BB" w:rsidRDefault="00F312E5" w:rsidP="007826A3">
            <w:pPr>
              <w:spacing w:after="0" w:line="240" w:lineRule="auto"/>
              <w:jc w:val="both"/>
              <w:rPr>
                <w:rFonts w:ascii="TimesET" w:hAnsi="TimesET"/>
                <w:sz w:val="20"/>
                <w:szCs w:val="20"/>
              </w:rPr>
            </w:pPr>
            <w:r w:rsidRPr="006C16BB">
              <w:rPr>
                <w:rFonts w:ascii="TimesET" w:hAnsi="TimesET"/>
                <w:sz w:val="20"/>
                <w:szCs w:val="20"/>
              </w:rPr>
              <w:t>2020 год</w:t>
            </w:r>
          </w:p>
        </w:tc>
        <w:tc>
          <w:tcPr>
            <w:tcW w:w="1276" w:type="dxa"/>
            <w:tcBorders>
              <w:bottom w:val="single" w:sz="4" w:space="0" w:color="auto"/>
            </w:tcBorders>
            <w:vAlign w:val="center"/>
          </w:tcPr>
          <w:p w:rsidR="00F312E5" w:rsidRPr="006C16BB" w:rsidRDefault="00F312E5" w:rsidP="007826A3">
            <w:pPr>
              <w:spacing w:after="0" w:line="240" w:lineRule="auto"/>
              <w:jc w:val="both"/>
              <w:rPr>
                <w:rFonts w:ascii="TimesET" w:hAnsi="TimesET"/>
                <w:sz w:val="20"/>
                <w:szCs w:val="20"/>
              </w:rPr>
            </w:pPr>
            <w:r w:rsidRPr="006C16BB">
              <w:rPr>
                <w:rFonts w:ascii="TimesET" w:hAnsi="TimesET"/>
                <w:sz w:val="20"/>
                <w:szCs w:val="20"/>
              </w:rPr>
              <w:t>2021 год</w:t>
            </w:r>
          </w:p>
        </w:tc>
      </w:tr>
      <w:tr w:rsidR="00F312E5" w:rsidRPr="006C16BB" w:rsidTr="00500556">
        <w:tc>
          <w:tcPr>
            <w:tcW w:w="5557" w:type="dxa"/>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134" w:type="dxa"/>
            <w:tcBorders>
              <w:bottom w:val="single" w:sz="4" w:space="0" w:color="auto"/>
            </w:tcBorders>
            <w:vAlign w:val="bottom"/>
          </w:tcPr>
          <w:p w:rsidR="00F312E5" w:rsidRPr="006C16BB" w:rsidRDefault="00F312E5" w:rsidP="00FD6563">
            <w:pPr>
              <w:spacing w:after="0" w:line="240" w:lineRule="auto"/>
              <w:jc w:val="both"/>
              <w:rPr>
                <w:rFonts w:ascii="TimesET" w:hAnsi="TimesET"/>
                <w:sz w:val="20"/>
                <w:szCs w:val="20"/>
              </w:rPr>
            </w:pPr>
            <w:r w:rsidRPr="006C16BB">
              <w:rPr>
                <w:rFonts w:ascii="TimesET" w:hAnsi="TimesET"/>
                <w:sz w:val="20"/>
                <w:szCs w:val="20"/>
              </w:rPr>
              <w:t>51</w:t>
            </w:r>
            <w:r w:rsidR="00FD6563" w:rsidRPr="006C16BB">
              <w:rPr>
                <w:rFonts w:ascii="TimesET" w:hAnsi="TimesET"/>
                <w:sz w:val="20"/>
                <w:szCs w:val="20"/>
              </w:rPr>
              <w:t>224,4</w:t>
            </w:r>
          </w:p>
        </w:tc>
        <w:tc>
          <w:tcPr>
            <w:tcW w:w="1276" w:type="dxa"/>
            <w:tcBorders>
              <w:bottom w:val="single" w:sz="4" w:space="0" w:color="auto"/>
            </w:tcBorders>
            <w:vAlign w:val="bottom"/>
          </w:tcPr>
          <w:p w:rsidR="00F312E5" w:rsidRPr="006C16BB" w:rsidRDefault="00F312E5" w:rsidP="00942DDF">
            <w:pPr>
              <w:spacing w:after="0" w:line="240" w:lineRule="auto"/>
              <w:jc w:val="center"/>
              <w:rPr>
                <w:rFonts w:ascii="TimesET" w:hAnsi="TimesET"/>
                <w:sz w:val="20"/>
                <w:szCs w:val="20"/>
              </w:rPr>
            </w:pPr>
            <w:r w:rsidRPr="006C16BB">
              <w:rPr>
                <w:rFonts w:ascii="TimesET" w:hAnsi="TimesET"/>
                <w:sz w:val="20"/>
                <w:szCs w:val="20"/>
              </w:rPr>
              <w:t>53285,2</w:t>
            </w:r>
          </w:p>
        </w:tc>
        <w:tc>
          <w:tcPr>
            <w:tcW w:w="1276" w:type="dxa"/>
            <w:tcBorders>
              <w:bottom w:val="single" w:sz="4" w:space="0" w:color="auto"/>
            </w:tcBorders>
            <w:vAlign w:val="bottom"/>
          </w:tcPr>
          <w:p w:rsidR="00F312E5" w:rsidRPr="006C16BB" w:rsidRDefault="00F312E5" w:rsidP="00942DDF">
            <w:pPr>
              <w:spacing w:after="0" w:line="240" w:lineRule="auto"/>
              <w:jc w:val="center"/>
              <w:rPr>
                <w:rFonts w:ascii="TimesET" w:hAnsi="TimesET"/>
                <w:sz w:val="20"/>
                <w:szCs w:val="20"/>
              </w:rPr>
            </w:pPr>
            <w:r w:rsidRPr="006C16BB">
              <w:rPr>
                <w:rFonts w:ascii="TimesET" w:hAnsi="TimesET"/>
                <w:sz w:val="20"/>
                <w:szCs w:val="20"/>
              </w:rPr>
              <w:t>52605,2</w:t>
            </w:r>
          </w:p>
        </w:tc>
      </w:tr>
      <w:tr w:rsidR="00F312E5" w:rsidRPr="006C16BB" w:rsidTr="00500556">
        <w:tc>
          <w:tcPr>
            <w:tcW w:w="5557" w:type="dxa"/>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134" w:type="dxa"/>
            <w:shd w:val="clear" w:color="auto" w:fill="auto"/>
            <w:vAlign w:val="bottom"/>
          </w:tcPr>
          <w:p w:rsidR="00F312E5" w:rsidRPr="006C16BB" w:rsidRDefault="00F312E5" w:rsidP="007826A3">
            <w:pPr>
              <w:spacing w:after="0" w:line="240" w:lineRule="auto"/>
              <w:jc w:val="both"/>
              <w:rPr>
                <w:rFonts w:ascii="TimesET" w:hAnsi="TimesET"/>
                <w:sz w:val="20"/>
                <w:szCs w:val="20"/>
              </w:rPr>
            </w:pPr>
          </w:p>
        </w:tc>
        <w:tc>
          <w:tcPr>
            <w:tcW w:w="1276" w:type="dxa"/>
            <w:tcBorders>
              <w:bottom w:val="single" w:sz="4" w:space="0" w:color="auto"/>
            </w:tcBorders>
            <w:shd w:val="clear" w:color="auto" w:fill="auto"/>
            <w:vAlign w:val="bottom"/>
          </w:tcPr>
          <w:p w:rsidR="00F312E5" w:rsidRPr="006C16BB" w:rsidRDefault="00F312E5" w:rsidP="00942DDF">
            <w:pPr>
              <w:spacing w:after="0" w:line="240" w:lineRule="auto"/>
              <w:jc w:val="center"/>
              <w:rPr>
                <w:rFonts w:ascii="TimesET" w:hAnsi="TimesET"/>
                <w:sz w:val="20"/>
                <w:szCs w:val="20"/>
              </w:rPr>
            </w:pPr>
            <w:r w:rsidRPr="006C16BB">
              <w:rPr>
                <w:rFonts w:ascii="TimesET" w:hAnsi="TimesET"/>
                <w:sz w:val="20"/>
                <w:szCs w:val="20"/>
              </w:rPr>
              <w:t>10</w:t>
            </w:r>
            <w:r w:rsidR="00FD6563" w:rsidRPr="006C16BB">
              <w:rPr>
                <w:rFonts w:ascii="TimesET" w:hAnsi="TimesET"/>
                <w:sz w:val="20"/>
                <w:szCs w:val="20"/>
              </w:rPr>
              <w:t>4,0</w:t>
            </w:r>
          </w:p>
        </w:tc>
        <w:tc>
          <w:tcPr>
            <w:tcW w:w="1276" w:type="dxa"/>
            <w:tcBorders>
              <w:bottom w:val="single" w:sz="4" w:space="0" w:color="auto"/>
            </w:tcBorders>
            <w:shd w:val="clear" w:color="auto" w:fill="auto"/>
            <w:vAlign w:val="bottom"/>
          </w:tcPr>
          <w:p w:rsidR="00F312E5" w:rsidRPr="006C16BB" w:rsidRDefault="00F312E5" w:rsidP="00942DDF">
            <w:pPr>
              <w:spacing w:after="0" w:line="240" w:lineRule="auto"/>
              <w:jc w:val="center"/>
              <w:rPr>
                <w:rFonts w:ascii="TimesET" w:hAnsi="TimesET"/>
                <w:sz w:val="20"/>
                <w:szCs w:val="20"/>
              </w:rPr>
            </w:pPr>
            <w:r w:rsidRPr="006C16BB">
              <w:rPr>
                <w:rFonts w:ascii="TimesET" w:hAnsi="TimesET"/>
                <w:sz w:val="20"/>
                <w:szCs w:val="20"/>
              </w:rPr>
              <w:t>98,7</w:t>
            </w:r>
          </w:p>
        </w:tc>
      </w:tr>
    </w:tbl>
    <w:p w:rsidR="00F312E5" w:rsidRPr="006C16BB" w:rsidRDefault="00F312E5" w:rsidP="00F312E5">
      <w:pPr>
        <w:pStyle w:val="211"/>
        <w:tabs>
          <w:tab w:val="left" w:pos="851"/>
        </w:tabs>
        <w:spacing w:line="240" w:lineRule="auto"/>
        <w:ind w:firstLine="709"/>
        <w:rPr>
          <w:szCs w:val="24"/>
          <w:lang w:val="ru-RU"/>
        </w:rPr>
      </w:pPr>
    </w:p>
    <w:p w:rsidR="00F312E5" w:rsidRPr="006C16BB" w:rsidRDefault="00F312E5" w:rsidP="00F312E5">
      <w:pPr>
        <w:pStyle w:val="23"/>
        <w:spacing w:after="0" w:line="240" w:lineRule="auto"/>
        <w:ind w:firstLine="708"/>
        <w:jc w:val="both"/>
        <w:rPr>
          <w:rFonts w:ascii="TimesET" w:hAnsi="TimesET"/>
          <w:sz w:val="24"/>
          <w:szCs w:val="24"/>
        </w:rPr>
      </w:pPr>
      <w:r w:rsidRPr="006C16BB">
        <w:rPr>
          <w:rFonts w:ascii="TimesET" w:hAnsi="TimesET"/>
          <w:sz w:val="24"/>
          <w:szCs w:val="24"/>
        </w:rPr>
        <w:t>Бюджетные ассигнования по данному подразделу предусмотрены:</w:t>
      </w:r>
    </w:p>
    <w:p w:rsidR="00F312E5" w:rsidRPr="006C16BB" w:rsidRDefault="00F312E5" w:rsidP="00F312E5">
      <w:pPr>
        <w:pStyle w:val="23"/>
        <w:spacing w:after="0" w:line="240" w:lineRule="auto"/>
        <w:ind w:firstLine="708"/>
        <w:jc w:val="both"/>
        <w:rPr>
          <w:rFonts w:ascii="TimesET" w:hAnsi="TimesET" w:cs="Arial"/>
          <w:sz w:val="24"/>
          <w:szCs w:val="24"/>
        </w:rPr>
      </w:pPr>
      <w:r w:rsidRPr="006C16BB">
        <w:rPr>
          <w:rFonts w:ascii="TimesET" w:hAnsi="TimesET" w:cs="Arial"/>
          <w:sz w:val="24"/>
          <w:szCs w:val="24"/>
        </w:rPr>
        <w:t xml:space="preserve">в рамках государственной программы Чувашской Республики «Социальная поддержка граждан» в 2019 году в сумме 4300,0 тыс. рублей, в 2020 году </w:t>
      </w:r>
      <w:r w:rsidR="00896278" w:rsidRPr="006C16BB">
        <w:rPr>
          <w:rFonts w:ascii="TimesET" w:eastAsia="Times New Roman" w:hAnsi="TimesET" w:cs="Times New Roman"/>
          <w:sz w:val="24"/>
          <w:szCs w:val="24"/>
          <w:lang w:eastAsia="ru-RU"/>
        </w:rPr>
        <w:t>–</w:t>
      </w:r>
      <w:r w:rsidRPr="006C16BB">
        <w:rPr>
          <w:rFonts w:ascii="TimesET" w:hAnsi="TimesET" w:cs="Arial"/>
          <w:sz w:val="24"/>
          <w:szCs w:val="24"/>
        </w:rPr>
        <w:t xml:space="preserve">4980,0 тыс. рублей, в 2021 году </w:t>
      </w:r>
      <w:r w:rsidR="00896278" w:rsidRPr="006C16BB">
        <w:rPr>
          <w:rFonts w:ascii="TimesET" w:eastAsia="Times New Roman" w:hAnsi="TimesET" w:cs="Times New Roman"/>
          <w:sz w:val="24"/>
          <w:szCs w:val="24"/>
          <w:lang w:eastAsia="ru-RU"/>
        </w:rPr>
        <w:t xml:space="preserve">– </w:t>
      </w:r>
      <w:r w:rsidRPr="006C16BB">
        <w:rPr>
          <w:rFonts w:ascii="TimesET" w:hAnsi="TimesET" w:cs="Arial"/>
          <w:sz w:val="24"/>
          <w:szCs w:val="24"/>
        </w:rPr>
        <w:t>4300,0 тыс. рублей, в том числе:</w:t>
      </w:r>
    </w:p>
    <w:p w:rsidR="00F312E5" w:rsidRPr="006C16BB" w:rsidRDefault="00F312E5" w:rsidP="009F50C7">
      <w:pPr>
        <w:pStyle w:val="23"/>
        <w:spacing w:after="0" w:line="240" w:lineRule="auto"/>
        <w:ind w:firstLine="851"/>
        <w:jc w:val="both"/>
        <w:rPr>
          <w:rFonts w:ascii="TimesET" w:hAnsi="TimesET" w:cs="Arial"/>
          <w:sz w:val="24"/>
          <w:szCs w:val="24"/>
        </w:rPr>
      </w:pPr>
      <w:r w:rsidRPr="006C16BB">
        <w:rPr>
          <w:rFonts w:ascii="TimesET" w:hAnsi="TimesET" w:cs="Arial"/>
          <w:sz w:val="24"/>
          <w:szCs w:val="24"/>
        </w:rPr>
        <w:t>в рамках подпрограммы «Поддержка социально ориентированных некоммерческих организаций в Чувашской Республике» на:</w:t>
      </w:r>
    </w:p>
    <w:p w:rsidR="00F312E5" w:rsidRPr="006C16BB" w:rsidRDefault="00F312E5" w:rsidP="009F50C7">
      <w:pPr>
        <w:pStyle w:val="23"/>
        <w:spacing w:after="0" w:line="240" w:lineRule="auto"/>
        <w:ind w:firstLine="993"/>
        <w:jc w:val="both"/>
        <w:rPr>
          <w:rFonts w:ascii="TimesET" w:hAnsi="TimesET" w:cs="Arial"/>
          <w:sz w:val="24"/>
          <w:szCs w:val="24"/>
        </w:rPr>
      </w:pPr>
      <w:r w:rsidRPr="006C16BB">
        <w:rPr>
          <w:rFonts w:ascii="TimesET" w:hAnsi="TimesET" w:cs="Arial"/>
          <w:sz w:val="24"/>
          <w:szCs w:val="24"/>
        </w:rPr>
        <w:lastRenderedPageBreak/>
        <w:t xml:space="preserve">предоставление субсидий (грантов) социально ориентированным некоммерческим организациям в 2019 году в сумме 4000,0 тыс. рублей, в 2020 году </w:t>
      </w:r>
      <w:r w:rsidR="00896278" w:rsidRPr="006C16BB">
        <w:rPr>
          <w:rFonts w:ascii="TimesET" w:eastAsia="Times New Roman" w:hAnsi="TimesET" w:cs="Times New Roman"/>
          <w:sz w:val="24"/>
          <w:szCs w:val="24"/>
          <w:lang w:eastAsia="ru-RU"/>
        </w:rPr>
        <w:t xml:space="preserve">– </w:t>
      </w:r>
      <w:r w:rsidRPr="006C16BB">
        <w:rPr>
          <w:rFonts w:ascii="TimesET" w:hAnsi="TimesET" w:cs="Arial"/>
          <w:sz w:val="24"/>
          <w:szCs w:val="24"/>
        </w:rPr>
        <w:t xml:space="preserve">4000,0 тыс. рублей, в 2021 году </w:t>
      </w:r>
      <w:r w:rsidR="00896278" w:rsidRPr="006C16BB">
        <w:rPr>
          <w:rFonts w:ascii="TimesET" w:eastAsia="Times New Roman" w:hAnsi="TimesET" w:cs="Times New Roman"/>
          <w:sz w:val="24"/>
          <w:szCs w:val="24"/>
          <w:lang w:eastAsia="ru-RU"/>
        </w:rPr>
        <w:t xml:space="preserve">– </w:t>
      </w:r>
      <w:r w:rsidRPr="006C16BB">
        <w:rPr>
          <w:rFonts w:ascii="TimesET" w:hAnsi="TimesET" w:cs="Arial"/>
          <w:sz w:val="24"/>
          <w:szCs w:val="24"/>
        </w:rPr>
        <w:t>4000,0 тыс. рублей;</w:t>
      </w:r>
    </w:p>
    <w:p w:rsidR="00F312E5" w:rsidRPr="006C16BB" w:rsidRDefault="00F312E5" w:rsidP="009F50C7">
      <w:pPr>
        <w:pStyle w:val="23"/>
        <w:spacing w:after="0" w:line="240" w:lineRule="auto"/>
        <w:ind w:firstLine="993"/>
        <w:jc w:val="both"/>
        <w:rPr>
          <w:rFonts w:ascii="TimesET" w:hAnsi="TimesET" w:cs="Arial"/>
          <w:sz w:val="24"/>
          <w:szCs w:val="24"/>
        </w:rPr>
      </w:pPr>
      <w:r w:rsidRPr="006C16BB">
        <w:rPr>
          <w:rFonts w:ascii="TimesET" w:hAnsi="TimesET" w:cs="Arial"/>
          <w:sz w:val="24"/>
          <w:szCs w:val="24"/>
        </w:rPr>
        <w:t>формирование и развитие ресурсных центров некоммерческих организаций в 2020 году в сумме 680,0 тыс. рублей;</w:t>
      </w:r>
    </w:p>
    <w:p w:rsidR="00F312E5" w:rsidRPr="006C16BB" w:rsidRDefault="00F312E5" w:rsidP="00F312E5">
      <w:pPr>
        <w:pStyle w:val="23"/>
        <w:spacing w:after="0" w:line="240" w:lineRule="auto"/>
        <w:ind w:firstLine="708"/>
        <w:jc w:val="both"/>
        <w:rPr>
          <w:rFonts w:ascii="TimesET" w:hAnsi="TimesET" w:cs="Arial"/>
          <w:sz w:val="24"/>
          <w:szCs w:val="24"/>
        </w:rPr>
      </w:pPr>
      <w:r w:rsidRPr="006C16BB">
        <w:rPr>
          <w:rFonts w:ascii="TimesET" w:hAnsi="TimesET" w:cs="Arial"/>
          <w:sz w:val="24"/>
          <w:szCs w:val="24"/>
        </w:rPr>
        <w:t xml:space="preserve">в рамках программы «Оказание содействия добровольному переселению в Чувашскую Республику соотечественников, проживающих за рубежом» в 2019-2021 годах </w:t>
      </w:r>
      <w:r w:rsidR="00896278" w:rsidRPr="006C16BB">
        <w:rPr>
          <w:rFonts w:ascii="TimesET" w:eastAsia="Times New Roman" w:hAnsi="TimesET" w:cs="Times New Roman"/>
          <w:sz w:val="24"/>
          <w:szCs w:val="24"/>
          <w:lang w:eastAsia="ru-RU"/>
        </w:rPr>
        <w:t xml:space="preserve">– </w:t>
      </w:r>
      <w:r w:rsidRPr="006C16BB">
        <w:rPr>
          <w:rFonts w:ascii="TimesET" w:hAnsi="TimesET" w:cs="Arial"/>
          <w:sz w:val="24"/>
          <w:szCs w:val="24"/>
        </w:rPr>
        <w:t>по 300,0 тыс. рублей ежегодно;</w:t>
      </w:r>
    </w:p>
    <w:p w:rsidR="00F312E5" w:rsidRPr="006C16BB" w:rsidRDefault="00F312E5" w:rsidP="00F312E5">
      <w:pPr>
        <w:pStyle w:val="23"/>
        <w:spacing w:after="0" w:line="240" w:lineRule="auto"/>
        <w:ind w:firstLine="708"/>
        <w:jc w:val="both"/>
        <w:rPr>
          <w:rFonts w:ascii="TimesET" w:hAnsi="TimesET" w:cs="Arial"/>
          <w:sz w:val="24"/>
          <w:szCs w:val="24"/>
        </w:rPr>
      </w:pPr>
      <w:r w:rsidRPr="006C16BB">
        <w:rPr>
          <w:rFonts w:ascii="TimesET" w:hAnsi="TimesET" w:cs="Arial"/>
          <w:sz w:val="24"/>
          <w:szCs w:val="24"/>
        </w:rPr>
        <w:t>на организацию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 в 2019-2021 годах</w:t>
      </w:r>
      <w:r w:rsidR="00896278" w:rsidRPr="006C16BB">
        <w:rPr>
          <w:rFonts w:ascii="TimesET" w:hAnsi="TimesET" w:cs="Arial"/>
          <w:sz w:val="24"/>
          <w:szCs w:val="24"/>
        </w:rPr>
        <w:t xml:space="preserve"> </w:t>
      </w:r>
      <w:r w:rsidR="00896278" w:rsidRPr="006C16BB">
        <w:rPr>
          <w:rFonts w:ascii="TimesET" w:eastAsia="Times New Roman" w:hAnsi="TimesET" w:cs="Times New Roman"/>
          <w:sz w:val="24"/>
          <w:szCs w:val="24"/>
          <w:lang w:eastAsia="ru-RU"/>
        </w:rPr>
        <w:t>–</w:t>
      </w:r>
      <w:r w:rsidRPr="006C16BB">
        <w:rPr>
          <w:rFonts w:ascii="TimesET" w:hAnsi="TimesET" w:cs="Arial"/>
          <w:sz w:val="24"/>
          <w:szCs w:val="24"/>
        </w:rPr>
        <w:t xml:space="preserve"> по 352,0 тыс. рублей ежегодно в рамках подпрограммы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p w:rsidR="00F312E5" w:rsidRPr="006C16BB" w:rsidRDefault="00F312E5" w:rsidP="00F312E5">
      <w:pPr>
        <w:pStyle w:val="23"/>
        <w:spacing w:after="0" w:line="240" w:lineRule="auto"/>
        <w:ind w:firstLine="708"/>
        <w:jc w:val="both"/>
        <w:rPr>
          <w:rFonts w:ascii="TimesET" w:hAnsi="TimesET" w:cs="Arial"/>
          <w:sz w:val="24"/>
          <w:szCs w:val="24"/>
        </w:rPr>
      </w:pPr>
      <w:r w:rsidRPr="006C16BB">
        <w:rPr>
          <w:rFonts w:ascii="TimesET" w:hAnsi="TimesET" w:cs="Arial"/>
          <w:sz w:val="24"/>
          <w:szCs w:val="24"/>
        </w:rPr>
        <w:t>в рамках государственной программы Чувашской Республики «Содействие занятости населения» в 2019 году в сумме 44552,4 тыс. рублей, в 2020-2021 годах</w:t>
      </w:r>
      <w:r w:rsidR="00896278" w:rsidRPr="006C16BB">
        <w:rPr>
          <w:rFonts w:ascii="TimesET" w:hAnsi="TimesET" w:cs="Arial"/>
          <w:sz w:val="24"/>
          <w:szCs w:val="24"/>
        </w:rPr>
        <w:t xml:space="preserve"> </w:t>
      </w:r>
      <w:r w:rsidR="00896278" w:rsidRPr="006C16BB">
        <w:rPr>
          <w:rFonts w:ascii="TimesET" w:eastAsia="Times New Roman" w:hAnsi="TimesET" w:cs="Times New Roman"/>
          <w:sz w:val="24"/>
          <w:szCs w:val="24"/>
          <w:lang w:eastAsia="ru-RU"/>
        </w:rPr>
        <w:t>–</w:t>
      </w:r>
      <w:r w:rsidRPr="006C16BB">
        <w:rPr>
          <w:rFonts w:ascii="TimesET" w:hAnsi="TimesET" w:cs="Arial"/>
          <w:sz w:val="24"/>
          <w:szCs w:val="24"/>
        </w:rPr>
        <w:t xml:space="preserve"> по 45933,2 тыс. рублей ежегодно, в том числе:</w:t>
      </w:r>
    </w:p>
    <w:p w:rsidR="00F312E5" w:rsidRPr="006C16BB" w:rsidRDefault="00F312E5" w:rsidP="009F50C7">
      <w:pPr>
        <w:pStyle w:val="23"/>
        <w:spacing w:after="0" w:line="240" w:lineRule="auto"/>
        <w:ind w:firstLine="851"/>
        <w:jc w:val="both"/>
        <w:rPr>
          <w:rFonts w:ascii="TimesET" w:hAnsi="TimesET" w:cs="Arial"/>
          <w:sz w:val="24"/>
          <w:szCs w:val="24"/>
        </w:rPr>
      </w:pPr>
      <w:r w:rsidRPr="006C16BB">
        <w:rPr>
          <w:rFonts w:ascii="TimesET" w:hAnsi="TimesET" w:cs="Arial"/>
          <w:sz w:val="24"/>
          <w:szCs w:val="24"/>
        </w:rPr>
        <w:t>в рамках подпрограммы «Безопасный труд» на:</w:t>
      </w:r>
    </w:p>
    <w:p w:rsidR="00F312E5" w:rsidRPr="006C16BB" w:rsidRDefault="00F312E5" w:rsidP="009F50C7">
      <w:pPr>
        <w:pStyle w:val="23"/>
        <w:spacing w:after="0" w:line="240" w:lineRule="auto"/>
        <w:ind w:firstLine="993"/>
        <w:jc w:val="both"/>
        <w:rPr>
          <w:rFonts w:ascii="TimesET" w:hAnsi="TimesET" w:cs="Arial"/>
          <w:sz w:val="24"/>
          <w:szCs w:val="24"/>
        </w:rPr>
      </w:pPr>
      <w:r w:rsidRPr="006C16BB">
        <w:rPr>
          <w:rFonts w:ascii="TimesET" w:hAnsi="TimesET" w:cs="Arial"/>
          <w:sz w:val="24"/>
          <w:szCs w:val="24"/>
        </w:rPr>
        <w:t>материально-техническое и программное обеспечение мониторинга условий и охраны труда в 2019-2021 годах в сумме по 160,0 тыс. рублей ежегодно;</w:t>
      </w:r>
    </w:p>
    <w:p w:rsidR="00F312E5" w:rsidRPr="006C16BB" w:rsidRDefault="00F312E5" w:rsidP="009F50C7">
      <w:pPr>
        <w:pStyle w:val="23"/>
        <w:spacing w:after="0" w:line="240" w:lineRule="auto"/>
        <w:ind w:firstLine="993"/>
        <w:jc w:val="both"/>
        <w:rPr>
          <w:rFonts w:ascii="TimesET" w:hAnsi="TimesET" w:cs="Arial"/>
          <w:sz w:val="24"/>
          <w:szCs w:val="24"/>
        </w:rPr>
      </w:pPr>
      <w:r w:rsidRPr="006C16BB">
        <w:rPr>
          <w:rFonts w:ascii="TimesET" w:hAnsi="TimesET" w:cs="Arial"/>
          <w:sz w:val="24"/>
          <w:szCs w:val="24"/>
        </w:rPr>
        <w:t>реализацию государственной политики в сфере охраны труда в 2019 году в сумме 1975,3 тыс. рублей, в 2020-2021 годах</w:t>
      </w:r>
      <w:r w:rsidR="00896278" w:rsidRPr="006C16BB">
        <w:rPr>
          <w:rFonts w:ascii="TimesET" w:hAnsi="TimesET" w:cs="Arial"/>
          <w:sz w:val="24"/>
          <w:szCs w:val="24"/>
        </w:rPr>
        <w:t xml:space="preserve"> </w:t>
      </w:r>
      <w:r w:rsidR="00896278" w:rsidRPr="006C16BB">
        <w:rPr>
          <w:rFonts w:ascii="TimesET" w:eastAsia="Times New Roman" w:hAnsi="TimesET" w:cs="Times New Roman"/>
          <w:sz w:val="24"/>
          <w:szCs w:val="24"/>
          <w:lang w:eastAsia="ru-RU"/>
        </w:rPr>
        <w:t>–</w:t>
      </w:r>
      <w:r w:rsidRPr="006C16BB">
        <w:rPr>
          <w:rFonts w:ascii="TimesET" w:hAnsi="TimesET" w:cs="Arial"/>
          <w:sz w:val="24"/>
          <w:szCs w:val="24"/>
        </w:rPr>
        <w:t xml:space="preserve"> по 2041,5 тыс. рублей ежегодно;</w:t>
      </w:r>
    </w:p>
    <w:p w:rsidR="00F312E5" w:rsidRPr="006C16BB" w:rsidRDefault="00F312E5" w:rsidP="009F50C7">
      <w:pPr>
        <w:pStyle w:val="23"/>
        <w:spacing w:after="0" w:line="240" w:lineRule="auto"/>
        <w:ind w:firstLine="993"/>
        <w:jc w:val="both"/>
        <w:rPr>
          <w:rFonts w:ascii="TimesET" w:hAnsi="TimesET" w:cs="Arial"/>
          <w:sz w:val="24"/>
          <w:szCs w:val="24"/>
        </w:rPr>
      </w:pPr>
      <w:r w:rsidRPr="006C16BB">
        <w:rPr>
          <w:rFonts w:ascii="TimesET" w:hAnsi="TimesET" w:cs="Arial"/>
          <w:sz w:val="24"/>
          <w:szCs w:val="24"/>
        </w:rPr>
        <w:t>проведение республиканского конкурса профессионального мастерства «Лучший специалист по охране труда Чувашской Республики» в 2019-2021 годах по 207,0 тыс. рублей ежегодно;</w:t>
      </w:r>
    </w:p>
    <w:p w:rsidR="00F312E5" w:rsidRPr="006C16BB" w:rsidRDefault="00F312E5" w:rsidP="009F50C7">
      <w:pPr>
        <w:pStyle w:val="23"/>
        <w:spacing w:after="0" w:line="240" w:lineRule="auto"/>
        <w:ind w:firstLine="993"/>
        <w:jc w:val="both"/>
        <w:rPr>
          <w:rFonts w:ascii="TimesET" w:hAnsi="TimesET" w:cs="Arial"/>
          <w:sz w:val="24"/>
          <w:szCs w:val="24"/>
        </w:rPr>
      </w:pPr>
      <w:r w:rsidRPr="006C16BB">
        <w:rPr>
          <w:rFonts w:ascii="TimesET" w:hAnsi="TimesET" w:cs="Arial"/>
          <w:sz w:val="24"/>
          <w:szCs w:val="24"/>
        </w:rP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 в 2019-2021 годах в сумме по 10,0 тыс. рублей ежегодно;</w:t>
      </w:r>
    </w:p>
    <w:p w:rsidR="00F312E5" w:rsidRPr="006C16BB" w:rsidRDefault="00F312E5" w:rsidP="009F50C7">
      <w:pPr>
        <w:pStyle w:val="23"/>
        <w:spacing w:after="0" w:line="240" w:lineRule="auto"/>
        <w:ind w:firstLine="993"/>
        <w:jc w:val="both"/>
        <w:rPr>
          <w:rFonts w:ascii="TimesET" w:hAnsi="TimesET" w:cs="Arial"/>
          <w:sz w:val="24"/>
          <w:szCs w:val="24"/>
        </w:rPr>
      </w:pPr>
      <w:r w:rsidRPr="006C16BB">
        <w:rPr>
          <w:rFonts w:ascii="TimesET" w:hAnsi="TimesET" w:cs="Arial"/>
          <w:sz w:val="24"/>
          <w:szCs w:val="24"/>
        </w:rPr>
        <w:t>организацию и проведение республиканского конкурса социальных проектов некоммерческих организаций в области охраны труда в 2019-2021 годах в сумме по 224,0 тыс. рублей ежегодно;</w:t>
      </w:r>
    </w:p>
    <w:p w:rsidR="00F312E5" w:rsidRPr="006C16BB" w:rsidRDefault="00F312E5" w:rsidP="009F50C7">
      <w:pPr>
        <w:pStyle w:val="23"/>
        <w:spacing w:after="0" w:line="240" w:lineRule="auto"/>
        <w:ind w:firstLine="993"/>
        <w:jc w:val="both"/>
        <w:rPr>
          <w:rFonts w:ascii="TimesET" w:hAnsi="TimesET" w:cs="Arial"/>
          <w:sz w:val="24"/>
          <w:szCs w:val="24"/>
        </w:rPr>
      </w:pPr>
      <w:r w:rsidRPr="006C16BB">
        <w:rPr>
          <w:rFonts w:ascii="TimesET" w:hAnsi="TimesET" w:cs="Arial"/>
          <w:sz w:val="24"/>
          <w:szCs w:val="24"/>
        </w:rPr>
        <w:t>проведение ежегодной республиканской научно-практической конференции «Здоровье и безопасность работающих» в 2019-2021 годах в сумме по 100,1 тыс. рублей ежегодно;</w:t>
      </w:r>
    </w:p>
    <w:p w:rsidR="00F312E5" w:rsidRPr="006C16BB" w:rsidRDefault="00F312E5" w:rsidP="009F50C7">
      <w:pPr>
        <w:pStyle w:val="23"/>
        <w:spacing w:after="0" w:line="240" w:lineRule="auto"/>
        <w:ind w:firstLine="993"/>
        <w:jc w:val="both"/>
        <w:rPr>
          <w:rFonts w:ascii="TimesET" w:hAnsi="TimesET" w:cs="Arial"/>
          <w:sz w:val="24"/>
          <w:szCs w:val="24"/>
        </w:rPr>
      </w:pPr>
      <w:r w:rsidRPr="006C16BB">
        <w:rPr>
          <w:rFonts w:ascii="TimesET" w:hAnsi="TimesET" w:cs="Arial"/>
          <w:sz w:val="24"/>
          <w:szCs w:val="24"/>
        </w:rPr>
        <w:t xml:space="preserve">организацию и проведение обучения по охране труда руководителей, специалистов в органах государственной власти Чувашской Республики и подведомственных им учреждениях в 2019 году в сумме 350,2 тыс. рублей, в 2020-2021 годах </w:t>
      </w:r>
      <w:r w:rsidR="00896278" w:rsidRPr="006C16BB">
        <w:rPr>
          <w:rFonts w:ascii="TimesET" w:eastAsia="Times New Roman" w:hAnsi="TimesET" w:cs="Times New Roman"/>
          <w:sz w:val="24"/>
          <w:szCs w:val="24"/>
          <w:lang w:eastAsia="ru-RU"/>
        </w:rPr>
        <w:t xml:space="preserve">– </w:t>
      </w:r>
      <w:r w:rsidRPr="006C16BB">
        <w:rPr>
          <w:rFonts w:ascii="TimesET" w:hAnsi="TimesET" w:cs="Arial"/>
          <w:sz w:val="24"/>
          <w:szCs w:val="24"/>
        </w:rPr>
        <w:t>по 333,9 тыс. рублей ежегодно;</w:t>
      </w:r>
    </w:p>
    <w:p w:rsidR="00F312E5" w:rsidRPr="006C16BB" w:rsidRDefault="00F312E5" w:rsidP="009F50C7">
      <w:pPr>
        <w:pStyle w:val="23"/>
        <w:spacing w:after="0" w:line="240" w:lineRule="auto"/>
        <w:ind w:firstLine="993"/>
        <w:jc w:val="both"/>
        <w:rPr>
          <w:rFonts w:ascii="TimesET" w:hAnsi="TimesET" w:cs="Arial"/>
          <w:sz w:val="24"/>
          <w:szCs w:val="24"/>
        </w:rPr>
      </w:pPr>
      <w:r w:rsidRPr="006C16BB">
        <w:rPr>
          <w:rFonts w:ascii="TimesET" w:hAnsi="TimesET" w:cs="Arial"/>
          <w:sz w:val="24"/>
          <w:szCs w:val="24"/>
        </w:rPr>
        <w:t>издание информационно-аналитического вестника «Охрана труда в Чувашской Республике» в 2019-2021 годах в сумме по 70,0 тыс. рублей ежегодно;</w:t>
      </w:r>
    </w:p>
    <w:p w:rsidR="00F312E5" w:rsidRPr="006C16BB" w:rsidRDefault="00F312E5" w:rsidP="009F50C7">
      <w:pPr>
        <w:pStyle w:val="23"/>
        <w:spacing w:after="0" w:line="240" w:lineRule="auto"/>
        <w:ind w:firstLine="993"/>
        <w:jc w:val="both"/>
        <w:rPr>
          <w:rFonts w:ascii="TimesET" w:hAnsi="TimesET" w:cs="Arial"/>
          <w:sz w:val="24"/>
          <w:szCs w:val="24"/>
        </w:rPr>
      </w:pPr>
      <w:r w:rsidRPr="006C16BB">
        <w:rPr>
          <w:rFonts w:ascii="TimesET" w:hAnsi="TimesET" w:cs="Arial"/>
          <w:sz w:val="24"/>
          <w:szCs w:val="24"/>
        </w:rPr>
        <w:t>издание методических рекомендаций по вопросам охраны труда в 2019-2021 годах в сумме по 20,0 тыс. рублей ежегодно;</w:t>
      </w:r>
    </w:p>
    <w:p w:rsidR="00F312E5" w:rsidRPr="006C16BB" w:rsidRDefault="00F312E5" w:rsidP="00896278">
      <w:pPr>
        <w:pStyle w:val="23"/>
        <w:spacing w:after="0" w:line="240" w:lineRule="auto"/>
        <w:ind w:firstLine="851"/>
        <w:jc w:val="both"/>
        <w:rPr>
          <w:rFonts w:ascii="TimesET" w:hAnsi="TimesET" w:cs="Arial"/>
          <w:sz w:val="24"/>
          <w:szCs w:val="24"/>
        </w:rPr>
      </w:pPr>
      <w:r w:rsidRPr="006C16BB">
        <w:rPr>
          <w:rFonts w:ascii="TimesET" w:hAnsi="TimesET" w:cs="Arial"/>
          <w:sz w:val="24"/>
          <w:szCs w:val="24"/>
        </w:rPr>
        <w:lastRenderedPageBreak/>
        <w:t>в рамках обеспечения реализации государственной программы Чувашской Республики «Соде</w:t>
      </w:r>
      <w:r w:rsidR="00896278" w:rsidRPr="006C16BB">
        <w:rPr>
          <w:rFonts w:ascii="TimesET" w:hAnsi="TimesET" w:cs="Arial"/>
          <w:sz w:val="24"/>
          <w:szCs w:val="24"/>
        </w:rPr>
        <w:t xml:space="preserve">йствие занятости населения» на </w:t>
      </w:r>
      <w:r w:rsidRPr="006C16BB">
        <w:rPr>
          <w:rFonts w:ascii="TimesET" w:hAnsi="TimesET" w:cs="Arial"/>
          <w:sz w:val="24"/>
          <w:szCs w:val="24"/>
        </w:rPr>
        <w:t>обеспечение функций государственных органов в 2019 году в сумме 41435,8 тыс. рублей, в 2020-2021 годах в сумме по 42766,7 тыс. рублей ежегодно;</w:t>
      </w:r>
    </w:p>
    <w:p w:rsidR="00F312E5" w:rsidRPr="006C16BB" w:rsidRDefault="00F312E5" w:rsidP="009F50C7">
      <w:pPr>
        <w:pStyle w:val="23"/>
        <w:spacing w:after="0" w:line="240" w:lineRule="auto"/>
        <w:ind w:firstLine="993"/>
        <w:jc w:val="both"/>
        <w:rPr>
          <w:rFonts w:ascii="TimesET" w:hAnsi="TimesET" w:cs="Arial"/>
          <w:sz w:val="24"/>
          <w:szCs w:val="24"/>
        </w:rPr>
      </w:pPr>
      <w:r w:rsidRPr="006C16BB">
        <w:rPr>
          <w:rFonts w:ascii="TimesET" w:hAnsi="TimesET" w:cs="Arial"/>
          <w:sz w:val="24"/>
          <w:szCs w:val="24"/>
        </w:rPr>
        <w:t>предоставление протезно-ортопедических услуг гражданам, не являющимся инвалидами, нуждающимся в протезно-ортопедических изделиях в рамках подпрограммы «</w:t>
      </w:r>
      <w:r w:rsidR="0055143A" w:rsidRPr="006C16BB">
        <w:rPr>
          <w:rFonts w:ascii="TimesET" w:hAnsi="TimesET" w:cs="Arial"/>
          <w:sz w:val="24"/>
          <w:szCs w:val="24"/>
        </w:rPr>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r w:rsidRPr="006C16BB">
        <w:rPr>
          <w:rFonts w:ascii="TimesET" w:hAnsi="TimesET" w:cs="Arial"/>
          <w:sz w:val="24"/>
          <w:szCs w:val="24"/>
        </w:rPr>
        <w:t>»</w:t>
      </w:r>
      <w:r w:rsidR="00896278" w:rsidRPr="006C16BB">
        <w:rPr>
          <w:rFonts w:ascii="TimesET" w:hAnsi="TimesET" w:cs="Arial"/>
          <w:sz w:val="24"/>
          <w:szCs w:val="24"/>
        </w:rPr>
        <w:t xml:space="preserve"> в 2019-2021 годах в сумме</w:t>
      </w:r>
      <w:r w:rsidR="00FD6563" w:rsidRPr="006C16BB">
        <w:rPr>
          <w:rFonts w:ascii="TimesET" w:hAnsi="TimesET" w:cs="Arial"/>
          <w:sz w:val="24"/>
          <w:szCs w:val="24"/>
        </w:rPr>
        <w:t xml:space="preserve"> по 2020,0 тыс. рублей ежегодно.</w:t>
      </w:r>
    </w:p>
    <w:p w:rsidR="00AF4FC9" w:rsidRPr="006C16BB" w:rsidRDefault="00AF4FC9" w:rsidP="00F312E5">
      <w:pPr>
        <w:pStyle w:val="5"/>
        <w:ind w:firstLine="0"/>
        <w:rPr>
          <w:rFonts w:cs="Times New Roman"/>
          <w:b/>
          <w:bCs/>
          <w:color w:val="auto"/>
        </w:rPr>
      </w:pPr>
    </w:p>
    <w:p w:rsidR="00F312E5" w:rsidRPr="006C16BB" w:rsidRDefault="00F312E5" w:rsidP="00F312E5">
      <w:pPr>
        <w:pStyle w:val="5"/>
        <w:ind w:firstLine="0"/>
        <w:rPr>
          <w:rFonts w:cs="Times New Roman"/>
          <w:b/>
          <w:bCs/>
          <w:color w:val="auto"/>
        </w:rPr>
      </w:pPr>
      <w:r w:rsidRPr="006C16BB">
        <w:rPr>
          <w:rFonts w:cs="Times New Roman"/>
          <w:b/>
          <w:bCs/>
          <w:color w:val="auto"/>
        </w:rPr>
        <w:t>Раздел «ФИЗИЧЕСКАЯ КУЛЬТУРА И СПОРТ»</w:t>
      </w:r>
    </w:p>
    <w:p w:rsidR="00F312E5" w:rsidRPr="006C16BB" w:rsidRDefault="00F312E5" w:rsidP="00F312E5">
      <w:pPr>
        <w:spacing w:after="0" w:line="240" w:lineRule="auto"/>
        <w:ind w:firstLine="720"/>
        <w:jc w:val="both"/>
        <w:rPr>
          <w:rFonts w:ascii="TimesET" w:hAnsi="TimesET"/>
          <w:color w:val="000000"/>
          <w:sz w:val="24"/>
          <w:szCs w:val="24"/>
        </w:rPr>
      </w:pPr>
    </w:p>
    <w:p w:rsidR="00F312E5" w:rsidRPr="006C16BB" w:rsidRDefault="00F312E5" w:rsidP="00F312E5">
      <w:pPr>
        <w:spacing w:after="0" w:line="240" w:lineRule="auto"/>
        <w:ind w:firstLine="720"/>
        <w:jc w:val="both"/>
        <w:rPr>
          <w:rFonts w:ascii="TimesET" w:hAnsi="TimesET" w:cs="Arial"/>
          <w:sz w:val="24"/>
          <w:szCs w:val="24"/>
        </w:rPr>
      </w:pPr>
      <w:r w:rsidRPr="006C16BB">
        <w:rPr>
          <w:rFonts w:ascii="TimesET" w:hAnsi="TimesET"/>
          <w:color w:val="000000"/>
          <w:sz w:val="24"/>
          <w:szCs w:val="24"/>
        </w:rPr>
        <w:t xml:space="preserve">По данному разделу </w:t>
      </w:r>
      <w:r w:rsidRPr="006C16BB">
        <w:rPr>
          <w:rFonts w:ascii="TimesET" w:hAnsi="TimesET"/>
          <w:sz w:val="24"/>
          <w:szCs w:val="24"/>
        </w:rPr>
        <w:t xml:space="preserve">предусмотрены расходы </w:t>
      </w:r>
      <w:r w:rsidRPr="006C16BB">
        <w:rPr>
          <w:rFonts w:ascii="TimesET" w:hAnsi="TimesET" w:cs="Arial"/>
          <w:sz w:val="24"/>
          <w:szCs w:val="24"/>
        </w:rPr>
        <w:t xml:space="preserve">на обеспечение деятельности учреждений в сфере физической культуры и спорта, подготовку и участие в международных, всероссийских и иных спортивных мероприятиях, </w:t>
      </w:r>
      <w:r w:rsidRPr="006C16BB">
        <w:rPr>
          <w:rFonts w:ascii="TimesET" w:hAnsi="TimesET"/>
          <w:sz w:val="24"/>
          <w:szCs w:val="24"/>
        </w:rPr>
        <w:t xml:space="preserve">а также расходы </w:t>
      </w:r>
      <w:r w:rsidRPr="006C16BB">
        <w:rPr>
          <w:rFonts w:ascii="TimesET" w:hAnsi="TimesET" w:cs="Arial"/>
          <w:sz w:val="24"/>
          <w:szCs w:val="24"/>
        </w:rPr>
        <w:t>на государственную поддержку спорта.</w:t>
      </w:r>
    </w:p>
    <w:p w:rsidR="00F312E5" w:rsidRPr="006C16BB" w:rsidRDefault="00F312E5" w:rsidP="00F312E5">
      <w:pPr>
        <w:spacing w:after="0" w:line="240" w:lineRule="auto"/>
        <w:ind w:firstLine="709"/>
        <w:contextualSpacing/>
        <w:jc w:val="both"/>
        <w:rPr>
          <w:rFonts w:ascii="TimesET" w:hAnsi="TimesET"/>
          <w:color w:val="000000"/>
          <w:sz w:val="24"/>
        </w:rPr>
      </w:pPr>
      <w:r w:rsidRPr="006C16BB">
        <w:rPr>
          <w:rFonts w:ascii="TimesET" w:hAnsi="TimesET"/>
          <w:color w:val="000000"/>
          <w:sz w:val="24"/>
        </w:rPr>
        <w:t>Объемы бюджетных ассигнований республиканского бюджета характеризуются следующими данными:</w:t>
      </w:r>
    </w:p>
    <w:p w:rsidR="00F312E5" w:rsidRPr="006C16BB" w:rsidRDefault="00F312E5" w:rsidP="00F312E5">
      <w:pPr>
        <w:spacing w:after="0" w:line="240" w:lineRule="auto"/>
        <w:ind w:firstLine="709"/>
        <w:contextualSpacing/>
        <w:jc w:val="both"/>
        <w:rPr>
          <w:rFonts w:ascii="TimesET" w:hAnsi="TimesET"/>
          <w:color w:val="000000"/>
          <w:sz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1134"/>
        <w:gridCol w:w="1276"/>
        <w:gridCol w:w="1134"/>
      </w:tblGrid>
      <w:tr w:rsidR="00F312E5" w:rsidRPr="006C16BB" w:rsidTr="007826A3">
        <w:trPr>
          <w:cantSplit/>
          <w:trHeight w:val="311"/>
        </w:trPr>
        <w:tc>
          <w:tcPr>
            <w:tcW w:w="5699" w:type="dxa"/>
            <w:vMerge w:val="restart"/>
          </w:tcPr>
          <w:p w:rsidR="00F312E5" w:rsidRPr="006C16BB" w:rsidRDefault="00F312E5" w:rsidP="007826A3">
            <w:pPr>
              <w:spacing w:after="0" w:line="240" w:lineRule="auto"/>
              <w:contextualSpacing/>
              <w:jc w:val="both"/>
              <w:rPr>
                <w:rFonts w:ascii="TimesET" w:hAnsi="TimesET"/>
                <w:sz w:val="20"/>
                <w:szCs w:val="20"/>
              </w:rPr>
            </w:pPr>
          </w:p>
        </w:tc>
        <w:tc>
          <w:tcPr>
            <w:tcW w:w="3544" w:type="dxa"/>
            <w:gridSpan w:val="3"/>
            <w:vAlign w:val="center"/>
          </w:tcPr>
          <w:p w:rsidR="00F312E5" w:rsidRPr="006C16BB" w:rsidRDefault="00F312E5" w:rsidP="007826A3">
            <w:pPr>
              <w:autoSpaceDE w:val="0"/>
              <w:autoSpaceDN w:val="0"/>
              <w:spacing w:after="0" w:line="240" w:lineRule="auto"/>
              <w:contextualSpacing/>
              <w:jc w:val="both"/>
              <w:rPr>
                <w:rFonts w:ascii="TimesET" w:hAnsi="TimesET"/>
                <w:sz w:val="20"/>
                <w:szCs w:val="20"/>
              </w:rPr>
            </w:pPr>
            <w:r w:rsidRPr="006C16BB">
              <w:rPr>
                <w:rFonts w:ascii="TimesET" w:hAnsi="TimesET"/>
                <w:sz w:val="20"/>
                <w:szCs w:val="20"/>
              </w:rPr>
              <w:t>Проект бюджета на:</w:t>
            </w:r>
          </w:p>
        </w:tc>
      </w:tr>
      <w:tr w:rsidR="00F312E5" w:rsidRPr="006C16BB" w:rsidTr="007826A3">
        <w:trPr>
          <w:cantSplit/>
          <w:trHeight w:val="311"/>
        </w:trPr>
        <w:tc>
          <w:tcPr>
            <w:tcW w:w="5699" w:type="dxa"/>
            <w:vMerge/>
          </w:tcPr>
          <w:p w:rsidR="00F312E5" w:rsidRPr="006C16BB" w:rsidRDefault="00F312E5" w:rsidP="007826A3">
            <w:pPr>
              <w:spacing w:after="0" w:line="240" w:lineRule="auto"/>
              <w:contextualSpacing/>
              <w:jc w:val="both"/>
              <w:rPr>
                <w:rFonts w:ascii="TimesET" w:hAnsi="TimesET"/>
                <w:sz w:val="20"/>
                <w:szCs w:val="20"/>
              </w:rPr>
            </w:pPr>
          </w:p>
        </w:tc>
        <w:tc>
          <w:tcPr>
            <w:tcW w:w="1134" w:type="dxa"/>
            <w:vAlign w:val="center"/>
          </w:tcPr>
          <w:p w:rsidR="00F312E5" w:rsidRPr="006C16BB" w:rsidRDefault="00F312E5" w:rsidP="007826A3">
            <w:pPr>
              <w:spacing w:after="0"/>
              <w:contextualSpacing/>
              <w:jc w:val="center"/>
              <w:rPr>
                <w:rFonts w:ascii="TimesET" w:hAnsi="TimesET"/>
                <w:sz w:val="20"/>
                <w:szCs w:val="20"/>
              </w:rPr>
            </w:pPr>
            <w:r w:rsidRPr="006C16BB">
              <w:rPr>
                <w:rFonts w:ascii="TimesET" w:hAnsi="TimesET"/>
                <w:sz w:val="20"/>
                <w:szCs w:val="20"/>
              </w:rPr>
              <w:t>2019 год</w:t>
            </w:r>
          </w:p>
        </w:tc>
        <w:tc>
          <w:tcPr>
            <w:tcW w:w="1276" w:type="dxa"/>
            <w:vAlign w:val="center"/>
          </w:tcPr>
          <w:p w:rsidR="00F312E5" w:rsidRPr="006C16BB" w:rsidRDefault="00F312E5" w:rsidP="007826A3">
            <w:pPr>
              <w:spacing w:after="0"/>
              <w:contextualSpacing/>
              <w:jc w:val="center"/>
              <w:rPr>
                <w:rFonts w:ascii="TimesET" w:hAnsi="TimesET"/>
                <w:sz w:val="20"/>
                <w:szCs w:val="20"/>
              </w:rPr>
            </w:pPr>
            <w:r w:rsidRPr="006C16BB">
              <w:rPr>
                <w:rFonts w:ascii="TimesET" w:hAnsi="TimesET"/>
                <w:sz w:val="20"/>
                <w:szCs w:val="20"/>
              </w:rPr>
              <w:t>2020 год</w:t>
            </w:r>
          </w:p>
        </w:tc>
        <w:tc>
          <w:tcPr>
            <w:tcW w:w="1134" w:type="dxa"/>
            <w:vAlign w:val="center"/>
          </w:tcPr>
          <w:p w:rsidR="00F312E5" w:rsidRPr="006C16BB" w:rsidRDefault="00F312E5" w:rsidP="007826A3">
            <w:pPr>
              <w:spacing w:after="0"/>
              <w:contextualSpacing/>
              <w:jc w:val="center"/>
              <w:rPr>
                <w:rFonts w:ascii="TimesET" w:hAnsi="TimesET"/>
                <w:sz w:val="20"/>
                <w:szCs w:val="20"/>
              </w:rPr>
            </w:pPr>
            <w:r w:rsidRPr="006C16BB">
              <w:rPr>
                <w:rFonts w:ascii="TimesET" w:hAnsi="TimesET"/>
                <w:sz w:val="20"/>
                <w:szCs w:val="20"/>
              </w:rPr>
              <w:t>2021 год</w:t>
            </w:r>
          </w:p>
        </w:tc>
      </w:tr>
      <w:tr w:rsidR="00F312E5" w:rsidRPr="006C16BB" w:rsidTr="007826A3">
        <w:trPr>
          <w:trHeight w:val="274"/>
        </w:trPr>
        <w:tc>
          <w:tcPr>
            <w:tcW w:w="5699" w:type="dxa"/>
            <w:vAlign w:val="bottom"/>
          </w:tcPr>
          <w:p w:rsidR="00F312E5" w:rsidRPr="006C16BB" w:rsidRDefault="001D56C7" w:rsidP="001D56C7">
            <w:pPr>
              <w:autoSpaceDE w:val="0"/>
              <w:autoSpaceDN w:val="0"/>
              <w:spacing w:after="0" w:line="240" w:lineRule="auto"/>
              <w:contextualSpacing/>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w:t>
            </w:r>
            <w:r w:rsidR="00F312E5" w:rsidRPr="006C16BB">
              <w:rPr>
                <w:rFonts w:ascii="TimesET" w:eastAsia="Times New Roman" w:hAnsi="TimesET" w:cs="Times New Roman"/>
                <w:sz w:val="20"/>
                <w:szCs w:val="20"/>
                <w:lang w:eastAsia="ru-RU"/>
              </w:rPr>
              <w:t>бщий объем расходов, тыс. рублей</w:t>
            </w:r>
          </w:p>
        </w:tc>
        <w:tc>
          <w:tcPr>
            <w:tcW w:w="1134" w:type="dxa"/>
            <w:shd w:val="clear" w:color="auto" w:fill="auto"/>
            <w:vAlign w:val="bottom"/>
          </w:tcPr>
          <w:p w:rsidR="00F312E5" w:rsidRPr="006C16BB" w:rsidRDefault="00735CD5" w:rsidP="007826A3">
            <w:pPr>
              <w:spacing w:after="0"/>
              <w:contextualSpacing/>
              <w:jc w:val="right"/>
              <w:rPr>
                <w:rFonts w:ascii="TimesET" w:hAnsi="TimesET"/>
                <w:sz w:val="20"/>
                <w:szCs w:val="20"/>
              </w:rPr>
            </w:pPr>
            <w:r w:rsidRPr="006C16BB">
              <w:rPr>
                <w:rFonts w:ascii="TimesET" w:hAnsi="TimesET"/>
                <w:sz w:val="20"/>
                <w:szCs w:val="20"/>
              </w:rPr>
              <w:t>746656,2</w:t>
            </w:r>
          </w:p>
        </w:tc>
        <w:tc>
          <w:tcPr>
            <w:tcW w:w="1276" w:type="dxa"/>
            <w:shd w:val="clear" w:color="auto" w:fill="auto"/>
            <w:vAlign w:val="bottom"/>
          </w:tcPr>
          <w:p w:rsidR="00F312E5" w:rsidRPr="006C16BB" w:rsidRDefault="00735CD5" w:rsidP="00735CD5">
            <w:pPr>
              <w:spacing w:after="0"/>
              <w:contextualSpacing/>
              <w:jc w:val="center"/>
              <w:rPr>
                <w:rFonts w:ascii="TimesET" w:hAnsi="TimesET"/>
                <w:sz w:val="20"/>
                <w:szCs w:val="20"/>
              </w:rPr>
            </w:pPr>
            <w:r w:rsidRPr="006C16BB">
              <w:rPr>
                <w:rFonts w:ascii="TimesET" w:hAnsi="TimesET"/>
                <w:sz w:val="20"/>
                <w:szCs w:val="20"/>
              </w:rPr>
              <w:t>404820,2</w:t>
            </w:r>
          </w:p>
        </w:tc>
        <w:tc>
          <w:tcPr>
            <w:tcW w:w="1134" w:type="dxa"/>
            <w:shd w:val="clear" w:color="auto" w:fill="auto"/>
            <w:vAlign w:val="bottom"/>
          </w:tcPr>
          <w:p w:rsidR="00F312E5" w:rsidRPr="006C16BB" w:rsidRDefault="00735CD5" w:rsidP="00735CD5">
            <w:pPr>
              <w:spacing w:after="0"/>
              <w:contextualSpacing/>
              <w:jc w:val="center"/>
              <w:rPr>
                <w:rFonts w:ascii="TimesET" w:hAnsi="TimesET"/>
                <w:sz w:val="20"/>
                <w:szCs w:val="20"/>
              </w:rPr>
            </w:pPr>
            <w:r w:rsidRPr="006C16BB">
              <w:rPr>
                <w:rFonts w:ascii="TimesET" w:hAnsi="TimesET"/>
                <w:sz w:val="20"/>
                <w:szCs w:val="20"/>
              </w:rPr>
              <w:t>415910,7</w:t>
            </w:r>
          </w:p>
        </w:tc>
      </w:tr>
      <w:tr w:rsidR="00F312E5" w:rsidRPr="006C16BB" w:rsidTr="007826A3">
        <w:tc>
          <w:tcPr>
            <w:tcW w:w="5699" w:type="dxa"/>
            <w:vAlign w:val="bottom"/>
          </w:tcPr>
          <w:p w:rsidR="00F312E5" w:rsidRPr="006C16BB" w:rsidRDefault="00F312E5" w:rsidP="007826A3">
            <w:pPr>
              <w:autoSpaceDE w:val="0"/>
              <w:autoSpaceDN w:val="0"/>
              <w:spacing w:after="0" w:line="240" w:lineRule="auto"/>
              <w:contextualSpacing/>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Доля в бюджетных ассигнованиях республиканского бюджета, %</w:t>
            </w:r>
          </w:p>
        </w:tc>
        <w:tc>
          <w:tcPr>
            <w:tcW w:w="1134" w:type="dxa"/>
            <w:shd w:val="clear" w:color="auto" w:fill="auto"/>
            <w:vAlign w:val="bottom"/>
          </w:tcPr>
          <w:p w:rsidR="00F312E5" w:rsidRPr="006C16BB" w:rsidRDefault="00DD37C1" w:rsidP="007826A3">
            <w:pPr>
              <w:spacing w:after="0"/>
              <w:contextualSpacing/>
              <w:jc w:val="center"/>
              <w:rPr>
                <w:rFonts w:ascii="TimesET" w:hAnsi="TimesET"/>
                <w:color w:val="000000" w:themeColor="text1"/>
                <w:sz w:val="20"/>
                <w:szCs w:val="20"/>
              </w:rPr>
            </w:pPr>
            <w:r w:rsidRPr="006C16BB">
              <w:rPr>
                <w:rFonts w:ascii="TimesET" w:hAnsi="TimesET"/>
                <w:color w:val="000000" w:themeColor="text1"/>
                <w:sz w:val="20"/>
                <w:szCs w:val="20"/>
              </w:rPr>
              <w:t>1,6</w:t>
            </w:r>
          </w:p>
        </w:tc>
        <w:tc>
          <w:tcPr>
            <w:tcW w:w="1276" w:type="dxa"/>
            <w:shd w:val="clear" w:color="auto" w:fill="auto"/>
            <w:vAlign w:val="bottom"/>
          </w:tcPr>
          <w:p w:rsidR="00F312E5" w:rsidRPr="006C16BB" w:rsidRDefault="00DD37C1" w:rsidP="007826A3">
            <w:pPr>
              <w:spacing w:after="0"/>
              <w:contextualSpacing/>
              <w:jc w:val="center"/>
              <w:rPr>
                <w:rFonts w:ascii="TimesET" w:hAnsi="TimesET"/>
                <w:color w:val="000000" w:themeColor="text1"/>
                <w:sz w:val="20"/>
                <w:szCs w:val="20"/>
              </w:rPr>
            </w:pPr>
            <w:r w:rsidRPr="006C16BB">
              <w:rPr>
                <w:rFonts w:ascii="TimesET" w:hAnsi="TimesET"/>
                <w:color w:val="000000" w:themeColor="text1"/>
                <w:sz w:val="20"/>
                <w:szCs w:val="20"/>
              </w:rPr>
              <w:t>0,9</w:t>
            </w:r>
          </w:p>
        </w:tc>
        <w:tc>
          <w:tcPr>
            <w:tcW w:w="1134" w:type="dxa"/>
            <w:shd w:val="clear" w:color="auto" w:fill="auto"/>
            <w:vAlign w:val="bottom"/>
          </w:tcPr>
          <w:p w:rsidR="00F312E5" w:rsidRPr="006C16BB" w:rsidRDefault="00DD37C1" w:rsidP="007826A3">
            <w:pPr>
              <w:spacing w:after="0"/>
              <w:contextualSpacing/>
              <w:jc w:val="center"/>
              <w:rPr>
                <w:rFonts w:ascii="TimesET" w:hAnsi="TimesET"/>
                <w:color w:val="000000" w:themeColor="text1"/>
                <w:sz w:val="20"/>
                <w:szCs w:val="20"/>
              </w:rPr>
            </w:pPr>
            <w:r w:rsidRPr="006C16BB">
              <w:rPr>
                <w:rFonts w:ascii="TimesET" w:hAnsi="TimesET"/>
                <w:color w:val="000000" w:themeColor="text1"/>
                <w:sz w:val="20"/>
                <w:szCs w:val="20"/>
              </w:rPr>
              <w:t>1,0</w:t>
            </w:r>
          </w:p>
        </w:tc>
      </w:tr>
      <w:tr w:rsidR="00F312E5" w:rsidRPr="006C16BB" w:rsidTr="007826A3">
        <w:tc>
          <w:tcPr>
            <w:tcW w:w="5699" w:type="dxa"/>
            <w:vAlign w:val="bottom"/>
          </w:tcPr>
          <w:p w:rsidR="00F312E5" w:rsidRPr="006C16BB" w:rsidRDefault="00F312E5" w:rsidP="007826A3">
            <w:pPr>
              <w:autoSpaceDE w:val="0"/>
              <w:autoSpaceDN w:val="0"/>
              <w:spacing w:after="0" w:line="240" w:lineRule="auto"/>
              <w:contextualSpacing/>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Отношение к предыдущему году, %</w:t>
            </w:r>
          </w:p>
        </w:tc>
        <w:tc>
          <w:tcPr>
            <w:tcW w:w="1134" w:type="dxa"/>
            <w:shd w:val="clear" w:color="auto" w:fill="auto"/>
            <w:vAlign w:val="bottom"/>
          </w:tcPr>
          <w:p w:rsidR="00F312E5" w:rsidRPr="006C16BB" w:rsidRDefault="00F312E5" w:rsidP="007826A3">
            <w:pPr>
              <w:spacing w:after="0" w:line="240" w:lineRule="auto"/>
              <w:contextualSpacing/>
              <w:jc w:val="center"/>
              <w:rPr>
                <w:rFonts w:ascii="TimesET" w:hAnsi="TimesET"/>
                <w:sz w:val="20"/>
                <w:szCs w:val="20"/>
              </w:rPr>
            </w:pPr>
          </w:p>
        </w:tc>
        <w:tc>
          <w:tcPr>
            <w:tcW w:w="1276" w:type="dxa"/>
            <w:shd w:val="clear" w:color="auto" w:fill="auto"/>
            <w:vAlign w:val="bottom"/>
          </w:tcPr>
          <w:p w:rsidR="00F312E5" w:rsidRPr="006C16BB" w:rsidRDefault="00735CD5" w:rsidP="007826A3">
            <w:pPr>
              <w:spacing w:after="0" w:line="240" w:lineRule="auto"/>
              <w:contextualSpacing/>
              <w:jc w:val="center"/>
              <w:rPr>
                <w:rFonts w:ascii="TimesET" w:hAnsi="TimesET"/>
                <w:sz w:val="20"/>
                <w:szCs w:val="20"/>
              </w:rPr>
            </w:pPr>
            <w:r w:rsidRPr="006C16BB">
              <w:rPr>
                <w:rFonts w:ascii="TimesET" w:hAnsi="TimesET"/>
                <w:sz w:val="20"/>
                <w:szCs w:val="20"/>
              </w:rPr>
              <w:t>54,2</w:t>
            </w:r>
          </w:p>
        </w:tc>
        <w:tc>
          <w:tcPr>
            <w:tcW w:w="1134" w:type="dxa"/>
            <w:shd w:val="clear" w:color="auto" w:fill="auto"/>
            <w:vAlign w:val="bottom"/>
          </w:tcPr>
          <w:p w:rsidR="00F312E5" w:rsidRPr="006C16BB" w:rsidRDefault="00735CD5" w:rsidP="007826A3">
            <w:pPr>
              <w:spacing w:after="0" w:line="240" w:lineRule="auto"/>
              <w:contextualSpacing/>
              <w:jc w:val="center"/>
              <w:rPr>
                <w:rFonts w:ascii="TimesET" w:hAnsi="TimesET"/>
                <w:sz w:val="20"/>
                <w:szCs w:val="20"/>
              </w:rPr>
            </w:pPr>
            <w:r w:rsidRPr="006C16BB">
              <w:rPr>
                <w:rFonts w:ascii="TimesET" w:hAnsi="TimesET"/>
                <w:sz w:val="20"/>
                <w:szCs w:val="20"/>
              </w:rPr>
              <w:t>102,7</w:t>
            </w:r>
          </w:p>
        </w:tc>
      </w:tr>
    </w:tbl>
    <w:p w:rsidR="00F312E5" w:rsidRPr="006C16BB" w:rsidRDefault="00F312E5" w:rsidP="00F312E5">
      <w:pPr>
        <w:pStyle w:val="33"/>
        <w:spacing w:after="0" w:line="240" w:lineRule="auto"/>
        <w:ind w:firstLine="720"/>
        <w:jc w:val="both"/>
        <w:rPr>
          <w:rFonts w:ascii="TimesET" w:hAnsi="TimesET"/>
          <w:sz w:val="24"/>
          <w:szCs w:val="24"/>
        </w:rPr>
      </w:pPr>
      <w:r w:rsidRPr="006C16BB">
        <w:rPr>
          <w:rFonts w:ascii="TimesET" w:hAnsi="TimesET"/>
          <w:sz w:val="24"/>
          <w:szCs w:val="24"/>
        </w:rPr>
        <w:t xml:space="preserve">Структура бюджетных ассигнований по разделу «Физическая культура и спорт» характеризуется следующими данными: </w:t>
      </w:r>
    </w:p>
    <w:p w:rsidR="001D56C7" w:rsidRPr="006C16BB" w:rsidRDefault="001D56C7" w:rsidP="00F312E5">
      <w:pPr>
        <w:pStyle w:val="33"/>
        <w:spacing w:after="0" w:line="240" w:lineRule="auto"/>
        <w:ind w:firstLine="720"/>
        <w:jc w:val="both"/>
        <w:rPr>
          <w:rFonts w:ascii="TimesET" w:hAnsi="TimesET"/>
          <w:sz w:val="24"/>
          <w:szCs w:val="24"/>
        </w:rPr>
      </w:pPr>
    </w:p>
    <w:p w:rsidR="00F312E5" w:rsidRPr="006C16BB" w:rsidRDefault="00F312E5" w:rsidP="00F312E5">
      <w:pPr>
        <w:pStyle w:val="33"/>
        <w:spacing w:after="0" w:line="240" w:lineRule="auto"/>
        <w:ind w:firstLine="720"/>
        <w:jc w:val="right"/>
        <w:rPr>
          <w:rFonts w:ascii="TimesET" w:hAnsi="TimesET"/>
          <w:b/>
          <w:sz w:val="20"/>
          <w:szCs w:val="20"/>
        </w:rPr>
      </w:pPr>
      <w:r w:rsidRPr="006C16BB">
        <w:rPr>
          <w:rFonts w:ascii="TimesET" w:hAnsi="TimesET"/>
          <w:sz w:val="20"/>
          <w:szCs w:val="20"/>
        </w:rPr>
        <w:t>(в % к общему объему расходов по разделу)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276"/>
        <w:gridCol w:w="1134"/>
        <w:gridCol w:w="1021"/>
      </w:tblGrid>
      <w:tr w:rsidR="00F312E5" w:rsidRPr="006C16BB" w:rsidTr="00500556">
        <w:trPr>
          <w:cantSplit/>
          <w:tblHeader/>
        </w:trPr>
        <w:tc>
          <w:tcPr>
            <w:tcW w:w="5812" w:type="dxa"/>
            <w:vMerge w:val="restart"/>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Наименования подразделов</w:t>
            </w:r>
          </w:p>
        </w:tc>
        <w:tc>
          <w:tcPr>
            <w:tcW w:w="3431" w:type="dxa"/>
            <w:gridSpan w:val="3"/>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F312E5" w:rsidRPr="006C16BB" w:rsidTr="00BD4E85">
        <w:trPr>
          <w:cantSplit/>
          <w:tblHeader/>
        </w:trPr>
        <w:tc>
          <w:tcPr>
            <w:tcW w:w="5812" w:type="dxa"/>
            <w:vMerge/>
          </w:tcPr>
          <w:p w:rsidR="00F312E5" w:rsidRPr="006C16BB" w:rsidRDefault="00F312E5" w:rsidP="007826A3">
            <w:pPr>
              <w:spacing w:after="0" w:line="240" w:lineRule="auto"/>
              <w:rPr>
                <w:rFonts w:ascii="TimesET" w:hAnsi="TimesET"/>
                <w:sz w:val="20"/>
                <w:szCs w:val="20"/>
              </w:rPr>
            </w:pPr>
          </w:p>
        </w:tc>
        <w:tc>
          <w:tcPr>
            <w:tcW w:w="1276" w:type="dxa"/>
            <w:vAlign w:val="center"/>
          </w:tcPr>
          <w:p w:rsidR="00F312E5" w:rsidRPr="006C16BB" w:rsidRDefault="00F312E5" w:rsidP="007826A3">
            <w:pPr>
              <w:spacing w:after="0" w:line="240" w:lineRule="auto"/>
              <w:contextualSpacing/>
              <w:jc w:val="center"/>
              <w:rPr>
                <w:rFonts w:ascii="TimesET" w:hAnsi="TimesET"/>
                <w:sz w:val="20"/>
                <w:szCs w:val="20"/>
              </w:rPr>
            </w:pPr>
            <w:r w:rsidRPr="006C16BB">
              <w:rPr>
                <w:rFonts w:ascii="TimesET" w:hAnsi="TimesET"/>
                <w:sz w:val="20"/>
                <w:szCs w:val="20"/>
              </w:rPr>
              <w:t>2019 год</w:t>
            </w:r>
          </w:p>
        </w:tc>
        <w:tc>
          <w:tcPr>
            <w:tcW w:w="1134" w:type="dxa"/>
            <w:vAlign w:val="center"/>
          </w:tcPr>
          <w:p w:rsidR="00F312E5" w:rsidRPr="006C16BB" w:rsidRDefault="00F312E5" w:rsidP="007826A3">
            <w:pPr>
              <w:spacing w:after="0" w:line="240" w:lineRule="auto"/>
              <w:contextualSpacing/>
              <w:jc w:val="center"/>
              <w:rPr>
                <w:rFonts w:ascii="TimesET" w:hAnsi="TimesET"/>
                <w:sz w:val="20"/>
                <w:szCs w:val="20"/>
              </w:rPr>
            </w:pPr>
            <w:r w:rsidRPr="006C16BB">
              <w:rPr>
                <w:rFonts w:ascii="TimesET" w:hAnsi="TimesET"/>
                <w:sz w:val="20"/>
                <w:szCs w:val="20"/>
              </w:rPr>
              <w:t>2020 год</w:t>
            </w:r>
          </w:p>
        </w:tc>
        <w:tc>
          <w:tcPr>
            <w:tcW w:w="1021" w:type="dxa"/>
            <w:vAlign w:val="center"/>
          </w:tcPr>
          <w:p w:rsidR="00F312E5" w:rsidRPr="006C16BB" w:rsidRDefault="00F312E5" w:rsidP="007826A3">
            <w:pPr>
              <w:spacing w:after="0" w:line="240" w:lineRule="auto"/>
              <w:contextualSpacing/>
              <w:jc w:val="center"/>
              <w:rPr>
                <w:rFonts w:ascii="TimesET" w:hAnsi="TimesET"/>
                <w:sz w:val="20"/>
                <w:szCs w:val="20"/>
              </w:rPr>
            </w:pPr>
            <w:r w:rsidRPr="006C16BB">
              <w:rPr>
                <w:rFonts w:ascii="TimesET" w:hAnsi="TimesET"/>
                <w:sz w:val="20"/>
                <w:szCs w:val="20"/>
              </w:rPr>
              <w:t>2021 год</w:t>
            </w:r>
          </w:p>
        </w:tc>
      </w:tr>
      <w:tr w:rsidR="00F312E5" w:rsidRPr="006C16BB" w:rsidTr="00BD4E85">
        <w:tc>
          <w:tcPr>
            <w:tcW w:w="5812" w:type="dxa"/>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Массовый спорт</w:t>
            </w:r>
          </w:p>
        </w:tc>
        <w:tc>
          <w:tcPr>
            <w:tcW w:w="1276" w:type="dxa"/>
            <w:vAlign w:val="bottom"/>
          </w:tcPr>
          <w:p w:rsidR="00F312E5" w:rsidRPr="006C16BB" w:rsidRDefault="00BD4E85" w:rsidP="007826A3">
            <w:pPr>
              <w:spacing w:after="0" w:line="240" w:lineRule="auto"/>
              <w:ind w:right="204"/>
              <w:contextualSpacing/>
              <w:jc w:val="right"/>
              <w:rPr>
                <w:rFonts w:ascii="TimesET" w:hAnsi="TimesET"/>
                <w:color w:val="000000" w:themeColor="text1"/>
                <w:sz w:val="20"/>
                <w:szCs w:val="20"/>
              </w:rPr>
            </w:pPr>
            <w:r w:rsidRPr="006C16BB">
              <w:rPr>
                <w:rFonts w:ascii="TimesET" w:hAnsi="TimesET"/>
                <w:color w:val="000000" w:themeColor="text1"/>
                <w:sz w:val="20"/>
                <w:szCs w:val="20"/>
              </w:rPr>
              <w:t>42,9</w:t>
            </w:r>
          </w:p>
        </w:tc>
        <w:tc>
          <w:tcPr>
            <w:tcW w:w="1134" w:type="dxa"/>
            <w:vAlign w:val="bottom"/>
          </w:tcPr>
          <w:p w:rsidR="00F312E5" w:rsidRPr="006C16BB" w:rsidRDefault="00E4522B" w:rsidP="007826A3">
            <w:pPr>
              <w:spacing w:after="0" w:line="240" w:lineRule="auto"/>
              <w:ind w:right="204"/>
              <w:contextualSpacing/>
              <w:jc w:val="right"/>
              <w:rPr>
                <w:rFonts w:ascii="TimesET" w:hAnsi="TimesET"/>
                <w:color w:val="000000" w:themeColor="text1"/>
                <w:sz w:val="20"/>
                <w:szCs w:val="20"/>
              </w:rPr>
            </w:pPr>
            <w:r w:rsidRPr="006C16BB">
              <w:rPr>
                <w:rFonts w:ascii="TimesET" w:hAnsi="TimesET"/>
                <w:color w:val="000000" w:themeColor="text1"/>
                <w:sz w:val="20"/>
                <w:szCs w:val="20"/>
              </w:rPr>
              <w:t>3,7</w:t>
            </w:r>
          </w:p>
        </w:tc>
        <w:tc>
          <w:tcPr>
            <w:tcW w:w="1021" w:type="dxa"/>
            <w:vAlign w:val="bottom"/>
          </w:tcPr>
          <w:p w:rsidR="00F312E5" w:rsidRPr="006C16BB" w:rsidRDefault="00E4522B" w:rsidP="007826A3">
            <w:pPr>
              <w:tabs>
                <w:tab w:val="left" w:pos="743"/>
              </w:tabs>
              <w:spacing w:after="0" w:line="240" w:lineRule="auto"/>
              <w:ind w:right="204"/>
              <w:contextualSpacing/>
              <w:jc w:val="right"/>
              <w:rPr>
                <w:rFonts w:ascii="TimesET" w:hAnsi="TimesET"/>
                <w:color w:val="000000" w:themeColor="text1"/>
                <w:sz w:val="20"/>
                <w:szCs w:val="20"/>
              </w:rPr>
            </w:pPr>
            <w:r w:rsidRPr="006C16BB">
              <w:rPr>
                <w:rFonts w:ascii="TimesET" w:hAnsi="TimesET"/>
                <w:color w:val="000000" w:themeColor="text1"/>
                <w:sz w:val="20"/>
                <w:szCs w:val="20"/>
              </w:rPr>
              <w:t>2,3</w:t>
            </w:r>
          </w:p>
        </w:tc>
      </w:tr>
      <w:tr w:rsidR="00F312E5" w:rsidRPr="006C16BB" w:rsidTr="00BD4E85">
        <w:tc>
          <w:tcPr>
            <w:tcW w:w="5812" w:type="dxa"/>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Спорт высших достижений</w:t>
            </w:r>
          </w:p>
        </w:tc>
        <w:tc>
          <w:tcPr>
            <w:tcW w:w="1276" w:type="dxa"/>
            <w:vAlign w:val="bottom"/>
          </w:tcPr>
          <w:p w:rsidR="00F312E5" w:rsidRPr="006C16BB" w:rsidRDefault="00BD4E85" w:rsidP="007826A3">
            <w:pPr>
              <w:spacing w:after="0" w:line="240" w:lineRule="auto"/>
              <w:ind w:right="204"/>
              <w:contextualSpacing/>
              <w:jc w:val="right"/>
              <w:rPr>
                <w:rFonts w:ascii="TimesET" w:hAnsi="TimesET"/>
                <w:color w:val="000000" w:themeColor="text1"/>
                <w:sz w:val="20"/>
                <w:szCs w:val="20"/>
              </w:rPr>
            </w:pPr>
            <w:r w:rsidRPr="006C16BB">
              <w:rPr>
                <w:rFonts w:ascii="TimesET" w:hAnsi="TimesET"/>
                <w:color w:val="000000" w:themeColor="text1"/>
                <w:sz w:val="20"/>
                <w:szCs w:val="20"/>
              </w:rPr>
              <w:t>52,7</w:t>
            </w:r>
          </w:p>
        </w:tc>
        <w:tc>
          <w:tcPr>
            <w:tcW w:w="1134" w:type="dxa"/>
            <w:vAlign w:val="bottom"/>
          </w:tcPr>
          <w:p w:rsidR="00F312E5" w:rsidRPr="006C16BB" w:rsidRDefault="00E4522B" w:rsidP="007826A3">
            <w:pPr>
              <w:spacing w:after="0" w:line="240" w:lineRule="auto"/>
              <w:ind w:right="204"/>
              <w:contextualSpacing/>
              <w:jc w:val="right"/>
              <w:rPr>
                <w:rFonts w:ascii="TimesET" w:hAnsi="TimesET"/>
                <w:color w:val="000000" w:themeColor="text1"/>
                <w:sz w:val="20"/>
                <w:szCs w:val="20"/>
              </w:rPr>
            </w:pPr>
            <w:r w:rsidRPr="006C16BB">
              <w:rPr>
                <w:rFonts w:ascii="TimesET" w:hAnsi="TimesET"/>
                <w:color w:val="000000" w:themeColor="text1"/>
                <w:sz w:val="20"/>
                <w:szCs w:val="20"/>
              </w:rPr>
              <w:t>89,4</w:t>
            </w:r>
          </w:p>
        </w:tc>
        <w:tc>
          <w:tcPr>
            <w:tcW w:w="1021" w:type="dxa"/>
            <w:vAlign w:val="bottom"/>
          </w:tcPr>
          <w:p w:rsidR="00F312E5" w:rsidRPr="006C16BB" w:rsidRDefault="00E4522B" w:rsidP="007826A3">
            <w:pPr>
              <w:tabs>
                <w:tab w:val="left" w:pos="743"/>
              </w:tabs>
              <w:spacing w:after="0" w:line="240" w:lineRule="auto"/>
              <w:ind w:right="204"/>
              <w:contextualSpacing/>
              <w:jc w:val="right"/>
              <w:rPr>
                <w:rFonts w:ascii="TimesET" w:hAnsi="TimesET"/>
                <w:color w:val="000000" w:themeColor="text1"/>
                <w:sz w:val="20"/>
                <w:szCs w:val="20"/>
              </w:rPr>
            </w:pPr>
            <w:r w:rsidRPr="006C16BB">
              <w:rPr>
                <w:rFonts w:ascii="TimesET" w:hAnsi="TimesET"/>
                <w:color w:val="000000" w:themeColor="text1"/>
                <w:sz w:val="20"/>
                <w:szCs w:val="20"/>
              </w:rPr>
              <w:t>90,9</w:t>
            </w:r>
          </w:p>
        </w:tc>
      </w:tr>
      <w:tr w:rsidR="00F312E5" w:rsidRPr="006C16BB" w:rsidTr="00BD4E85">
        <w:tc>
          <w:tcPr>
            <w:tcW w:w="5812" w:type="dxa"/>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Другие вопросы в области физической культуры и спорта</w:t>
            </w:r>
          </w:p>
        </w:tc>
        <w:tc>
          <w:tcPr>
            <w:tcW w:w="1276" w:type="dxa"/>
            <w:vAlign w:val="bottom"/>
          </w:tcPr>
          <w:p w:rsidR="00F312E5" w:rsidRPr="006C16BB" w:rsidRDefault="00BD4E85" w:rsidP="007826A3">
            <w:pPr>
              <w:spacing w:after="0" w:line="240" w:lineRule="auto"/>
              <w:ind w:right="204"/>
              <w:contextualSpacing/>
              <w:jc w:val="right"/>
              <w:rPr>
                <w:rFonts w:ascii="TimesET" w:hAnsi="TimesET"/>
                <w:color w:val="000000" w:themeColor="text1"/>
                <w:sz w:val="20"/>
                <w:szCs w:val="20"/>
              </w:rPr>
            </w:pPr>
            <w:r w:rsidRPr="006C16BB">
              <w:rPr>
                <w:rFonts w:ascii="TimesET" w:hAnsi="TimesET"/>
                <w:color w:val="000000" w:themeColor="text1"/>
                <w:sz w:val="20"/>
                <w:szCs w:val="20"/>
              </w:rPr>
              <w:t>4,4</w:t>
            </w:r>
          </w:p>
        </w:tc>
        <w:tc>
          <w:tcPr>
            <w:tcW w:w="1134" w:type="dxa"/>
            <w:vAlign w:val="bottom"/>
          </w:tcPr>
          <w:p w:rsidR="00F312E5" w:rsidRPr="006C16BB" w:rsidRDefault="00E4522B" w:rsidP="007826A3">
            <w:pPr>
              <w:spacing w:after="0" w:line="240" w:lineRule="auto"/>
              <w:ind w:right="204"/>
              <w:contextualSpacing/>
              <w:jc w:val="right"/>
              <w:rPr>
                <w:rFonts w:ascii="TimesET" w:hAnsi="TimesET"/>
                <w:color w:val="000000" w:themeColor="text1"/>
                <w:sz w:val="20"/>
                <w:szCs w:val="20"/>
              </w:rPr>
            </w:pPr>
            <w:r w:rsidRPr="006C16BB">
              <w:rPr>
                <w:rFonts w:ascii="TimesET" w:hAnsi="TimesET"/>
                <w:color w:val="000000" w:themeColor="text1"/>
                <w:sz w:val="20"/>
                <w:szCs w:val="20"/>
              </w:rPr>
              <w:t>6,9</w:t>
            </w:r>
          </w:p>
        </w:tc>
        <w:tc>
          <w:tcPr>
            <w:tcW w:w="1021" w:type="dxa"/>
            <w:vAlign w:val="bottom"/>
          </w:tcPr>
          <w:p w:rsidR="00F312E5" w:rsidRPr="006C16BB" w:rsidRDefault="00E4522B" w:rsidP="007826A3">
            <w:pPr>
              <w:tabs>
                <w:tab w:val="left" w:pos="743"/>
              </w:tabs>
              <w:spacing w:after="0" w:line="240" w:lineRule="auto"/>
              <w:ind w:right="204"/>
              <w:contextualSpacing/>
              <w:jc w:val="right"/>
              <w:rPr>
                <w:rFonts w:ascii="TimesET" w:hAnsi="TimesET"/>
                <w:color w:val="000000" w:themeColor="text1"/>
                <w:sz w:val="20"/>
                <w:szCs w:val="20"/>
              </w:rPr>
            </w:pPr>
            <w:r w:rsidRPr="006C16BB">
              <w:rPr>
                <w:rFonts w:ascii="TimesET" w:hAnsi="TimesET"/>
                <w:color w:val="000000" w:themeColor="text1"/>
                <w:sz w:val="20"/>
                <w:szCs w:val="20"/>
              </w:rPr>
              <w:t>6,8</w:t>
            </w:r>
          </w:p>
        </w:tc>
      </w:tr>
      <w:tr w:rsidR="00F312E5" w:rsidRPr="006C16BB" w:rsidTr="00BD4E85">
        <w:trPr>
          <w:trHeight w:val="265"/>
        </w:trPr>
        <w:tc>
          <w:tcPr>
            <w:tcW w:w="5812" w:type="dxa"/>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Итого по разделу</w:t>
            </w:r>
          </w:p>
        </w:tc>
        <w:tc>
          <w:tcPr>
            <w:tcW w:w="1276" w:type="dxa"/>
            <w:vAlign w:val="bottom"/>
          </w:tcPr>
          <w:p w:rsidR="00F312E5" w:rsidRPr="006C16BB" w:rsidRDefault="00F312E5" w:rsidP="007826A3">
            <w:pPr>
              <w:spacing w:after="0" w:line="240" w:lineRule="auto"/>
              <w:ind w:right="204"/>
              <w:contextualSpacing/>
              <w:jc w:val="right"/>
              <w:rPr>
                <w:rFonts w:ascii="TimesET" w:hAnsi="TimesET"/>
                <w:color w:val="000000" w:themeColor="text1"/>
                <w:sz w:val="20"/>
                <w:szCs w:val="20"/>
              </w:rPr>
            </w:pPr>
            <w:r w:rsidRPr="006C16BB">
              <w:rPr>
                <w:rFonts w:ascii="TimesET" w:hAnsi="TimesET"/>
                <w:color w:val="000000" w:themeColor="text1"/>
                <w:sz w:val="20"/>
                <w:szCs w:val="20"/>
              </w:rPr>
              <w:t>100,0</w:t>
            </w:r>
          </w:p>
        </w:tc>
        <w:tc>
          <w:tcPr>
            <w:tcW w:w="1134" w:type="dxa"/>
            <w:vAlign w:val="bottom"/>
          </w:tcPr>
          <w:p w:rsidR="00F312E5" w:rsidRPr="006C16BB" w:rsidRDefault="00F312E5" w:rsidP="007826A3">
            <w:pPr>
              <w:spacing w:after="0" w:line="240" w:lineRule="auto"/>
              <w:ind w:right="204"/>
              <w:contextualSpacing/>
              <w:jc w:val="right"/>
              <w:rPr>
                <w:rFonts w:ascii="TimesET" w:hAnsi="TimesET"/>
                <w:color w:val="000000" w:themeColor="text1"/>
                <w:sz w:val="20"/>
                <w:szCs w:val="20"/>
              </w:rPr>
            </w:pPr>
            <w:r w:rsidRPr="006C16BB">
              <w:rPr>
                <w:rFonts w:ascii="TimesET" w:hAnsi="TimesET"/>
                <w:color w:val="000000" w:themeColor="text1"/>
                <w:sz w:val="20"/>
                <w:szCs w:val="20"/>
              </w:rPr>
              <w:t>100,0</w:t>
            </w:r>
          </w:p>
        </w:tc>
        <w:tc>
          <w:tcPr>
            <w:tcW w:w="1021" w:type="dxa"/>
            <w:vAlign w:val="bottom"/>
          </w:tcPr>
          <w:p w:rsidR="00F312E5" w:rsidRPr="006C16BB" w:rsidRDefault="00F312E5" w:rsidP="007826A3">
            <w:pPr>
              <w:tabs>
                <w:tab w:val="left" w:pos="743"/>
              </w:tabs>
              <w:spacing w:after="0" w:line="240" w:lineRule="auto"/>
              <w:ind w:right="204"/>
              <w:contextualSpacing/>
              <w:jc w:val="right"/>
              <w:rPr>
                <w:rFonts w:ascii="TimesET" w:hAnsi="TimesET"/>
                <w:color w:val="000000" w:themeColor="text1"/>
                <w:sz w:val="20"/>
                <w:szCs w:val="20"/>
              </w:rPr>
            </w:pPr>
            <w:r w:rsidRPr="006C16BB">
              <w:rPr>
                <w:rFonts w:ascii="TimesET" w:hAnsi="TimesET"/>
                <w:color w:val="000000" w:themeColor="text1"/>
                <w:sz w:val="20"/>
                <w:szCs w:val="20"/>
              </w:rPr>
              <w:t>100,0</w:t>
            </w:r>
          </w:p>
        </w:tc>
      </w:tr>
    </w:tbl>
    <w:p w:rsidR="00F312E5" w:rsidRPr="006C16BB" w:rsidRDefault="00F312E5" w:rsidP="00F312E5">
      <w:pPr>
        <w:spacing w:after="0" w:line="240" w:lineRule="auto"/>
        <w:ind w:firstLine="720"/>
        <w:jc w:val="center"/>
        <w:rPr>
          <w:rFonts w:ascii="TimesET" w:hAnsi="TimesET"/>
          <w:b/>
          <w:bCs/>
          <w:sz w:val="24"/>
          <w:szCs w:val="24"/>
        </w:rPr>
      </w:pPr>
    </w:p>
    <w:p w:rsidR="00053205" w:rsidRPr="006C16BB" w:rsidRDefault="00053205" w:rsidP="00F312E5">
      <w:pPr>
        <w:spacing w:after="0" w:line="240" w:lineRule="auto"/>
        <w:ind w:firstLine="720"/>
        <w:jc w:val="center"/>
        <w:rPr>
          <w:rFonts w:ascii="TimesET" w:hAnsi="TimesET"/>
          <w:b/>
          <w:bCs/>
          <w:sz w:val="24"/>
          <w:szCs w:val="24"/>
        </w:rPr>
      </w:pPr>
    </w:p>
    <w:p w:rsidR="00F312E5" w:rsidRPr="006C16BB" w:rsidRDefault="00F312E5" w:rsidP="00F312E5">
      <w:pPr>
        <w:spacing w:after="0" w:line="240" w:lineRule="auto"/>
        <w:ind w:firstLine="720"/>
        <w:jc w:val="center"/>
        <w:rPr>
          <w:rFonts w:ascii="TimesET" w:hAnsi="TimesET" w:cs="Arial"/>
          <w:b/>
          <w:sz w:val="24"/>
          <w:szCs w:val="24"/>
        </w:rPr>
      </w:pPr>
      <w:r w:rsidRPr="006C16BB">
        <w:rPr>
          <w:rFonts w:ascii="TimesET" w:hAnsi="TimesET"/>
          <w:b/>
          <w:bCs/>
          <w:sz w:val="24"/>
          <w:szCs w:val="24"/>
        </w:rPr>
        <w:t>Подраздел «</w:t>
      </w:r>
      <w:r w:rsidRPr="006C16BB">
        <w:rPr>
          <w:rFonts w:ascii="TimesET" w:hAnsi="TimesET" w:cs="Arial"/>
          <w:b/>
          <w:sz w:val="24"/>
          <w:szCs w:val="24"/>
        </w:rPr>
        <w:t>Массовый спорт»</w:t>
      </w:r>
    </w:p>
    <w:p w:rsidR="00F312E5" w:rsidRPr="006C16BB" w:rsidRDefault="00F312E5" w:rsidP="00F312E5">
      <w:pPr>
        <w:pStyle w:val="23"/>
        <w:spacing w:after="0" w:line="240" w:lineRule="auto"/>
        <w:ind w:firstLine="708"/>
        <w:jc w:val="both"/>
        <w:rPr>
          <w:rFonts w:ascii="TimesET" w:hAnsi="TimesET"/>
          <w:sz w:val="24"/>
          <w:szCs w:val="24"/>
        </w:rPr>
      </w:pPr>
      <w:r w:rsidRPr="006C16BB">
        <w:rPr>
          <w:rFonts w:ascii="TimesET" w:hAnsi="TimesET"/>
          <w:sz w:val="24"/>
          <w:szCs w:val="24"/>
        </w:rPr>
        <w:t>Расходные обязательства Чувашской Республики в сфере массового спорта определяются:</w:t>
      </w:r>
    </w:p>
    <w:p w:rsidR="00F312E5" w:rsidRPr="006C16BB" w:rsidRDefault="00F312E5" w:rsidP="00F312E5">
      <w:pPr>
        <w:pStyle w:val="23"/>
        <w:spacing w:after="0" w:line="240" w:lineRule="auto"/>
        <w:ind w:firstLine="708"/>
        <w:jc w:val="both"/>
        <w:rPr>
          <w:rFonts w:ascii="TimesET" w:hAnsi="TimesET"/>
          <w:sz w:val="24"/>
          <w:szCs w:val="24"/>
        </w:rPr>
      </w:pPr>
      <w:r w:rsidRPr="006C16BB">
        <w:rPr>
          <w:rFonts w:ascii="TimesET" w:hAnsi="TimesET"/>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312E5" w:rsidRPr="006C16BB" w:rsidRDefault="00F312E5" w:rsidP="00F312E5">
      <w:pPr>
        <w:pStyle w:val="23"/>
        <w:spacing w:after="0" w:line="240" w:lineRule="auto"/>
        <w:ind w:firstLine="708"/>
        <w:jc w:val="both"/>
        <w:rPr>
          <w:rFonts w:ascii="TimesET" w:hAnsi="TimesET"/>
          <w:sz w:val="24"/>
          <w:szCs w:val="24"/>
        </w:rPr>
      </w:pPr>
      <w:r w:rsidRPr="006C16BB">
        <w:rPr>
          <w:rFonts w:ascii="TimesET" w:hAnsi="TimesET"/>
          <w:sz w:val="24"/>
          <w:szCs w:val="24"/>
        </w:rPr>
        <w:t>Федеральным законом от 4 декабря 2007 г. № 329-ФЗ «О физической культуре и спорте»;</w:t>
      </w:r>
    </w:p>
    <w:p w:rsidR="00F312E5" w:rsidRPr="006C16BB" w:rsidRDefault="00F312E5" w:rsidP="00F312E5">
      <w:pPr>
        <w:pStyle w:val="23"/>
        <w:spacing w:after="0" w:line="240" w:lineRule="auto"/>
        <w:ind w:firstLine="708"/>
        <w:jc w:val="both"/>
        <w:rPr>
          <w:rFonts w:ascii="TimesET" w:hAnsi="TimesET"/>
          <w:sz w:val="24"/>
          <w:szCs w:val="24"/>
        </w:rPr>
      </w:pPr>
      <w:r w:rsidRPr="006C16BB">
        <w:rPr>
          <w:rFonts w:ascii="TimesET" w:hAnsi="TimesET"/>
          <w:sz w:val="24"/>
          <w:szCs w:val="24"/>
        </w:rPr>
        <w:t>Законом Чувашской Республики от 27 июня 2008 г. № 31 «О физической культуре и спорте»;</w:t>
      </w:r>
    </w:p>
    <w:p w:rsidR="00F312E5" w:rsidRPr="006C16BB" w:rsidRDefault="00F312E5" w:rsidP="00F312E5">
      <w:pPr>
        <w:pStyle w:val="23"/>
        <w:spacing w:after="0" w:line="240" w:lineRule="auto"/>
        <w:ind w:firstLine="708"/>
        <w:jc w:val="both"/>
        <w:rPr>
          <w:rFonts w:ascii="TimesET" w:hAnsi="TimesET"/>
          <w:sz w:val="24"/>
          <w:szCs w:val="24"/>
        </w:rPr>
      </w:pPr>
      <w:r w:rsidRPr="006C16BB">
        <w:rPr>
          <w:rFonts w:ascii="TimesET" w:hAnsi="TimesET"/>
          <w:sz w:val="24"/>
          <w:szCs w:val="24"/>
        </w:rPr>
        <w:lastRenderedPageBreak/>
        <w:t>Указом Президента Чувашской Республики от 6 марта 2002 г. № 52 «О дополнительных мерах по поддержке и развитию массового спорта в Чувашской Республике»;</w:t>
      </w:r>
    </w:p>
    <w:p w:rsidR="00F312E5" w:rsidRPr="006C16BB" w:rsidRDefault="00F312E5" w:rsidP="00F312E5">
      <w:pPr>
        <w:pStyle w:val="23"/>
        <w:spacing w:after="0" w:line="240" w:lineRule="auto"/>
        <w:ind w:firstLine="708"/>
        <w:jc w:val="both"/>
        <w:rPr>
          <w:rFonts w:ascii="TimesET" w:hAnsi="TimesET"/>
          <w:sz w:val="24"/>
          <w:szCs w:val="24"/>
        </w:rPr>
      </w:pPr>
      <w:r w:rsidRPr="006C16BB">
        <w:rPr>
          <w:rFonts w:ascii="TimesET" w:hAnsi="TimesET"/>
          <w:sz w:val="24"/>
          <w:szCs w:val="24"/>
        </w:rPr>
        <w:t>постановлением Правительства Российской Федерации от 21 января 2015 г. № 30 «О федеральной целевой программе «Развитие физической культуры и спорта в Российской Федерации на 2016-2020 годы»;</w:t>
      </w:r>
    </w:p>
    <w:p w:rsidR="00F312E5" w:rsidRPr="006C16BB" w:rsidRDefault="00F312E5" w:rsidP="00F312E5">
      <w:pPr>
        <w:pStyle w:val="21"/>
        <w:ind w:firstLine="0"/>
        <w:rPr>
          <w:rFonts w:ascii="TimesET" w:eastAsiaTheme="minorHAnsi" w:hAnsi="TimesET" w:cstheme="minorBidi"/>
          <w:sz w:val="24"/>
          <w:szCs w:val="24"/>
          <w:lang w:eastAsia="en-US"/>
        </w:rPr>
      </w:pPr>
      <w:r w:rsidRPr="006C16BB">
        <w:rPr>
          <w:rFonts w:ascii="TimesET" w:hAnsi="TimesET"/>
          <w:bCs/>
          <w:sz w:val="24"/>
          <w:szCs w:val="24"/>
        </w:rPr>
        <w:tab/>
      </w:r>
      <w:r w:rsidRPr="006C16BB">
        <w:rPr>
          <w:rFonts w:ascii="TimesET" w:eastAsiaTheme="minorHAnsi" w:hAnsi="TimesET" w:cstheme="minorBidi"/>
          <w:sz w:val="24"/>
          <w:szCs w:val="24"/>
          <w:lang w:eastAsia="en-US"/>
        </w:rPr>
        <w:t>Общий объем бюджетных ассигнований на исполнение указанных обязательств по подразделу характеризуется следующими данными:</w:t>
      </w:r>
    </w:p>
    <w:p w:rsidR="00F312E5" w:rsidRPr="006C16BB" w:rsidRDefault="00F312E5" w:rsidP="00F312E5">
      <w:pPr>
        <w:pStyle w:val="21"/>
        <w:ind w:firstLine="0"/>
        <w:rPr>
          <w:rFonts w:ascii="TimesET" w:hAnsi="TimesET"/>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1134"/>
        <w:gridCol w:w="1134"/>
        <w:gridCol w:w="1134"/>
      </w:tblGrid>
      <w:tr w:rsidR="00F312E5" w:rsidRPr="006C16BB" w:rsidTr="007826A3">
        <w:trPr>
          <w:cantSplit/>
          <w:jc w:val="center"/>
        </w:trPr>
        <w:tc>
          <w:tcPr>
            <w:tcW w:w="5665" w:type="dxa"/>
            <w:vMerge w:val="restart"/>
          </w:tcPr>
          <w:p w:rsidR="00F312E5" w:rsidRPr="006C16BB" w:rsidRDefault="00F312E5" w:rsidP="007826A3">
            <w:pPr>
              <w:spacing w:after="0" w:line="240" w:lineRule="auto"/>
              <w:rPr>
                <w:rFonts w:ascii="TimesET" w:hAnsi="TimesET"/>
                <w:sz w:val="20"/>
                <w:szCs w:val="20"/>
              </w:rPr>
            </w:pPr>
          </w:p>
        </w:tc>
        <w:tc>
          <w:tcPr>
            <w:tcW w:w="3402" w:type="dxa"/>
            <w:gridSpan w:val="3"/>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F312E5" w:rsidRPr="006C16BB" w:rsidTr="007826A3">
        <w:trPr>
          <w:cantSplit/>
          <w:trHeight w:val="390"/>
          <w:jc w:val="center"/>
        </w:trPr>
        <w:tc>
          <w:tcPr>
            <w:tcW w:w="5665" w:type="dxa"/>
            <w:vMerge/>
          </w:tcPr>
          <w:p w:rsidR="00F312E5" w:rsidRPr="006C16BB" w:rsidRDefault="00F312E5" w:rsidP="007826A3">
            <w:pPr>
              <w:spacing w:after="0" w:line="240" w:lineRule="auto"/>
              <w:rPr>
                <w:rFonts w:ascii="TimesET" w:hAnsi="TimesET"/>
                <w:sz w:val="20"/>
                <w:szCs w:val="20"/>
              </w:rPr>
            </w:pPr>
          </w:p>
        </w:tc>
        <w:tc>
          <w:tcPr>
            <w:tcW w:w="1134" w:type="dxa"/>
            <w:tcBorders>
              <w:bottom w:val="single" w:sz="4" w:space="0" w:color="auto"/>
            </w:tcBorders>
            <w:vAlign w:val="center"/>
          </w:tcPr>
          <w:p w:rsidR="00F312E5" w:rsidRPr="006C16BB" w:rsidRDefault="00F312E5" w:rsidP="007826A3">
            <w:pPr>
              <w:spacing w:after="0" w:line="240" w:lineRule="auto"/>
              <w:contextualSpacing/>
              <w:jc w:val="center"/>
              <w:rPr>
                <w:rFonts w:ascii="TimesET" w:hAnsi="TimesET"/>
                <w:sz w:val="20"/>
                <w:szCs w:val="20"/>
              </w:rPr>
            </w:pPr>
            <w:r w:rsidRPr="006C16BB">
              <w:rPr>
                <w:rFonts w:ascii="TimesET" w:hAnsi="TimesET"/>
                <w:sz w:val="20"/>
                <w:szCs w:val="20"/>
              </w:rPr>
              <w:t>2019 год</w:t>
            </w:r>
          </w:p>
        </w:tc>
        <w:tc>
          <w:tcPr>
            <w:tcW w:w="1134" w:type="dxa"/>
            <w:tcBorders>
              <w:bottom w:val="single" w:sz="4" w:space="0" w:color="auto"/>
            </w:tcBorders>
            <w:vAlign w:val="center"/>
          </w:tcPr>
          <w:p w:rsidR="00F312E5" w:rsidRPr="006C16BB" w:rsidRDefault="00F312E5" w:rsidP="007826A3">
            <w:pPr>
              <w:spacing w:after="0" w:line="240" w:lineRule="auto"/>
              <w:contextualSpacing/>
              <w:jc w:val="center"/>
              <w:rPr>
                <w:rFonts w:ascii="TimesET" w:hAnsi="TimesET"/>
                <w:sz w:val="20"/>
                <w:szCs w:val="20"/>
              </w:rPr>
            </w:pPr>
            <w:r w:rsidRPr="006C16BB">
              <w:rPr>
                <w:rFonts w:ascii="TimesET" w:hAnsi="TimesET"/>
                <w:sz w:val="20"/>
                <w:szCs w:val="20"/>
              </w:rPr>
              <w:t>2020 год</w:t>
            </w:r>
          </w:p>
        </w:tc>
        <w:tc>
          <w:tcPr>
            <w:tcW w:w="1134" w:type="dxa"/>
            <w:tcBorders>
              <w:bottom w:val="single" w:sz="4" w:space="0" w:color="auto"/>
            </w:tcBorders>
            <w:vAlign w:val="center"/>
          </w:tcPr>
          <w:p w:rsidR="00F312E5" w:rsidRPr="006C16BB" w:rsidRDefault="00F312E5" w:rsidP="007826A3">
            <w:pPr>
              <w:spacing w:after="0" w:line="240" w:lineRule="auto"/>
              <w:contextualSpacing/>
              <w:jc w:val="center"/>
              <w:rPr>
                <w:rFonts w:ascii="TimesET" w:hAnsi="TimesET"/>
                <w:sz w:val="20"/>
                <w:szCs w:val="20"/>
              </w:rPr>
            </w:pPr>
            <w:r w:rsidRPr="006C16BB">
              <w:rPr>
                <w:rFonts w:ascii="TimesET" w:hAnsi="TimesET"/>
                <w:sz w:val="20"/>
                <w:szCs w:val="20"/>
              </w:rPr>
              <w:t>2021 год</w:t>
            </w:r>
          </w:p>
        </w:tc>
      </w:tr>
      <w:tr w:rsidR="00F312E5" w:rsidRPr="006C16BB" w:rsidTr="007826A3">
        <w:trPr>
          <w:jc w:val="center"/>
        </w:trPr>
        <w:tc>
          <w:tcPr>
            <w:tcW w:w="5665" w:type="dxa"/>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Общий объем расходов, тыс. рублей</w:t>
            </w:r>
          </w:p>
        </w:tc>
        <w:tc>
          <w:tcPr>
            <w:tcW w:w="1134" w:type="dxa"/>
            <w:tcBorders>
              <w:bottom w:val="single" w:sz="4" w:space="0" w:color="auto"/>
            </w:tcBorders>
          </w:tcPr>
          <w:p w:rsidR="00F312E5" w:rsidRPr="006C16BB" w:rsidRDefault="00216D2D" w:rsidP="007826A3">
            <w:pPr>
              <w:autoSpaceDE w:val="0"/>
              <w:autoSpaceDN w:val="0"/>
              <w:spacing w:after="0" w:line="240" w:lineRule="auto"/>
              <w:contextualSpacing/>
              <w:jc w:val="center"/>
              <w:rPr>
                <w:rFonts w:ascii="TimesET" w:hAnsi="TimesET"/>
                <w:sz w:val="20"/>
                <w:szCs w:val="20"/>
              </w:rPr>
            </w:pPr>
            <w:r w:rsidRPr="006C16BB">
              <w:rPr>
                <w:rFonts w:ascii="TimesET" w:hAnsi="TimesET"/>
                <w:sz w:val="20"/>
                <w:szCs w:val="20"/>
              </w:rPr>
              <w:t>320658,8</w:t>
            </w:r>
          </w:p>
        </w:tc>
        <w:tc>
          <w:tcPr>
            <w:tcW w:w="1134" w:type="dxa"/>
            <w:tcBorders>
              <w:bottom w:val="single" w:sz="4" w:space="0" w:color="auto"/>
            </w:tcBorders>
          </w:tcPr>
          <w:p w:rsidR="00F312E5" w:rsidRPr="006C16BB" w:rsidRDefault="00216D2D" w:rsidP="007826A3">
            <w:pPr>
              <w:autoSpaceDE w:val="0"/>
              <w:autoSpaceDN w:val="0"/>
              <w:spacing w:after="0" w:line="240" w:lineRule="auto"/>
              <w:contextualSpacing/>
              <w:jc w:val="center"/>
              <w:rPr>
                <w:rFonts w:ascii="TimesET" w:hAnsi="TimesET"/>
                <w:sz w:val="20"/>
                <w:szCs w:val="20"/>
              </w:rPr>
            </w:pPr>
            <w:r w:rsidRPr="006C16BB">
              <w:rPr>
                <w:rFonts w:ascii="TimesET" w:hAnsi="TimesET"/>
                <w:sz w:val="20"/>
                <w:szCs w:val="20"/>
              </w:rPr>
              <w:t>14740,1</w:t>
            </w:r>
          </w:p>
        </w:tc>
        <w:tc>
          <w:tcPr>
            <w:tcW w:w="1134" w:type="dxa"/>
            <w:tcBorders>
              <w:bottom w:val="single" w:sz="4" w:space="0" w:color="auto"/>
            </w:tcBorders>
          </w:tcPr>
          <w:p w:rsidR="00F312E5" w:rsidRPr="006C16BB" w:rsidRDefault="00216D2D" w:rsidP="007826A3">
            <w:pPr>
              <w:autoSpaceDE w:val="0"/>
              <w:autoSpaceDN w:val="0"/>
              <w:spacing w:after="0" w:line="240" w:lineRule="auto"/>
              <w:contextualSpacing/>
              <w:jc w:val="center"/>
              <w:rPr>
                <w:rFonts w:ascii="TimesET" w:hAnsi="TimesET"/>
                <w:sz w:val="20"/>
                <w:szCs w:val="20"/>
              </w:rPr>
            </w:pPr>
            <w:r w:rsidRPr="006C16BB">
              <w:rPr>
                <w:rFonts w:ascii="TimesET" w:hAnsi="TimesET"/>
                <w:sz w:val="20"/>
                <w:szCs w:val="20"/>
              </w:rPr>
              <w:t>9734,8</w:t>
            </w:r>
          </w:p>
        </w:tc>
      </w:tr>
      <w:tr w:rsidR="00F312E5" w:rsidRPr="006C16BB" w:rsidTr="007826A3">
        <w:trPr>
          <w:jc w:val="center"/>
        </w:trPr>
        <w:tc>
          <w:tcPr>
            <w:tcW w:w="5665" w:type="dxa"/>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Отношение к предыдущему году, %</w:t>
            </w:r>
          </w:p>
        </w:tc>
        <w:tc>
          <w:tcPr>
            <w:tcW w:w="1134" w:type="dxa"/>
            <w:shd w:val="clear" w:color="auto" w:fill="auto"/>
          </w:tcPr>
          <w:p w:rsidR="00F312E5" w:rsidRPr="006C16BB" w:rsidRDefault="00F312E5" w:rsidP="007826A3">
            <w:pPr>
              <w:autoSpaceDE w:val="0"/>
              <w:autoSpaceDN w:val="0"/>
              <w:spacing w:after="0" w:line="240" w:lineRule="auto"/>
              <w:contextualSpacing/>
              <w:jc w:val="center"/>
              <w:rPr>
                <w:rFonts w:ascii="TimesET" w:hAnsi="TimesET"/>
                <w:sz w:val="20"/>
                <w:szCs w:val="20"/>
              </w:rPr>
            </w:pPr>
          </w:p>
        </w:tc>
        <w:tc>
          <w:tcPr>
            <w:tcW w:w="1134" w:type="dxa"/>
            <w:tcBorders>
              <w:bottom w:val="single" w:sz="4" w:space="0" w:color="auto"/>
            </w:tcBorders>
            <w:shd w:val="clear" w:color="auto" w:fill="auto"/>
          </w:tcPr>
          <w:p w:rsidR="00F312E5" w:rsidRPr="006C16BB" w:rsidRDefault="00216D2D" w:rsidP="007826A3">
            <w:pPr>
              <w:autoSpaceDE w:val="0"/>
              <w:autoSpaceDN w:val="0"/>
              <w:spacing w:after="0" w:line="240" w:lineRule="auto"/>
              <w:contextualSpacing/>
              <w:jc w:val="center"/>
              <w:rPr>
                <w:rFonts w:ascii="TimesET" w:hAnsi="TimesET"/>
                <w:sz w:val="20"/>
                <w:szCs w:val="20"/>
              </w:rPr>
            </w:pPr>
            <w:r w:rsidRPr="006C16BB">
              <w:rPr>
                <w:rFonts w:ascii="TimesET" w:hAnsi="TimesET"/>
                <w:sz w:val="20"/>
                <w:szCs w:val="20"/>
              </w:rPr>
              <w:t>4,6</w:t>
            </w:r>
          </w:p>
        </w:tc>
        <w:tc>
          <w:tcPr>
            <w:tcW w:w="1134" w:type="dxa"/>
            <w:tcBorders>
              <w:bottom w:val="single" w:sz="4" w:space="0" w:color="auto"/>
            </w:tcBorders>
            <w:shd w:val="clear" w:color="auto" w:fill="auto"/>
          </w:tcPr>
          <w:p w:rsidR="00F312E5" w:rsidRPr="006C16BB" w:rsidRDefault="006603DB" w:rsidP="007826A3">
            <w:pPr>
              <w:autoSpaceDE w:val="0"/>
              <w:autoSpaceDN w:val="0"/>
              <w:spacing w:after="0" w:line="240" w:lineRule="auto"/>
              <w:contextualSpacing/>
              <w:jc w:val="center"/>
              <w:rPr>
                <w:rFonts w:ascii="TimesET" w:hAnsi="TimesET"/>
                <w:sz w:val="20"/>
                <w:szCs w:val="20"/>
              </w:rPr>
            </w:pPr>
            <w:r w:rsidRPr="006C16BB">
              <w:rPr>
                <w:rFonts w:ascii="TimesET" w:hAnsi="TimesET"/>
                <w:sz w:val="20"/>
                <w:szCs w:val="20"/>
              </w:rPr>
              <w:t>66,0</w:t>
            </w:r>
          </w:p>
        </w:tc>
      </w:tr>
    </w:tbl>
    <w:p w:rsidR="009814F8" w:rsidRPr="006C16BB" w:rsidRDefault="009814F8" w:rsidP="00F312E5">
      <w:pPr>
        <w:pStyle w:val="23"/>
        <w:spacing w:after="0" w:line="240" w:lineRule="auto"/>
        <w:ind w:firstLine="708"/>
        <w:contextualSpacing/>
        <w:jc w:val="both"/>
        <w:rPr>
          <w:rFonts w:ascii="TimesET" w:hAnsi="TimesET" w:cs="Arial"/>
          <w:sz w:val="24"/>
          <w:szCs w:val="24"/>
        </w:rPr>
      </w:pPr>
    </w:p>
    <w:p w:rsidR="00F312E5" w:rsidRPr="006C16BB" w:rsidRDefault="00F312E5" w:rsidP="00F312E5">
      <w:pPr>
        <w:pStyle w:val="23"/>
        <w:spacing w:after="0" w:line="240" w:lineRule="auto"/>
        <w:ind w:firstLine="708"/>
        <w:contextualSpacing/>
        <w:jc w:val="both"/>
        <w:rPr>
          <w:rFonts w:ascii="TimesET" w:hAnsi="TimesET" w:cs="Arial"/>
          <w:sz w:val="24"/>
          <w:szCs w:val="24"/>
        </w:rPr>
      </w:pPr>
      <w:r w:rsidRPr="006C16BB">
        <w:rPr>
          <w:rFonts w:ascii="TimesET" w:hAnsi="TimesET" w:cs="Arial"/>
          <w:sz w:val="24"/>
          <w:szCs w:val="24"/>
        </w:rPr>
        <w:t>Бюджетные ассигнования по данному подразделу предусмотрены:</w:t>
      </w:r>
    </w:p>
    <w:p w:rsidR="00F312E5" w:rsidRPr="006C16BB" w:rsidRDefault="00F312E5" w:rsidP="00F312E5">
      <w:pPr>
        <w:pStyle w:val="23"/>
        <w:spacing w:after="0" w:line="240" w:lineRule="auto"/>
        <w:ind w:firstLine="708"/>
        <w:contextualSpacing/>
        <w:jc w:val="both"/>
        <w:rPr>
          <w:rFonts w:ascii="TimesET" w:hAnsi="TimesET" w:cs="Arial"/>
          <w:sz w:val="24"/>
          <w:szCs w:val="24"/>
        </w:rPr>
      </w:pPr>
      <w:r w:rsidRPr="006C16BB">
        <w:rPr>
          <w:rFonts w:ascii="TimesET" w:hAnsi="TimesET" w:cs="Arial"/>
          <w:sz w:val="24"/>
          <w:szCs w:val="24"/>
        </w:rPr>
        <w:t>в рамках государственной программы Чувашской Республики «Развитие физической кул</w:t>
      </w:r>
      <w:r w:rsidR="00E3673B" w:rsidRPr="006C16BB">
        <w:rPr>
          <w:rFonts w:ascii="TimesET" w:hAnsi="TimesET" w:cs="Arial"/>
          <w:sz w:val="24"/>
          <w:szCs w:val="24"/>
        </w:rPr>
        <w:t xml:space="preserve">ьтуры и спорта» на 2019 год – </w:t>
      </w:r>
      <w:r w:rsidR="00216D2D" w:rsidRPr="006C16BB">
        <w:rPr>
          <w:rFonts w:ascii="TimesET" w:hAnsi="TimesET" w:cs="Arial"/>
          <w:sz w:val="24"/>
          <w:szCs w:val="24"/>
        </w:rPr>
        <w:t xml:space="preserve">318483,9 </w:t>
      </w:r>
      <w:r w:rsidRPr="006C16BB">
        <w:rPr>
          <w:rFonts w:ascii="TimesET" w:hAnsi="TimesET" w:cs="Arial"/>
          <w:sz w:val="24"/>
          <w:szCs w:val="24"/>
        </w:rPr>
        <w:t xml:space="preserve">тыс. рублей, на 2020 год – </w:t>
      </w:r>
      <w:r w:rsidR="00CC0388" w:rsidRPr="006C16BB">
        <w:rPr>
          <w:rFonts w:ascii="TimesET" w:hAnsi="TimesET" w:cs="Arial"/>
          <w:sz w:val="24"/>
          <w:szCs w:val="24"/>
        </w:rPr>
        <w:t>14740,1</w:t>
      </w:r>
      <w:r w:rsidRPr="006C16BB">
        <w:rPr>
          <w:rFonts w:ascii="TimesET" w:hAnsi="TimesET" w:cs="Arial"/>
          <w:sz w:val="24"/>
          <w:szCs w:val="24"/>
        </w:rPr>
        <w:t xml:space="preserve"> тыс. рублей, на 2021 год – </w:t>
      </w:r>
      <w:r w:rsidR="00216D2D" w:rsidRPr="006C16BB">
        <w:rPr>
          <w:rFonts w:ascii="TimesET" w:hAnsi="TimesET" w:cs="Arial"/>
          <w:sz w:val="24"/>
          <w:szCs w:val="24"/>
        </w:rPr>
        <w:t xml:space="preserve">9734,8 </w:t>
      </w:r>
      <w:r w:rsidRPr="006C16BB">
        <w:rPr>
          <w:rFonts w:ascii="TimesET" w:hAnsi="TimesET" w:cs="Arial"/>
          <w:sz w:val="24"/>
          <w:szCs w:val="24"/>
        </w:rPr>
        <w:t>тыс. рублей, в том числе:</w:t>
      </w:r>
    </w:p>
    <w:p w:rsidR="00F312E5" w:rsidRPr="006C16BB" w:rsidRDefault="00F312E5" w:rsidP="009F50C7">
      <w:pPr>
        <w:pStyle w:val="23"/>
        <w:spacing w:after="0" w:line="240" w:lineRule="auto"/>
        <w:ind w:firstLine="851"/>
        <w:contextualSpacing/>
        <w:jc w:val="both"/>
        <w:rPr>
          <w:rFonts w:ascii="TimesET" w:hAnsi="TimesET" w:cs="Arial"/>
          <w:sz w:val="24"/>
          <w:szCs w:val="24"/>
        </w:rPr>
      </w:pPr>
      <w:r w:rsidRPr="006C16BB">
        <w:rPr>
          <w:rFonts w:ascii="TimesET" w:hAnsi="TimesET" w:cs="Arial"/>
          <w:sz w:val="24"/>
          <w:szCs w:val="24"/>
        </w:rPr>
        <w:t>в рамках подпрограммы «Развитие физической культуры и ма</w:t>
      </w:r>
      <w:r w:rsidR="00E3673B" w:rsidRPr="006C16BB">
        <w:rPr>
          <w:rFonts w:ascii="TimesET" w:hAnsi="TimesET" w:cs="Arial"/>
          <w:sz w:val="24"/>
          <w:szCs w:val="24"/>
        </w:rPr>
        <w:t xml:space="preserve">ссового спорта» на 2019 год – </w:t>
      </w:r>
      <w:r w:rsidR="00CC0388" w:rsidRPr="006C16BB">
        <w:rPr>
          <w:rFonts w:ascii="TimesET" w:hAnsi="TimesET" w:cs="Arial"/>
          <w:sz w:val="24"/>
          <w:szCs w:val="24"/>
        </w:rPr>
        <w:t>318483,9</w:t>
      </w:r>
      <w:r w:rsidRPr="006C16BB">
        <w:rPr>
          <w:rFonts w:ascii="TimesET" w:hAnsi="TimesET" w:cs="Arial"/>
          <w:sz w:val="24"/>
          <w:szCs w:val="24"/>
        </w:rPr>
        <w:t xml:space="preserve"> тыс. рублей, на 2020 год – </w:t>
      </w:r>
      <w:r w:rsidR="00CC0388" w:rsidRPr="006C16BB">
        <w:rPr>
          <w:rFonts w:ascii="TimesET" w:hAnsi="TimesET" w:cs="Arial"/>
          <w:sz w:val="24"/>
          <w:szCs w:val="24"/>
        </w:rPr>
        <w:t xml:space="preserve">14740,1 </w:t>
      </w:r>
      <w:r w:rsidRPr="006C16BB">
        <w:rPr>
          <w:rFonts w:ascii="TimesET" w:hAnsi="TimesET" w:cs="Arial"/>
          <w:sz w:val="24"/>
          <w:szCs w:val="24"/>
        </w:rPr>
        <w:t xml:space="preserve">тыс. рублей, на 2021 год – </w:t>
      </w:r>
      <w:r w:rsidR="00CC0388" w:rsidRPr="006C16BB">
        <w:rPr>
          <w:rFonts w:ascii="TimesET" w:hAnsi="TimesET" w:cs="Arial"/>
          <w:sz w:val="24"/>
          <w:szCs w:val="24"/>
        </w:rPr>
        <w:t>9734,8</w:t>
      </w:r>
      <w:r w:rsidRPr="006C16BB">
        <w:rPr>
          <w:rFonts w:ascii="TimesET" w:hAnsi="TimesET" w:cs="Arial"/>
          <w:sz w:val="24"/>
          <w:szCs w:val="24"/>
        </w:rPr>
        <w:t xml:space="preserve"> тыс. рублей, в том числе на:</w:t>
      </w:r>
    </w:p>
    <w:p w:rsidR="00F312E5" w:rsidRPr="006C16BB" w:rsidRDefault="00F312E5" w:rsidP="009F50C7">
      <w:pPr>
        <w:pStyle w:val="23"/>
        <w:spacing w:after="0" w:line="240" w:lineRule="auto"/>
        <w:ind w:firstLine="993"/>
        <w:contextualSpacing/>
        <w:jc w:val="both"/>
        <w:rPr>
          <w:rFonts w:ascii="TimesET" w:hAnsi="TimesET" w:cs="Arial"/>
          <w:sz w:val="24"/>
          <w:szCs w:val="24"/>
        </w:rPr>
      </w:pPr>
      <w:r w:rsidRPr="006C16BB">
        <w:rPr>
          <w:rFonts w:ascii="TimesET" w:hAnsi="TimesET" w:cs="Arial"/>
          <w:sz w:val="24"/>
          <w:szCs w:val="24"/>
        </w:rPr>
        <w:t>организацию и проведение официальных физкультурных мероприятий на 2019-2021 годы – по 292,8 тыс. рублей ежегодно;</w:t>
      </w:r>
    </w:p>
    <w:p w:rsidR="00F312E5" w:rsidRPr="006C16BB" w:rsidRDefault="00F312E5" w:rsidP="009F50C7">
      <w:pPr>
        <w:pStyle w:val="23"/>
        <w:spacing w:after="0" w:line="240" w:lineRule="auto"/>
        <w:ind w:firstLine="993"/>
        <w:contextualSpacing/>
        <w:jc w:val="both"/>
        <w:rPr>
          <w:rFonts w:ascii="TimesET" w:hAnsi="TimesET" w:cs="Arial"/>
          <w:sz w:val="24"/>
          <w:szCs w:val="24"/>
        </w:rPr>
      </w:pPr>
      <w:r w:rsidRPr="006C16BB">
        <w:rPr>
          <w:rFonts w:ascii="TimesET" w:hAnsi="TimesET" w:cs="Arial"/>
          <w:sz w:val="24"/>
          <w:szCs w:val="24"/>
        </w:rPr>
        <w:t>организацию и проведение физкультурных мероприятий с детьми и молодежью на 2019-2021 годы – по 50,0 тыс. рублей ежегодно;</w:t>
      </w:r>
    </w:p>
    <w:p w:rsidR="00F312E5" w:rsidRPr="006C16BB" w:rsidRDefault="00F312E5" w:rsidP="009F50C7">
      <w:pPr>
        <w:pStyle w:val="23"/>
        <w:spacing w:after="0" w:line="240" w:lineRule="auto"/>
        <w:ind w:firstLine="993"/>
        <w:contextualSpacing/>
        <w:jc w:val="both"/>
        <w:rPr>
          <w:rFonts w:ascii="TimesET" w:hAnsi="TimesET" w:cs="Arial"/>
          <w:sz w:val="24"/>
          <w:szCs w:val="24"/>
        </w:rPr>
      </w:pPr>
      <w:r w:rsidRPr="006C16BB">
        <w:rPr>
          <w:rFonts w:ascii="TimesET" w:hAnsi="TimesET" w:cs="Arial"/>
          <w:sz w:val="24"/>
          <w:szCs w:val="24"/>
        </w:rPr>
        <w:t>пропаганду физической культуры и спорта на 2019-2021 годы – по 319,7 тыс. рублей ежегодно;</w:t>
      </w:r>
    </w:p>
    <w:p w:rsidR="00F312E5" w:rsidRPr="006C16BB" w:rsidRDefault="00F312E5" w:rsidP="009F50C7">
      <w:pPr>
        <w:pStyle w:val="23"/>
        <w:spacing w:after="0" w:line="240" w:lineRule="auto"/>
        <w:ind w:firstLine="993"/>
        <w:contextualSpacing/>
        <w:jc w:val="both"/>
        <w:rPr>
          <w:rFonts w:ascii="TimesET" w:hAnsi="TimesET" w:cs="Arial"/>
          <w:sz w:val="24"/>
          <w:szCs w:val="24"/>
        </w:rPr>
      </w:pPr>
      <w:r w:rsidRPr="006C16BB">
        <w:rPr>
          <w:rFonts w:ascii="TimesET" w:hAnsi="TimesET" w:cs="Arial"/>
          <w:sz w:val="24"/>
          <w:szCs w:val="24"/>
        </w:rPr>
        <w:t>организацию и проведение семинаров-совещаний для специалистов, работающих в сфере физической культуры и спорта</w:t>
      </w:r>
      <w:r w:rsidR="001D56C7" w:rsidRPr="006C16BB">
        <w:rPr>
          <w:rFonts w:ascii="TimesET" w:hAnsi="TimesET" w:cs="Arial"/>
          <w:sz w:val="24"/>
          <w:szCs w:val="24"/>
        </w:rPr>
        <w:t>,</w:t>
      </w:r>
      <w:r w:rsidRPr="006C16BB">
        <w:rPr>
          <w:rFonts w:ascii="TimesET" w:hAnsi="TimesET" w:cs="Arial"/>
          <w:sz w:val="24"/>
          <w:szCs w:val="24"/>
        </w:rPr>
        <w:t xml:space="preserve"> на 2019-2021 годы – по 30,0 тыс. рублей ежегодно;</w:t>
      </w:r>
    </w:p>
    <w:p w:rsidR="00E3673B" w:rsidRPr="006C16BB" w:rsidRDefault="00E3673B" w:rsidP="009F50C7">
      <w:pPr>
        <w:pStyle w:val="23"/>
        <w:spacing w:after="0" w:line="240" w:lineRule="auto"/>
        <w:ind w:firstLine="993"/>
        <w:contextualSpacing/>
        <w:jc w:val="both"/>
        <w:rPr>
          <w:rFonts w:ascii="TimesET" w:hAnsi="TimesET" w:cs="Arial"/>
          <w:sz w:val="24"/>
          <w:szCs w:val="24"/>
        </w:rPr>
      </w:pPr>
      <w:r w:rsidRPr="006C16BB">
        <w:rPr>
          <w:rFonts w:ascii="TimesET" w:hAnsi="TimesET" w:cs="Arial"/>
          <w:sz w:val="24"/>
          <w:szCs w:val="24"/>
        </w:rPr>
        <w:t xml:space="preserve">реконструкцию БОУ ДОД «СДЮСШОР № 2» </w:t>
      </w:r>
      <w:proofErr w:type="spellStart"/>
      <w:r w:rsidRPr="006C16BB">
        <w:rPr>
          <w:rFonts w:ascii="TimesET" w:hAnsi="TimesET" w:cs="Arial"/>
          <w:sz w:val="24"/>
          <w:szCs w:val="24"/>
        </w:rPr>
        <w:t>Минспорта</w:t>
      </w:r>
      <w:proofErr w:type="spellEnd"/>
      <w:r w:rsidRPr="006C16BB">
        <w:rPr>
          <w:rFonts w:ascii="TimesET" w:hAnsi="TimesET" w:cs="Arial"/>
          <w:sz w:val="24"/>
          <w:szCs w:val="24"/>
        </w:rPr>
        <w:t xml:space="preserve"> Чувашии на 2019 год – 70000,0 тыс. рублей;</w:t>
      </w:r>
    </w:p>
    <w:p w:rsidR="00F312E5" w:rsidRPr="006C16BB" w:rsidRDefault="00F312E5" w:rsidP="009F50C7">
      <w:pPr>
        <w:pStyle w:val="23"/>
        <w:spacing w:after="0" w:line="240" w:lineRule="auto"/>
        <w:ind w:firstLine="993"/>
        <w:contextualSpacing/>
        <w:jc w:val="both"/>
        <w:rPr>
          <w:rFonts w:ascii="TimesET" w:hAnsi="TimesET" w:cs="Arial"/>
          <w:sz w:val="24"/>
          <w:szCs w:val="24"/>
        </w:rPr>
      </w:pPr>
      <w:r w:rsidRPr="006C16BB">
        <w:rPr>
          <w:rFonts w:ascii="TimesET" w:hAnsi="TimesET" w:cs="Arial"/>
          <w:sz w:val="24"/>
          <w:szCs w:val="24"/>
        </w:rPr>
        <w:t xml:space="preserve">строительство регионального центра по хоккею при БОУ ЧР «Чувашский кадетский корпус Приволжского федерального округа имени Героя Советского Союза А.В. </w:t>
      </w:r>
      <w:proofErr w:type="spellStart"/>
      <w:r w:rsidRPr="006C16BB">
        <w:rPr>
          <w:rFonts w:ascii="TimesET" w:hAnsi="TimesET" w:cs="Arial"/>
          <w:sz w:val="24"/>
          <w:szCs w:val="24"/>
        </w:rPr>
        <w:t>Кочетова</w:t>
      </w:r>
      <w:proofErr w:type="spellEnd"/>
      <w:r w:rsidRPr="006C16BB">
        <w:rPr>
          <w:rFonts w:ascii="TimesET" w:hAnsi="TimesET" w:cs="Arial"/>
          <w:sz w:val="24"/>
          <w:szCs w:val="24"/>
        </w:rPr>
        <w:t xml:space="preserve">», расположенного по </w:t>
      </w:r>
      <w:proofErr w:type="spellStart"/>
      <w:r w:rsidRPr="006C16BB">
        <w:rPr>
          <w:rFonts w:ascii="TimesET" w:hAnsi="TimesET" w:cs="Arial"/>
          <w:sz w:val="24"/>
          <w:szCs w:val="24"/>
        </w:rPr>
        <w:t>Эгерскому</w:t>
      </w:r>
      <w:proofErr w:type="spellEnd"/>
      <w:r w:rsidRPr="006C16BB">
        <w:rPr>
          <w:rFonts w:ascii="TimesET" w:hAnsi="TimesET" w:cs="Arial"/>
          <w:sz w:val="24"/>
          <w:szCs w:val="24"/>
        </w:rPr>
        <w:t xml:space="preserve"> бульвару г.</w:t>
      </w:r>
      <w:r w:rsidR="00DA39D6" w:rsidRPr="006C16BB">
        <w:rPr>
          <w:rFonts w:ascii="TimesET" w:hAnsi="TimesET" w:cs="Arial"/>
          <w:sz w:val="24"/>
          <w:szCs w:val="24"/>
        </w:rPr>
        <w:t> </w:t>
      </w:r>
      <w:r w:rsidRPr="006C16BB">
        <w:rPr>
          <w:rFonts w:ascii="TimesET" w:hAnsi="TimesET" w:cs="Arial"/>
          <w:sz w:val="24"/>
          <w:szCs w:val="24"/>
        </w:rPr>
        <w:t>Чебоксары</w:t>
      </w:r>
      <w:r w:rsidR="001D56C7" w:rsidRPr="006C16BB">
        <w:rPr>
          <w:rFonts w:ascii="TimesET" w:hAnsi="TimesET" w:cs="Arial"/>
          <w:sz w:val="24"/>
          <w:szCs w:val="24"/>
        </w:rPr>
        <w:t>,</w:t>
      </w:r>
      <w:r w:rsidRPr="006C16BB">
        <w:rPr>
          <w:rFonts w:ascii="TimesET" w:hAnsi="TimesET" w:cs="Arial"/>
          <w:sz w:val="24"/>
          <w:szCs w:val="24"/>
        </w:rPr>
        <w:t xml:space="preserve"> в рамках реализации мероприятий федеральной целевой программы «Развитие физической культуры и спорта в Российской Федерации на 2016 - 2020 годы» в 2019 году в сумме 200548,3 тыс. рублей;</w:t>
      </w:r>
    </w:p>
    <w:p w:rsidR="009F4D93" w:rsidRPr="006C16BB" w:rsidRDefault="009F4D93" w:rsidP="009F50C7">
      <w:pPr>
        <w:pStyle w:val="23"/>
        <w:spacing w:after="0" w:line="240" w:lineRule="auto"/>
        <w:ind w:firstLine="993"/>
        <w:contextualSpacing/>
        <w:jc w:val="both"/>
        <w:rPr>
          <w:rFonts w:ascii="TimesET" w:hAnsi="TimesET" w:cs="Arial"/>
          <w:sz w:val="24"/>
          <w:szCs w:val="24"/>
        </w:rPr>
      </w:pPr>
      <w:r w:rsidRPr="006C16BB">
        <w:rPr>
          <w:rFonts w:ascii="TimesET" w:hAnsi="TimesET" w:cs="Arial"/>
          <w:sz w:val="24"/>
          <w:szCs w:val="24"/>
        </w:rPr>
        <w:t xml:space="preserve">закупку спортивно-технологического оборудования для создания спортивной инфраструктуры </w:t>
      </w:r>
      <w:r w:rsidR="00CC0388" w:rsidRPr="006C16BB">
        <w:rPr>
          <w:rFonts w:ascii="TimesET" w:hAnsi="TimesET" w:cs="Arial"/>
          <w:sz w:val="24"/>
          <w:szCs w:val="24"/>
        </w:rPr>
        <w:t>на</w:t>
      </w:r>
      <w:r w:rsidRPr="006C16BB">
        <w:rPr>
          <w:rFonts w:ascii="TimesET" w:hAnsi="TimesET" w:cs="Arial"/>
          <w:sz w:val="24"/>
          <w:szCs w:val="24"/>
        </w:rPr>
        <w:t xml:space="preserve"> 2019 год </w:t>
      </w:r>
      <w:r w:rsidR="00CC0388" w:rsidRPr="006C16BB">
        <w:rPr>
          <w:rFonts w:ascii="TimesET" w:hAnsi="TimesET" w:cs="Arial"/>
          <w:sz w:val="24"/>
          <w:szCs w:val="24"/>
        </w:rPr>
        <w:t>–</w:t>
      </w:r>
      <w:r w:rsidRPr="006C16BB">
        <w:rPr>
          <w:rFonts w:ascii="TimesET" w:hAnsi="TimesET" w:cs="Arial"/>
          <w:sz w:val="24"/>
          <w:szCs w:val="24"/>
        </w:rPr>
        <w:t xml:space="preserve"> 47243,1 тыс. рублей, в 2020 году – 14047,6 тыс. рублей, в 2021 году – 9042,3 тыс. рублей;</w:t>
      </w:r>
    </w:p>
    <w:p w:rsidR="00B6044E" w:rsidRPr="006C16BB" w:rsidRDefault="00B6044E" w:rsidP="00B6044E">
      <w:pPr>
        <w:pStyle w:val="23"/>
        <w:spacing w:after="0" w:line="240" w:lineRule="auto"/>
        <w:ind w:firstLine="851"/>
        <w:contextualSpacing/>
        <w:jc w:val="both"/>
        <w:rPr>
          <w:rFonts w:ascii="TimesET" w:hAnsi="TimesET" w:cs="Arial"/>
          <w:sz w:val="24"/>
          <w:szCs w:val="24"/>
        </w:rPr>
      </w:pPr>
      <w:r w:rsidRPr="006C16BB">
        <w:rPr>
          <w:rFonts w:ascii="TimesET" w:hAnsi="TimesET" w:cs="Arial"/>
          <w:sz w:val="24"/>
          <w:szCs w:val="24"/>
        </w:rPr>
        <w:t>в рамках подпрограммы «Формирование доступной среды жизнедеятельности инвалидов в Чувашской Республике»</w:t>
      </w:r>
      <w:r w:rsidR="00F312E5" w:rsidRPr="006C16BB">
        <w:rPr>
          <w:rFonts w:ascii="TimesET" w:hAnsi="TimesET" w:cs="Arial"/>
          <w:sz w:val="24"/>
          <w:szCs w:val="24"/>
        </w:rPr>
        <w:t xml:space="preserve"> государственной программы Чувашской Республики «Доступная среда» </w:t>
      </w:r>
      <w:r w:rsidRPr="006C16BB">
        <w:rPr>
          <w:rFonts w:ascii="TimesET" w:hAnsi="TimesET" w:cs="Arial"/>
          <w:sz w:val="24"/>
          <w:szCs w:val="24"/>
        </w:rPr>
        <w:t>на мероприятия по поддержке учреждений спортивной направленности по адаптивной физической культуре и спорту в Чувашской Республике в 2019 году – 2174,9 тыс. рублей.</w:t>
      </w:r>
    </w:p>
    <w:p w:rsidR="00F312E5" w:rsidRPr="006C16BB" w:rsidRDefault="00F312E5" w:rsidP="00F312E5">
      <w:pPr>
        <w:pStyle w:val="23"/>
        <w:spacing w:after="0" w:line="240" w:lineRule="auto"/>
        <w:ind w:firstLine="708"/>
        <w:contextualSpacing/>
        <w:jc w:val="both"/>
        <w:rPr>
          <w:rFonts w:ascii="TimesET" w:hAnsi="TimesET" w:cs="Arial"/>
          <w:sz w:val="24"/>
          <w:szCs w:val="24"/>
        </w:rPr>
      </w:pPr>
    </w:p>
    <w:p w:rsidR="00F312E5" w:rsidRPr="006C16BB" w:rsidRDefault="00F312E5" w:rsidP="00F312E5">
      <w:pPr>
        <w:adjustRightInd w:val="0"/>
        <w:spacing w:after="0" w:line="240" w:lineRule="auto"/>
        <w:ind w:firstLine="720"/>
        <w:jc w:val="center"/>
        <w:rPr>
          <w:rFonts w:ascii="TimesET" w:hAnsi="TimesET" w:cs="Arial"/>
          <w:b/>
          <w:sz w:val="24"/>
          <w:szCs w:val="24"/>
        </w:rPr>
      </w:pPr>
      <w:r w:rsidRPr="006C16BB">
        <w:rPr>
          <w:rFonts w:ascii="TimesET" w:hAnsi="TimesET" w:cs="Arial"/>
          <w:b/>
          <w:sz w:val="24"/>
          <w:szCs w:val="24"/>
        </w:rPr>
        <w:t>Подраздел «Спорт высших достижений»</w:t>
      </w:r>
    </w:p>
    <w:p w:rsidR="00F312E5" w:rsidRPr="006C16BB" w:rsidRDefault="00F312E5" w:rsidP="009F50C7">
      <w:pPr>
        <w:pStyle w:val="23"/>
        <w:spacing w:after="0" w:line="240" w:lineRule="auto"/>
        <w:ind w:firstLine="708"/>
        <w:jc w:val="both"/>
        <w:rPr>
          <w:rFonts w:ascii="TimesET" w:hAnsi="TimesET"/>
          <w:sz w:val="24"/>
          <w:szCs w:val="24"/>
        </w:rPr>
      </w:pPr>
      <w:r w:rsidRPr="006C16BB">
        <w:rPr>
          <w:rFonts w:ascii="TimesET" w:hAnsi="TimesET"/>
          <w:sz w:val="24"/>
          <w:szCs w:val="24"/>
        </w:rPr>
        <w:t>Расходные обязательства Чувашской Республики в сфере спорта высших достижений определяются:</w:t>
      </w:r>
    </w:p>
    <w:p w:rsidR="00F312E5" w:rsidRPr="006C16BB" w:rsidRDefault="00F312E5" w:rsidP="009F50C7">
      <w:pPr>
        <w:pStyle w:val="23"/>
        <w:spacing w:after="0" w:line="240" w:lineRule="auto"/>
        <w:ind w:firstLine="708"/>
        <w:jc w:val="both"/>
        <w:rPr>
          <w:rFonts w:ascii="TimesET" w:hAnsi="TimesET"/>
          <w:sz w:val="24"/>
          <w:szCs w:val="24"/>
        </w:rPr>
      </w:pPr>
      <w:r w:rsidRPr="006C16BB">
        <w:rPr>
          <w:rFonts w:ascii="TimesET" w:hAnsi="TimesET"/>
          <w:sz w:val="24"/>
          <w:szCs w:val="24"/>
        </w:rPr>
        <w:lastRenderedPageBreak/>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312E5" w:rsidRPr="006C16BB" w:rsidRDefault="00F312E5" w:rsidP="009F50C7">
      <w:pPr>
        <w:pStyle w:val="23"/>
        <w:spacing w:after="0" w:line="240" w:lineRule="auto"/>
        <w:ind w:firstLine="708"/>
        <w:jc w:val="both"/>
        <w:rPr>
          <w:rFonts w:ascii="TimesET" w:hAnsi="TimesET"/>
          <w:sz w:val="24"/>
          <w:szCs w:val="24"/>
        </w:rPr>
      </w:pPr>
      <w:r w:rsidRPr="006C16BB">
        <w:rPr>
          <w:rFonts w:ascii="TimesET" w:hAnsi="TimesET"/>
          <w:sz w:val="24"/>
          <w:szCs w:val="24"/>
        </w:rPr>
        <w:t>Федеральным законом от 4 декабря 2007 г. № 329-ФЗ «О физической культуре и спорте»;</w:t>
      </w:r>
    </w:p>
    <w:p w:rsidR="00F312E5" w:rsidRPr="006C16BB" w:rsidRDefault="00F312E5" w:rsidP="009F50C7">
      <w:pPr>
        <w:pStyle w:val="23"/>
        <w:spacing w:after="0" w:line="240" w:lineRule="auto"/>
        <w:ind w:firstLine="708"/>
        <w:jc w:val="both"/>
        <w:rPr>
          <w:rFonts w:ascii="TimesET" w:hAnsi="TimesET"/>
          <w:sz w:val="24"/>
          <w:szCs w:val="24"/>
        </w:rPr>
      </w:pPr>
      <w:r w:rsidRPr="006C16BB">
        <w:rPr>
          <w:rFonts w:ascii="TimesET" w:hAnsi="TimesET"/>
          <w:sz w:val="24"/>
          <w:szCs w:val="24"/>
        </w:rPr>
        <w:t>Законом Чувашской Республики от 27 июня 2008 г. № 31 «О физической культуре и спорте»;</w:t>
      </w:r>
    </w:p>
    <w:p w:rsidR="00F312E5" w:rsidRPr="006C16BB" w:rsidRDefault="00F312E5" w:rsidP="009F50C7">
      <w:pPr>
        <w:pStyle w:val="23"/>
        <w:spacing w:after="0" w:line="240" w:lineRule="auto"/>
        <w:ind w:firstLine="708"/>
        <w:jc w:val="both"/>
        <w:rPr>
          <w:rFonts w:ascii="TimesET" w:hAnsi="TimesET"/>
          <w:sz w:val="24"/>
          <w:szCs w:val="24"/>
        </w:rPr>
      </w:pPr>
      <w:r w:rsidRPr="006C16BB">
        <w:rPr>
          <w:rFonts w:ascii="TimesET" w:hAnsi="TimesET"/>
          <w:sz w:val="24"/>
          <w:szCs w:val="24"/>
        </w:rPr>
        <w:t>постановлениями Кабинета Министров Чувашской Республики от        10 ноября 2000 г. № 215 «Об утверждении Порядка материального обеспечения спортивных мероприятий и обеспечения питанием учащихся училищ олимпийского резерва и спортсменов центров спортивной подготовки», от 16 августа 2012 г. № 348 «О государственной поддержке спортсменов и тренеров Чувашской Республики», от 22 января 2014 г. № 15 «О государственной программе Чувашской Республики «Развитие физической культуры и спорта».</w:t>
      </w:r>
    </w:p>
    <w:p w:rsidR="00F312E5" w:rsidRPr="006C16BB" w:rsidRDefault="00F312E5" w:rsidP="009F50C7">
      <w:pPr>
        <w:pStyle w:val="21"/>
        <w:ind w:firstLine="708"/>
        <w:rPr>
          <w:rFonts w:ascii="TimesET" w:hAnsi="TimesET"/>
          <w:bCs/>
          <w:sz w:val="24"/>
          <w:szCs w:val="24"/>
        </w:rPr>
      </w:pPr>
      <w:r w:rsidRPr="006C16BB">
        <w:rPr>
          <w:rFonts w:ascii="TimesET" w:hAnsi="TimesET"/>
          <w:bCs/>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F312E5" w:rsidRPr="006C16BB" w:rsidRDefault="00F312E5" w:rsidP="00F312E5">
      <w:pPr>
        <w:pStyle w:val="21"/>
        <w:ind w:firstLine="0"/>
        <w:rPr>
          <w:rFonts w:ascii="TimesET" w:hAnsi="TimesET"/>
          <w:bCs/>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7"/>
        <w:gridCol w:w="1276"/>
        <w:gridCol w:w="1247"/>
        <w:gridCol w:w="1276"/>
      </w:tblGrid>
      <w:tr w:rsidR="00F312E5" w:rsidRPr="006C16BB" w:rsidTr="00301470">
        <w:trPr>
          <w:cantSplit/>
        </w:trPr>
        <w:tc>
          <w:tcPr>
            <w:tcW w:w="5557" w:type="dxa"/>
            <w:vMerge w:val="restart"/>
          </w:tcPr>
          <w:p w:rsidR="00F312E5" w:rsidRPr="006C16BB" w:rsidRDefault="00F312E5" w:rsidP="007826A3">
            <w:pPr>
              <w:spacing w:after="0" w:line="240" w:lineRule="auto"/>
              <w:jc w:val="both"/>
              <w:rPr>
                <w:rFonts w:ascii="TimesET" w:hAnsi="TimesET"/>
                <w:sz w:val="20"/>
                <w:szCs w:val="20"/>
              </w:rPr>
            </w:pPr>
          </w:p>
        </w:tc>
        <w:tc>
          <w:tcPr>
            <w:tcW w:w="3799" w:type="dxa"/>
            <w:gridSpan w:val="3"/>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F312E5" w:rsidRPr="006C16BB" w:rsidTr="00301470">
        <w:trPr>
          <w:cantSplit/>
          <w:trHeight w:val="390"/>
        </w:trPr>
        <w:tc>
          <w:tcPr>
            <w:tcW w:w="5557" w:type="dxa"/>
            <w:vMerge/>
          </w:tcPr>
          <w:p w:rsidR="00F312E5" w:rsidRPr="006C16BB" w:rsidRDefault="00F312E5" w:rsidP="007826A3">
            <w:pPr>
              <w:spacing w:after="0" w:line="240" w:lineRule="auto"/>
              <w:jc w:val="both"/>
              <w:rPr>
                <w:rFonts w:ascii="TimesET" w:hAnsi="TimesET"/>
                <w:sz w:val="20"/>
                <w:szCs w:val="20"/>
              </w:rPr>
            </w:pPr>
          </w:p>
        </w:tc>
        <w:tc>
          <w:tcPr>
            <w:tcW w:w="1276" w:type="dxa"/>
            <w:tcBorders>
              <w:bottom w:val="single" w:sz="4" w:space="0" w:color="auto"/>
            </w:tcBorders>
            <w:vAlign w:val="center"/>
          </w:tcPr>
          <w:p w:rsidR="00F312E5" w:rsidRPr="006C16BB" w:rsidRDefault="00F312E5" w:rsidP="007826A3">
            <w:pPr>
              <w:spacing w:after="0"/>
              <w:contextualSpacing/>
              <w:jc w:val="center"/>
              <w:rPr>
                <w:rFonts w:ascii="TimesET" w:hAnsi="TimesET"/>
                <w:sz w:val="20"/>
                <w:szCs w:val="20"/>
              </w:rPr>
            </w:pPr>
            <w:r w:rsidRPr="006C16BB">
              <w:rPr>
                <w:rFonts w:ascii="TimesET" w:hAnsi="TimesET"/>
                <w:sz w:val="20"/>
                <w:szCs w:val="20"/>
              </w:rPr>
              <w:t>2019 год</w:t>
            </w:r>
          </w:p>
        </w:tc>
        <w:tc>
          <w:tcPr>
            <w:tcW w:w="1247" w:type="dxa"/>
            <w:tcBorders>
              <w:bottom w:val="single" w:sz="4" w:space="0" w:color="auto"/>
            </w:tcBorders>
            <w:vAlign w:val="center"/>
          </w:tcPr>
          <w:p w:rsidR="00F312E5" w:rsidRPr="006C16BB" w:rsidRDefault="00F312E5" w:rsidP="007826A3">
            <w:pPr>
              <w:spacing w:after="0"/>
              <w:contextualSpacing/>
              <w:jc w:val="center"/>
              <w:rPr>
                <w:rFonts w:ascii="TimesET" w:hAnsi="TimesET"/>
                <w:sz w:val="20"/>
                <w:szCs w:val="20"/>
              </w:rPr>
            </w:pPr>
            <w:r w:rsidRPr="006C16BB">
              <w:rPr>
                <w:rFonts w:ascii="TimesET" w:hAnsi="TimesET"/>
                <w:sz w:val="20"/>
                <w:szCs w:val="20"/>
              </w:rPr>
              <w:t>2020 год</w:t>
            </w:r>
          </w:p>
        </w:tc>
        <w:tc>
          <w:tcPr>
            <w:tcW w:w="1276" w:type="dxa"/>
            <w:tcBorders>
              <w:bottom w:val="single" w:sz="4" w:space="0" w:color="auto"/>
            </w:tcBorders>
            <w:vAlign w:val="center"/>
          </w:tcPr>
          <w:p w:rsidR="00F312E5" w:rsidRPr="006C16BB" w:rsidRDefault="00F312E5" w:rsidP="007826A3">
            <w:pPr>
              <w:spacing w:after="0"/>
              <w:contextualSpacing/>
              <w:jc w:val="center"/>
              <w:rPr>
                <w:rFonts w:ascii="TimesET" w:hAnsi="TimesET"/>
                <w:sz w:val="20"/>
                <w:szCs w:val="20"/>
              </w:rPr>
            </w:pPr>
            <w:r w:rsidRPr="006C16BB">
              <w:rPr>
                <w:rFonts w:ascii="TimesET" w:hAnsi="TimesET"/>
                <w:sz w:val="20"/>
                <w:szCs w:val="20"/>
              </w:rPr>
              <w:t>2021 год</w:t>
            </w:r>
          </w:p>
        </w:tc>
      </w:tr>
      <w:tr w:rsidR="00F312E5" w:rsidRPr="006C16BB" w:rsidTr="00301470">
        <w:tc>
          <w:tcPr>
            <w:tcW w:w="5557" w:type="dxa"/>
            <w:vAlign w:val="bottom"/>
          </w:tcPr>
          <w:p w:rsidR="00F312E5" w:rsidRPr="006C16BB" w:rsidRDefault="00F312E5" w:rsidP="007826A3">
            <w:pPr>
              <w:spacing w:after="0" w:line="240" w:lineRule="auto"/>
              <w:jc w:val="both"/>
              <w:rPr>
                <w:rFonts w:ascii="TimesET" w:hAnsi="TimesET"/>
                <w:sz w:val="20"/>
                <w:szCs w:val="20"/>
              </w:rPr>
            </w:pPr>
            <w:r w:rsidRPr="006C16BB">
              <w:rPr>
                <w:rFonts w:ascii="TimesET" w:hAnsi="TimesET"/>
                <w:sz w:val="20"/>
                <w:szCs w:val="20"/>
              </w:rPr>
              <w:t>Общий объем расходов, тыс. рублей</w:t>
            </w:r>
          </w:p>
        </w:tc>
        <w:tc>
          <w:tcPr>
            <w:tcW w:w="1276" w:type="dxa"/>
            <w:tcBorders>
              <w:bottom w:val="single" w:sz="4" w:space="0" w:color="auto"/>
            </w:tcBorders>
          </w:tcPr>
          <w:p w:rsidR="00F312E5" w:rsidRPr="006C16BB" w:rsidRDefault="00262B2C" w:rsidP="007826A3">
            <w:pPr>
              <w:spacing w:after="0"/>
              <w:contextualSpacing/>
              <w:jc w:val="center"/>
              <w:rPr>
                <w:rFonts w:ascii="TimesET" w:hAnsi="TimesET"/>
                <w:sz w:val="20"/>
                <w:szCs w:val="20"/>
              </w:rPr>
            </w:pPr>
            <w:r w:rsidRPr="006C16BB">
              <w:rPr>
                <w:rFonts w:ascii="TimesET" w:hAnsi="TimesET"/>
                <w:sz w:val="20"/>
                <w:szCs w:val="20"/>
              </w:rPr>
              <w:t>393120,3</w:t>
            </w:r>
          </w:p>
        </w:tc>
        <w:tc>
          <w:tcPr>
            <w:tcW w:w="1247" w:type="dxa"/>
            <w:tcBorders>
              <w:bottom w:val="single" w:sz="4" w:space="0" w:color="auto"/>
            </w:tcBorders>
          </w:tcPr>
          <w:p w:rsidR="00F312E5" w:rsidRPr="006C16BB" w:rsidRDefault="00F312E5" w:rsidP="007826A3">
            <w:pPr>
              <w:spacing w:after="0"/>
              <w:contextualSpacing/>
              <w:jc w:val="center"/>
              <w:rPr>
                <w:rFonts w:ascii="TimesET" w:hAnsi="TimesET"/>
                <w:sz w:val="20"/>
                <w:szCs w:val="20"/>
              </w:rPr>
            </w:pPr>
            <w:r w:rsidRPr="006C16BB">
              <w:rPr>
                <w:rFonts w:ascii="TimesET" w:hAnsi="TimesET"/>
                <w:sz w:val="20"/>
                <w:szCs w:val="20"/>
              </w:rPr>
              <w:t>362015,9</w:t>
            </w:r>
          </w:p>
        </w:tc>
        <w:tc>
          <w:tcPr>
            <w:tcW w:w="1276" w:type="dxa"/>
            <w:tcBorders>
              <w:bottom w:val="single" w:sz="4" w:space="0" w:color="auto"/>
            </w:tcBorders>
          </w:tcPr>
          <w:p w:rsidR="00F312E5" w:rsidRPr="006C16BB" w:rsidRDefault="00CC0388" w:rsidP="00CC0388">
            <w:pPr>
              <w:tabs>
                <w:tab w:val="center" w:pos="530"/>
              </w:tabs>
              <w:spacing w:after="0"/>
              <w:contextualSpacing/>
              <w:jc w:val="center"/>
              <w:rPr>
                <w:rFonts w:ascii="TimesET" w:hAnsi="TimesET"/>
                <w:sz w:val="20"/>
                <w:szCs w:val="20"/>
              </w:rPr>
            </w:pPr>
            <w:r w:rsidRPr="006C16BB">
              <w:rPr>
                <w:rFonts w:ascii="TimesET" w:hAnsi="TimesET"/>
                <w:sz w:val="20"/>
                <w:szCs w:val="20"/>
              </w:rPr>
              <w:t>378111,7</w:t>
            </w:r>
          </w:p>
        </w:tc>
      </w:tr>
      <w:tr w:rsidR="00F312E5" w:rsidRPr="006C16BB" w:rsidTr="00301470">
        <w:tc>
          <w:tcPr>
            <w:tcW w:w="5557" w:type="dxa"/>
            <w:vAlign w:val="bottom"/>
          </w:tcPr>
          <w:p w:rsidR="00F312E5" w:rsidRPr="006C16BB" w:rsidRDefault="00F312E5" w:rsidP="007826A3">
            <w:pPr>
              <w:spacing w:after="0" w:line="240" w:lineRule="auto"/>
              <w:jc w:val="both"/>
              <w:rPr>
                <w:rFonts w:ascii="TimesET" w:hAnsi="TimesET"/>
                <w:sz w:val="20"/>
                <w:szCs w:val="20"/>
              </w:rPr>
            </w:pPr>
            <w:r w:rsidRPr="006C16BB">
              <w:rPr>
                <w:rFonts w:ascii="TimesET" w:hAnsi="TimesET"/>
                <w:sz w:val="20"/>
                <w:szCs w:val="20"/>
              </w:rPr>
              <w:t>Отношение к предыдущему году, %</w:t>
            </w:r>
          </w:p>
        </w:tc>
        <w:tc>
          <w:tcPr>
            <w:tcW w:w="1276" w:type="dxa"/>
            <w:shd w:val="clear" w:color="auto" w:fill="auto"/>
          </w:tcPr>
          <w:p w:rsidR="00F312E5" w:rsidRPr="006C16BB" w:rsidRDefault="00F312E5" w:rsidP="007826A3">
            <w:pPr>
              <w:spacing w:after="0"/>
              <w:contextualSpacing/>
              <w:jc w:val="center"/>
              <w:rPr>
                <w:rFonts w:ascii="TimesET" w:hAnsi="TimesET"/>
                <w:sz w:val="20"/>
                <w:szCs w:val="20"/>
              </w:rPr>
            </w:pPr>
          </w:p>
        </w:tc>
        <w:tc>
          <w:tcPr>
            <w:tcW w:w="1247" w:type="dxa"/>
            <w:tcBorders>
              <w:bottom w:val="single" w:sz="4" w:space="0" w:color="auto"/>
            </w:tcBorders>
            <w:shd w:val="clear" w:color="auto" w:fill="auto"/>
            <w:vAlign w:val="bottom"/>
          </w:tcPr>
          <w:p w:rsidR="00F312E5" w:rsidRPr="006C16BB" w:rsidRDefault="00F312E5" w:rsidP="007826A3">
            <w:pPr>
              <w:spacing w:after="0"/>
              <w:contextualSpacing/>
              <w:jc w:val="center"/>
              <w:rPr>
                <w:rFonts w:ascii="TimesET" w:hAnsi="TimesET"/>
                <w:sz w:val="20"/>
                <w:szCs w:val="20"/>
              </w:rPr>
            </w:pPr>
            <w:r w:rsidRPr="006C16BB">
              <w:rPr>
                <w:rFonts w:ascii="TimesET" w:hAnsi="TimesET"/>
                <w:sz w:val="20"/>
                <w:szCs w:val="20"/>
              </w:rPr>
              <w:t>92,1</w:t>
            </w:r>
          </w:p>
        </w:tc>
        <w:tc>
          <w:tcPr>
            <w:tcW w:w="1276" w:type="dxa"/>
            <w:tcBorders>
              <w:bottom w:val="single" w:sz="4" w:space="0" w:color="auto"/>
            </w:tcBorders>
            <w:shd w:val="clear" w:color="auto" w:fill="auto"/>
            <w:vAlign w:val="bottom"/>
          </w:tcPr>
          <w:p w:rsidR="00F312E5" w:rsidRPr="006C16BB" w:rsidRDefault="006603DB" w:rsidP="007826A3">
            <w:pPr>
              <w:spacing w:after="0"/>
              <w:contextualSpacing/>
              <w:jc w:val="center"/>
              <w:rPr>
                <w:rFonts w:ascii="TimesET" w:hAnsi="TimesET"/>
                <w:sz w:val="20"/>
                <w:szCs w:val="20"/>
              </w:rPr>
            </w:pPr>
            <w:r w:rsidRPr="006C16BB">
              <w:rPr>
                <w:rFonts w:ascii="TimesET" w:hAnsi="TimesET"/>
                <w:sz w:val="20"/>
                <w:szCs w:val="20"/>
              </w:rPr>
              <w:t>104,4</w:t>
            </w:r>
          </w:p>
        </w:tc>
      </w:tr>
    </w:tbl>
    <w:p w:rsidR="00F312E5" w:rsidRPr="006C16BB" w:rsidRDefault="00F312E5" w:rsidP="00F312E5">
      <w:pPr>
        <w:pStyle w:val="23"/>
        <w:spacing w:after="0" w:line="240" w:lineRule="auto"/>
        <w:ind w:firstLine="708"/>
        <w:jc w:val="both"/>
        <w:rPr>
          <w:rFonts w:ascii="TimesET" w:hAnsi="TimesET"/>
          <w:snapToGrid w:val="0"/>
          <w:sz w:val="24"/>
          <w:szCs w:val="24"/>
        </w:rPr>
      </w:pPr>
    </w:p>
    <w:p w:rsidR="00F312E5" w:rsidRPr="006C16BB" w:rsidRDefault="00F312E5" w:rsidP="00F312E5">
      <w:pPr>
        <w:pStyle w:val="23"/>
        <w:spacing w:after="0" w:line="240" w:lineRule="auto"/>
        <w:ind w:firstLine="708"/>
        <w:contextualSpacing/>
        <w:jc w:val="both"/>
        <w:rPr>
          <w:rFonts w:ascii="TimesET" w:hAnsi="TimesET"/>
          <w:sz w:val="24"/>
          <w:szCs w:val="24"/>
        </w:rPr>
      </w:pPr>
      <w:r w:rsidRPr="006C16BB">
        <w:rPr>
          <w:rFonts w:ascii="TimesET" w:hAnsi="TimesET"/>
          <w:sz w:val="24"/>
          <w:szCs w:val="24"/>
        </w:rPr>
        <w:t>Бюджетные ассигнования по данному подразделу предусмотрены:</w:t>
      </w:r>
    </w:p>
    <w:p w:rsidR="00F312E5" w:rsidRPr="006C16BB" w:rsidRDefault="00F312E5" w:rsidP="00F312E5">
      <w:pPr>
        <w:pStyle w:val="23"/>
        <w:spacing w:after="0" w:line="240" w:lineRule="auto"/>
        <w:ind w:firstLine="708"/>
        <w:contextualSpacing/>
        <w:jc w:val="both"/>
        <w:rPr>
          <w:rFonts w:ascii="TimesET" w:hAnsi="TimesET"/>
          <w:sz w:val="24"/>
          <w:szCs w:val="24"/>
        </w:rPr>
      </w:pPr>
      <w:r w:rsidRPr="006C16BB">
        <w:rPr>
          <w:rFonts w:ascii="TimesET" w:hAnsi="TimesET"/>
          <w:sz w:val="24"/>
          <w:szCs w:val="24"/>
        </w:rPr>
        <w:t xml:space="preserve">в рамках государственной программы Чувашской Республики «Развитие физической культуры и спорта» на 2019 год – </w:t>
      </w:r>
      <w:r w:rsidR="00216D2D" w:rsidRPr="006C16BB">
        <w:rPr>
          <w:rFonts w:ascii="TimesET" w:hAnsi="TimesET"/>
          <w:sz w:val="24"/>
          <w:szCs w:val="24"/>
        </w:rPr>
        <w:t xml:space="preserve">392934,6 </w:t>
      </w:r>
      <w:r w:rsidRPr="006C16BB">
        <w:rPr>
          <w:rFonts w:ascii="TimesET" w:hAnsi="TimesET"/>
          <w:sz w:val="24"/>
          <w:szCs w:val="24"/>
        </w:rPr>
        <w:t xml:space="preserve">тыс. рублей, на 2020 год – 362015,9 тыс. рублей, на 2021 год – </w:t>
      </w:r>
      <w:r w:rsidR="00216D2D" w:rsidRPr="006C16BB">
        <w:rPr>
          <w:rFonts w:ascii="TimesET" w:hAnsi="TimesET"/>
          <w:sz w:val="24"/>
          <w:szCs w:val="24"/>
        </w:rPr>
        <w:t xml:space="preserve">378111,7 </w:t>
      </w:r>
      <w:r w:rsidRPr="006C16BB">
        <w:rPr>
          <w:rFonts w:ascii="TimesET" w:hAnsi="TimesET"/>
          <w:sz w:val="24"/>
          <w:szCs w:val="24"/>
        </w:rPr>
        <w:t>тыс. рублей, в том числе:</w:t>
      </w:r>
    </w:p>
    <w:p w:rsidR="00F312E5" w:rsidRPr="006C16BB" w:rsidRDefault="00F312E5" w:rsidP="009F50C7">
      <w:pPr>
        <w:pStyle w:val="23"/>
        <w:spacing w:after="0" w:line="240" w:lineRule="auto"/>
        <w:ind w:firstLine="851"/>
        <w:contextualSpacing/>
        <w:jc w:val="both"/>
        <w:rPr>
          <w:rFonts w:ascii="TimesET" w:hAnsi="TimesET"/>
          <w:sz w:val="24"/>
          <w:szCs w:val="24"/>
        </w:rPr>
      </w:pPr>
      <w:r w:rsidRPr="006C16BB">
        <w:rPr>
          <w:rFonts w:ascii="TimesET" w:hAnsi="TimesET"/>
          <w:sz w:val="24"/>
          <w:szCs w:val="24"/>
        </w:rPr>
        <w:t>в рамках подпрограммы «Развитие спорта высших достижений и системы подготовки спортивного</w:t>
      </w:r>
      <w:r w:rsidR="009F4D93" w:rsidRPr="006C16BB">
        <w:rPr>
          <w:rFonts w:ascii="TimesET" w:hAnsi="TimesET"/>
          <w:sz w:val="24"/>
          <w:szCs w:val="24"/>
        </w:rPr>
        <w:t xml:space="preserve"> резерва» на 2019 год – 392934,6</w:t>
      </w:r>
      <w:r w:rsidRPr="006C16BB">
        <w:rPr>
          <w:rFonts w:ascii="TimesET" w:hAnsi="TimesET"/>
          <w:sz w:val="24"/>
          <w:szCs w:val="24"/>
        </w:rPr>
        <w:t xml:space="preserve"> тыс. рублей, на 2020 год – 362015,9 тыс. рублей, на 2021 год – </w:t>
      </w:r>
      <w:r w:rsidR="00CC0388" w:rsidRPr="006C16BB">
        <w:rPr>
          <w:rFonts w:ascii="TimesET" w:hAnsi="TimesET"/>
          <w:sz w:val="24"/>
          <w:szCs w:val="24"/>
        </w:rPr>
        <w:t>378111,7</w:t>
      </w:r>
      <w:r w:rsidRPr="006C16BB">
        <w:rPr>
          <w:rFonts w:ascii="TimesET" w:hAnsi="TimesET"/>
          <w:sz w:val="24"/>
          <w:szCs w:val="24"/>
        </w:rPr>
        <w:t xml:space="preserve"> тыс. рублей, в том числе на:</w:t>
      </w:r>
    </w:p>
    <w:p w:rsidR="00F312E5" w:rsidRPr="006C16BB" w:rsidRDefault="00F312E5" w:rsidP="009F50C7">
      <w:pPr>
        <w:pStyle w:val="23"/>
        <w:spacing w:after="0" w:line="240" w:lineRule="auto"/>
        <w:ind w:firstLine="993"/>
        <w:contextualSpacing/>
        <w:jc w:val="both"/>
        <w:rPr>
          <w:rFonts w:ascii="TimesET" w:hAnsi="TimesET"/>
          <w:sz w:val="24"/>
          <w:szCs w:val="24"/>
        </w:rPr>
      </w:pPr>
      <w:r w:rsidRPr="006C16BB">
        <w:rPr>
          <w:rFonts w:ascii="TimesET" w:hAnsi="TimesET"/>
          <w:sz w:val="24"/>
          <w:szCs w:val="24"/>
        </w:rPr>
        <w:t>обеспечение деятельности республиканских спортивных школ олимпийского резерва, спортивных школ, училищ олимпийского резерва, центров спортивной подготовки на 2019 год –332159,6 тыс. рублей, на 2020 год – 312532,4 тыс. рублей, на 2021 год – 306221,9 тыс. рублей;</w:t>
      </w:r>
    </w:p>
    <w:p w:rsidR="00F312E5" w:rsidRPr="006C16BB" w:rsidRDefault="00F312E5" w:rsidP="009F50C7">
      <w:pPr>
        <w:pStyle w:val="23"/>
        <w:spacing w:after="0" w:line="240" w:lineRule="auto"/>
        <w:ind w:firstLine="993"/>
        <w:contextualSpacing/>
        <w:jc w:val="both"/>
        <w:rPr>
          <w:rFonts w:ascii="TimesET" w:hAnsi="TimesET"/>
          <w:sz w:val="24"/>
          <w:szCs w:val="24"/>
        </w:rPr>
      </w:pPr>
      <w:r w:rsidRPr="006C16BB">
        <w:rPr>
          <w:rFonts w:ascii="TimesET" w:hAnsi="TimesET"/>
          <w:sz w:val="24"/>
          <w:szCs w:val="24"/>
        </w:rPr>
        <w:t>обеспечение спортивной подготовки спортсменов на 2019-2021 годы – по 3240,0 тыс. рублей ежегодно;</w:t>
      </w:r>
    </w:p>
    <w:p w:rsidR="00F312E5" w:rsidRPr="006C16BB" w:rsidRDefault="00F312E5" w:rsidP="009F50C7">
      <w:pPr>
        <w:pStyle w:val="23"/>
        <w:spacing w:after="0" w:line="240" w:lineRule="auto"/>
        <w:ind w:firstLine="993"/>
        <w:contextualSpacing/>
        <w:jc w:val="both"/>
        <w:rPr>
          <w:rFonts w:ascii="TimesET" w:hAnsi="TimesET"/>
          <w:sz w:val="24"/>
          <w:szCs w:val="24"/>
        </w:rPr>
      </w:pPr>
      <w:r w:rsidRPr="006C16BB">
        <w:rPr>
          <w:rFonts w:ascii="TimesET" w:hAnsi="TimesET"/>
          <w:sz w:val="24"/>
          <w:szCs w:val="24"/>
        </w:rPr>
        <w:t>обеспечение деятельности республиканских физкультурно-оздоровительных центров на 2019 год – 24911,8 тыс. рублей, на 2020</w:t>
      </w:r>
      <w:r w:rsidR="006644C6" w:rsidRPr="006C16BB">
        <w:rPr>
          <w:rFonts w:ascii="TimesET" w:eastAsia="Times New Roman" w:hAnsi="TimesET"/>
          <w:sz w:val="24"/>
          <w:szCs w:val="24"/>
          <w:lang w:eastAsia="ru-RU"/>
        </w:rPr>
        <w:t>-</w:t>
      </w:r>
      <w:r w:rsidRPr="006C16BB">
        <w:rPr>
          <w:rFonts w:ascii="TimesET" w:hAnsi="TimesET"/>
          <w:sz w:val="24"/>
          <w:szCs w:val="24"/>
        </w:rPr>
        <w:t xml:space="preserve">2021 годы – </w:t>
      </w:r>
      <w:r w:rsidR="001D56C7" w:rsidRPr="006C16BB">
        <w:rPr>
          <w:rFonts w:ascii="TimesET" w:hAnsi="TimesET"/>
          <w:sz w:val="24"/>
          <w:szCs w:val="24"/>
        </w:rPr>
        <w:t xml:space="preserve"> по </w:t>
      </w:r>
      <w:r w:rsidRPr="006C16BB">
        <w:rPr>
          <w:rFonts w:ascii="TimesET" w:hAnsi="TimesET"/>
          <w:sz w:val="24"/>
          <w:szCs w:val="24"/>
        </w:rPr>
        <w:t>25549,0 тыс. рублей ежегодно;</w:t>
      </w:r>
    </w:p>
    <w:p w:rsidR="00F312E5" w:rsidRPr="006C16BB" w:rsidRDefault="00F312E5" w:rsidP="009F50C7">
      <w:pPr>
        <w:pStyle w:val="23"/>
        <w:spacing w:after="0" w:line="240" w:lineRule="auto"/>
        <w:ind w:firstLine="993"/>
        <w:contextualSpacing/>
        <w:jc w:val="both"/>
        <w:rPr>
          <w:rFonts w:ascii="TimesET" w:hAnsi="TimesET"/>
          <w:sz w:val="24"/>
          <w:szCs w:val="24"/>
        </w:rPr>
      </w:pPr>
      <w:r w:rsidRPr="006C16BB">
        <w:rPr>
          <w:rFonts w:ascii="TimesET" w:hAnsi="TimesET"/>
          <w:sz w:val="24"/>
          <w:szCs w:val="24"/>
        </w:rPr>
        <w:t>обеспечение спортивной подготовки спортсменов на 2019 год – 10107,5 тыс. рублей, на 2020</w:t>
      </w:r>
      <w:r w:rsidR="006644C6" w:rsidRPr="006C16BB">
        <w:rPr>
          <w:rFonts w:ascii="TimesET" w:eastAsia="Times New Roman" w:hAnsi="TimesET"/>
          <w:sz w:val="24"/>
          <w:szCs w:val="24"/>
          <w:lang w:eastAsia="ru-RU"/>
        </w:rPr>
        <w:t>-</w:t>
      </w:r>
      <w:r w:rsidRPr="006C16BB">
        <w:rPr>
          <w:rFonts w:ascii="TimesET" w:hAnsi="TimesET"/>
          <w:sz w:val="24"/>
          <w:szCs w:val="24"/>
        </w:rPr>
        <w:t xml:space="preserve">2021 годы </w:t>
      </w:r>
      <w:r w:rsidR="001D56C7" w:rsidRPr="006C16BB">
        <w:rPr>
          <w:rFonts w:ascii="TimesET" w:hAnsi="TimesET"/>
          <w:sz w:val="24"/>
          <w:szCs w:val="24"/>
        </w:rPr>
        <w:t>–</w:t>
      </w:r>
      <w:r w:rsidRPr="006C16BB">
        <w:rPr>
          <w:rFonts w:ascii="TimesET" w:hAnsi="TimesET"/>
          <w:sz w:val="24"/>
          <w:szCs w:val="24"/>
        </w:rPr>
        <w:t xml:space="preserve"> </w:t>
      </w:r>
      <w:r w:rsidR="001D56C7" w:rsidRPr="006C16BB">
        <w:rPr>
          <w:rFonts w:ascii="TimesET" w:hAnsi="TimesET"/>
          <w:sz w:val="24"/>
          <w:szCs w:val="24"/>
        </w:rPr>
        <w:t xml:space="preserve">по </w:t>
      </w:r>
      <w:r w:rsidRPr="006C16BB">
        <w:rPr>
          <w:rFonts w:ascii="TimesET" w:hAnsi="TimesET"/>
          <w:sz w:val="24"/>
          <w:szCs w:val="24"/>
        </w:rPr>
        <w:t>10130,0 тыс. рублей ежегодно;</w:t>
      </w:r>
    </w:p>
    <w:p w:rsidR="00F312E5" w:rsidRPr="006C16BB" w:rsidRDefault="00F312E5" w:rsidP="009F50C7">
      <w:pPr>
        <w:pStyle w:val="23"/>
        <w:spacing w:after="0" w:line="240" w:lineRule="auto"/>
        <w:ind w:firstLine="993"/>
        <w:contextualSpacing/>
        <w:jc w:val="both"/>
        <w:rPr>
          <w:rFonts w:ascii="TimesET" w:hAnsi="TimesET"/>
          <w:sz w:val="24"/>
          <w:szCs w:val="24"/>
        </w:rPr>
      </w:pPr>
      <w:r w:rsidRPr="006C16BB">
        <w:rPr>
          <w:rFonts w:ascii="TimesET" w:hAnsi="TimesET"/>
          <w:sz w:val="24"/>
          <w:szCs w:val="24"/>
        </w:rPr>
        <w:t>организацию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 на 2019-2021 годы – по 1411,6 тыс. рублей ежегодно;</w:t>
      </w:r>
    </w:p>
    <w:p w:rsidR="00F312E5" w:rsidRPr="006C16BB" w:rsidRDefault="00F312E5" w:rsidP="009F50C7">
      <w:pPr>
        <w:pStyle w:val="23"/>
        <w:spacing w:after="0" w:line="240" w:lineRule="auto"/>
        <w:ind w:firstLine="993"/>
        <w:contextualSpacing/>
        <w:jc w:val="both"/>
        <w:rPr>
          <w:rFonts w:ascii="TimesET" w:hAnsi="TimesET"/>
          <w:sz w:val="24"/>
          <w:szCs w:val="24"/>
        </w:rPr>
      </w:pPr>
      <w:r w:rsidRPr="006C16BB">
        <w:rPr>
          <w:rFonts w:ascii="TimesET" w:hAnsi="TimesET"/>
          <w:sz w:val="24"/>
          <w:szCs w:val="24"/>
        </w:rPr>
        <w:t>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r w:rsidR="001D56C7" w:rsidRPr="006C16BB">
        <w:rPr>
          <w:rFonts w:ascii="TimesET" w:hAnsi="TimesET"/>
          <w:sz w:val="24"/>
          <w:szCs w:val="24"/>
        </w:rPr>
        <w:t>,</w:t>
      </w:r>
      <w:r w:rsidRPr="006C16BB">
        <w:rPr>
          <w:rFonts w:ascii="TimesET" w:hAnsi="TimesET"/>
          <w:sz w:val="24"/>
          <w:szCs w:val="24"/>
        </w:rPr>
        <w:t xml:space="preserve"> на 2019 год – 6626,9 тыс. рублей, на 2020</w:t>
      </w:r>
      <w:r w:rsidR="006644C6" w:rsidRPr="006C16BB">
        <w:rPr>
          <w:rFonts w:ascii="TimesET" w:eastAsia="Times New Roman" w:hAnsi="TimesET"/>
          <w:sz w:val="24"/>
          <w:szCs w:val="24"/>
          <w:lang w:eastAsia="ru-RU"/>
        </w:rPr>
        <w:t>-</w:t>
      </w:r>
      <w:r w:rsidRPr="006C16BB">
        <w:rPr>
          <w:rFonts w:ascii="TimesET" w:hAnsi="TimesET"/>
          <w:sz w:val="24"/>
          <w:szCs w:val="24"/>
        </w:rPr>
        <w:t xml:space="preserve">2021 годы – </w:t>
      </w:r>
      <w:r w:rsidR="001D56C7" w:rsidRPr="006C16BB">
        <w:rPr>
          <w:rFonts w:ascii="TimesET" w:hAnsi="TimesET"/>
          <w:sz w:val="24"/>
          <w:szCs w:val="24"/>
        </w:rPr>
        <w:t xml:space="preserve">по </w:t>
      </w:r>
      <w:r w:rsidRPr="006C16BB">
        <w:rPr>
          <w:rFonts w:ascii="TimesET" w:hAnsi="TimesET"/>
          <w:sz w:val="24"/>
          <w:szCs w:val="24"/>
        </w:rPr>
        <w:t>470,4 тыс. рублей ежегодно;</w:t>
      </w:r>
    </w:p>
    <w:p w:rsidR="00CC0388" w:rsidRPr="006C16BB" w:rsidRDefault="00CC0388" w:rsidP="009F50C7">
      <w:pPr>
        <w:pStyle w:val="23"/>
        <w:spacing w:after="0" w:line="240" w:lineRule="auto"/>
        <w:ind w:firstLine="993"/>
        <w:contextualSpacing/>
        <w:jc w:val="both"/>
        <w:rPr>
          <w:rFonts w:ascii="TimesET" w:hAnsi="TimesET"/>
          <w:sz w:val="24"/>
          <w:szCs w:val="24"/>
        </w:rPr>
      </w:pPr>
      <w:r w:rsidRPr="006C16BB">
        <w:rPr>
          <w:rFonts w:ascii="TimesET" w:hAnsi="TimesET"/>
          <w:sz w:val="24"/>
          <w:szCs w:val="24"/>
        </w:rPr>
        <w:lastRenderedPageBreak/>
        <w:t>приобретение спортивного оборудования и инвентаря для приведения организаций спортивной подготовки в нормативное состояние на 2021 год – 22406,3 тыс. рублей;</w:t>
      </w:r>
    </w:p>
    <w:p w:rsidR="00F312E5" w:rsidRPr="006C16BB" w:rsidRDefault="00F312E5" w:rsidP="009F50C7">
      <w:pPr>
        <w:pStyle w:val="23"/>
        <w:spacing w:after="0" w:line="240" w:lineRule="auto"/>
        <w:ind w:firstLine="993"/>
        <w:contextualSpacing/>
        <w:jc w:val="both"/>
        <w:rPr>
          <w:rFonts w:ascii="TimesET" w:hAnsi="TimesET"/>
          <w:sz w:val="24"/>
          <w:szCs w:val="24"/>
        </w:rPr>
      </w:pPr>
      <w:r w:rsidRPr="006C16BB">
        <w:rPr>
          <w:rFonts w:ascii="TimesET" w:hAnsi="TimesET"/>
          <w:sz w:val="24"/>
          <w:szCs w:val="24"/>
        </w:rPr>
        <w:t>закупку спортивного оборудования для специализированных детско-юношеских спортивных школ олимпийского резерва и училищ олимпийского резерва на 2019 год –</w:t>
      </w:r>
      <w:r w:rsidRPr="006C16BB">
        <w:rPr>
          <w:rFonts w:ascii="TimesET" w:hAnsi="TimesET"/>
          <w:color w:val="FF0000"/>
          <w:sz w:val="24"/>
          <w:szCs w:val="24"/>
        </w:rPr>
        <w:t xml:space="preserve"> </w:t>
      </w:r>
      <w:r w:rsidR="00262B2C" w:rsidRPr="006C16BB">
        <w:rPr>
          <w:rFonts w:ascii="TimesET" w:hAnsi="TimesET"/>
          <w:sz w:val="24"/>
          <w:szCs w:val="24"/>
        </w:rPr>
        <w:t>5794,7</w:t>
      </w:r>
      <w:r w:rsidRPr="006C16BB">
        <w:rPr>
          <w:rFonts w:ascii="TimesET" w:hAnsi="TimesET"/>
          <w:sz w:val="24"/>
          <w:szCs w:val="24"/>
        </w:rPr>
        <w:t xml:space="preserve"> тыс. рублей;</w:t>
      </w:r>
    </w:p>
    <w:p w:rsidR="00F312E5" w:rsidRPr="006C16BB" w:rsidRDefault="00F312E5" w:rsidP="009F50C7">
      <w:pPr>
        <w:pStyle w:val="23"/>
        <w:spacing w:after="0" w:line="240" w:lineRule="auto"/>
        <w:ind w:firstLine="993"/>
        <w:contextualSpacing/>
        <w:jc w:val="both"/>
        <w:rPr>
          <w:rFonts w:ascii="TimesET" w:hAnsi="TimesET"/>
          <w:sz w:val="24"/>
          <w:szCs w:val="24"/>
        </w:rPr>
      </w:pPr>
      <w:r w:rsidRPr="006C16BB">
        <w:rPr>
          <w:rFonts w:ascii="TimesET" w:hAnsi="TimesET"/>
          <w:sz w:val="24"/>
          <w:szCs w:val="24"/>
        </w:rPr>
        <w:t>государственную поддержку спортсменов и тренеров Чувашской Республики на 2019-2021 годы – по 8682,5 тыс. рублей ежегодно;</w:t>
      </w:r>
    </w:p>
    <w:p w:rsidR="001D56C7" w:rsidRPr="006C16BB" w:rsidRDefault="00F312E5" w:rsidP="001D56C7">
      <w:pPr>
        <w:pStyle w:val="23"/>
        <w:spacing w:after="0" w:line="240" w:lineRule="auto"/>
        <w:ind w:firstLine="993"/>
        <w:contextualSpacing/>
        <w:jc w:val="both"/>
        <w:rPr>
          <w:rFonts w:ascii="TimesET" w:hAnsi="TimesET"/>
          <w:sz w:val="24"/>
          <w:szCs w:val="24"/>
        </w:rPr>
      </w:pPr>
      <w:r w:rsidRPr="006C16BB">
        <w:rPr>
          <w:rFonts w:ascii="TimesET" w:hAnsi="TimesET"/>
          <w:sz w:val="24"/>
          <w:szCs w:val="24"/>
        </w:rPr>
        <w:t xml:space="preserve">в рамках </w:t>
      </w:r>
      <w:r w:rsidR="001D56C7" w:rsidRPr="006C16BB">
        <w:rPr>
          <w:rFonts w:ascii="TimesET" w:hAnsi="TimesET"/>
          <w:sz w:val="24"/>
          <w:szCs w:val="24"/>
        </w:rPr>
        <w:t xml:space="preserve">подпрограммы «Формирование доступной среды жизнедеятельности инвалидов в Чувашской Республике» </w:t>
      </w:r>
      <w:r w:rsidRPr="006C16BB">
        <w:rPr>
          <w:rFonts w:ascii="TimesET" w:hAnsi="TimesET"/>
          <w:sz w:val="24"/>
          <w:szCs w:val="24"/>
        </w:rPr>
        <w:t>государственной программы Чувашской Республики «Доступная среда»</w:t>
      </w:r>
      <w:r w:rsidR="001D56C7" w:rsidRPr="006C16BB">
        <w:rPr>
          <w:rFonts w:ascii="TimesET" w:hAnsi="TimesET"/>
          <w:sz w:val="24"/>
          <w:szCs w:val="24"/>
        </w:rPr>
        <w:t xml:space="preserve"> на</w:t>
      </w:r>
      <w:r w:rsidRPr="006C16BB">
        <w:rPr>
          <w:rFonts w:ascii="TimesET" w:hAnsi="TimesET"/>
          <w:sz w:val="24"/>
          <w:szCs w:val="24"/>
        </w:rPr>
        <w:t xml:space="preserve"> </w:t>
      </w:r>
      <w:r w:rsidR="001D56C7" w:rsidRPr="006C16BB">
        <w:rPr>
          <w:rFonts w:ascii="TimesET" w:hAnsi="TimesET"/>
          <w:sz w:val="24"/>
          <w:szCs w:val="24"/>
        </w:rPr>
        <w:t>мероприятия по поддержке учреждений спортивной направленности по адаптивной физической культуре и спорту в Чувашской Республике на 2019 год – 185,7 тыс. рублей.</w:t>
      </w:r>
    </w:p>
    <w:p w:rsidR="006603DB" w:rsidRPr="006C16BB" w:rsidRDefault="006603DB" w:rsidP="00F312E5">
      <w:pPr>
        <w:pStyle w:val="23"/>
        <w:spacing w:after="0" w:line="240" w:lineRule="auto"/>
        <w:ind w:firstLine="708"/>
        <w:jc w:val="both"/>
        <w:rPr>
          <w:rFonts w:ascii="TimesET" w:hAnsi="TimesET"/>
          <w:sz w:val="24"/>
          <w:szCs w:val="24"/>
        </w:rPr>
      </w:pPr>
    </w:p>
    <w:p w:rsidR="00F312E5" w:rsidRPr="006C16BB" w:rsidRDefault="00F312E5" w:rsidP="00F312E5">
      <w:pPr>
        <w:adjustRightInd w:val="0"/>
        <w:spacing w:after="0" w:line="240" w:lineRule="auto"/>
        <w:ind w:firstLine="720"/>
        <w:jc w:val="both"/>
        <w:rPr>
          <w:rFonts w:ascii="TimesET" w:hAnsi="TimesET" w:cs="Arial"/>
          <w:b/>
          <w:sz w:val="24"/>
          <w:szCs w:val="24"/>
        </w:rPr>
      </w:pPr>
      <w:r w:rsidRPr="006C16BB">
        <w:rPr>
          <w:rFonts w:ascii="TimesET" w:hAnsi="TimesET" w:cs="Arial"/>
          <w:b/>
          <w:sz w:val="24"/>
          <w:szCs w:val="24"/>
        </w:rPr>
        <w:t>Подраздел «Другие вопросы в области физической культуры и спорта»</w:t>
      </w:r>
    </w:p>
    <w:p w:rsidR="00F312E5" w:rsidRPr="006C16BB" w:rsidRDefault="00F312E5" w:rsidP="00F312E5">
      <w:pPr>
        <w:pStyle w:val="23"/>
        <w:spacing w:after="0" w:line="240" w:lineRule="auto"/>
        <w:ind w:firstLine="708"/>
        <w:jc w:val="both"/>
        <w:rPr>
          <w:rFonts w:ascii="TimesET" w:hAnsi="TimesET"/>
          <w:sz w:val="24"/>
          <w:szCs w:val="24"/>
        </w:rPr>
      </w:pPr>
      <w:r w:rsidRPr="006C16BB">
        <w:rPr>
          <w:rFonts w:ascii="TimesET" w:hAnsi="TimesET"/>
          <w:sz w:val="24"/>
          <w:szCs w:val="24"/>
        </w:rPr>
        <w:t>Расходные обязательства Чувашской Республики по данному направлению определяются:</w:t>
      </w:r>
    </w:p>
    <w:p w:rsidR="00F312E5" w:rsidRPr="006C16BB" w:rsidRDefault="00F312E5" w:rsidP="00F312E5">
      <w:pPr>
        <w:pStyle w:val="23"/>
        <w:spacing w:after="0" w:line="240" w:lineRule="auto"/>
        <w:ind w:firstLine="708"/>
        <w:jc w:val="both"/>
        <w:rPr>
          <w:rFonts w:ascii="TimesET" w:hAnsi="TimesET"/>
          <w:sz w:val="24"/>
          <w:szCs w:val="24"/>
        </w:rPr>
      </w:pPr>
      <w:r w:rsidRPr="006C16BB">
        <w:rPr>
          <w:rFonts w:ascii="TimesET" w:hAnsi="TimesET"/>
          <w:sz w:val="24"/>
          <w:szCs w:val="24"/>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312E5" w:rsidRPr="006C16BB" w:rsidRDefault="00F312E5" w:rsidP="00F312E5">
      <w:pPr>
        <w:pStyle w:val="23"/>
        <w:spacing w:after="0" w:line="240" w:lineRule="auto"/>
        <w:ind w:firstLine="708"/>
        <w:jc w:val="both"/>
        <w:rPr>
          <w:rFonts w:ascii="TimesET" w:hAnsi="TimesET"/>
          <w:sz w:val="24"/>
          <w:szCs w:val="24"/>
        </w:rPr>
      </w:pPr>
      <w:r w:rsidRPr="006C16BB">
        <w:rPr>
          <w:rFonts w:ascii="TimesET" w:hAnsi="TimesET"/>
          <w:sz w:val="24"/>
          <w:szCs w:val="24"/>
        </w:rPr>
        <w:t>Законом Чувашской Республики от 27 июня 2008 г. № 31 «О физической культуре и спорте»;</w:t>
      </w:r>
    </w:p>
    <w:p w:rsidR="00F312E5" w:rsidRPr="006C16BB" w:rsidRDefault="00F312E5" w:rsidP="00F312E5">
      <w:pPr>
        <w:pStyle w:val="23"/>
        <w:spacing w:after="0" w:line="240" w:lineRule="auto"/>
        <w:ind w:firstLine="708"/>
        <w:jc w:val="both"/>
        <w:rPr>
          <w:rFonts w:ascii="TimesET" w:hAnsi="TimesET"/>
          <w:bCs/>
          <w:sz w:val="24"/>
          <w:szCs w:val="24"/>
        </w:rPr>
      </w:pPr>
      <w:r w:rsidRPr="006C16BB">
        <w:rPr>
          <w:rFonts w:ascii="TimesET" w:hAnsi="TimesET"/>
          <w:bCs/>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F312E5" w:rsidRPr="006C16BB" w:rsidRDefault="00F312E5" w:rsidP="00F312E5">
      <w:pPr>
        <w:pStyle w:val="23"/>
        <w:spacing w:after="0" w:line="240" w:lineRule="auto"/>
        <w:ind w:firstLine="708"/>
        <w:jc w:val="both"/>
        <w:rPr>
          <w:rFonts w:ascii="TimesET" w:hAnsi="TimesET"/>
          <w:bCs/>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1134"/>
        <w:gridCol w:w="1134"/>
        <w:gridCol w:w="1134"/>
      </w:tblGrid>
      <w:tr w:rsidR="00F312E5" w:rsidRPr="006C16BB" w:rsidTr="00AF4FC9">
        <w:trPr>
          <w:cantSplit/>
        </w:trPr>
        <w:tc>
          <w:tcPr>
            <w:tcW w:w="5841" w:type="dxa"/>
            <w:vMerge w:val="restart"/>
          </w:tcPr>
          <w:p w:rsidR="00F312E5" w:rsidRPr="006C16BB" w:rsidRDefault="00F312E5" w:rsidP="007826A3">
            <w:pPr>
              <w:spacing w:after="0" w:line="240" w:lineRule="auto"/>
              <w:jc w:val="both"/>
              <w:rPr>
                <w:rFonts w:ascii="TimesET" w:hAnsi="TimesET"/>
                <w:sz w:val="20"/>
                <w:szCs w:val="20"/>
              </w:rPr>
            </w:pPr>
          </w:p>
        </w:tc>
        <w:tc>
          <w:tcPr>
            <w:tcW w:w="3402" w:type="dxa"/>
            <w:gridSpan w:val="3"/>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F312E5" w:rsidRPr="006C16BB" w:rsidTr="00AF4FC9">
        <w:trPr>
          <w:cantSplit/>
          <w:trHeight w:val="390"/>
        </w:trPr>
        <w:tc>
          <w:tcPr>
            <w:tcW w:w="5841" w:type="dxa"/>
            <w:vMerge/>
          </w:tcPr>
          <w:p w:rsidR="00F312E5" w:rsidRPr="006C16BB" w:rsidRDefault="00F312E5" w:rsidP="007826A3">
            <w:pPr>
              <w:spacing w:after="0" w:line="240" w:lineRule="auto"/>
              <w:jc w:val="both"/>
              <w:rPr>
                <w:rFonts w:ascii="TimesET" w:hAnsi="TimesET"/>
                <w:sz w:val="20"/>
                <w:szCs w:val="20"/>
              </w:rPr>
            </w:pPr>
          </w:p>
        </w:tc>
        <w:tc>
          <w:tcPr>
            <w:tcW w:w="1134" w:type="dxa"/>
            <w:tcBorders>
              <w:bottom w:val="single" w:sz="4" w:space="0" w:color="auto"/>
            </w:tcBorders>
            <w:vAlign w:val="center"/>
          </w:tcPr>
          <w:p w:rsidR="00F312E5" w:rsidRPr="006C16BB" w:rsidRDefault="00F312E5" w:rsidP="007826A3">
            <w:pPr>
              <w:spacing w:after="0"/>
              <w:contextualSpacing/>
              <w:jc w:val="center"/>
              <w:rPr>
                <w:rFonts w:ascii="TimesET" w:hAnsi="TimesET"/>
                <w:sz w:val="20"/>
                <w:szCs w:val="20"/>
              </w:rPr>
            </w:pPr>
            <w:r w:rsidRPr="006C16BB">
              <w:rPr>
                <w:rFonts w:ascii="TimesET" w:hAnsi="TimesET"/>
                <w:sz w:val="20"/>
                <w:szCs w:val="20"/>
              </w:rPr>
              <w:t>2019 год</w:t>
            </w:r>
          </w:p>
        </w:tc>
        <w:tc>
          <w:tcPr>
            <w:tcW w:w="1134" w:type="dxa"/>
            <w:tcBorders>
              <w:bottom w:val="single" w:sz="4" w:space="0" w:color="auto"/>
            </w:tcBorders>
            <w:vAlign w:val="center"/>
          </w:tcPr>
          <w:p w:rsidR="00F312E5" w:rsidRPr="006C16BB" w:rsidRDefault="00F312E5" w:rsidP="007826A3">
            <w:pPr>
              <w:spacing w:after="0"/>
              <w:contextualSpacing/>
              <w:jc w:val="center"/>
              <w:rPr>
                <w:rFonts w:ascii="TimesET" w:hAnsi="TimesET"/>
                <w:sz w:val="20"/>
                <w:szCs w:val="20"/>
              </w:rPr>
            </w:pPr>
            <w:r w:rsidRPr="006C16BB">
              <w:rPr>
                <w:rFonts w:ascii="TimesET" w:hAnsi="TimesET"/>
                <w:sz w:val="20"/>
                <w:szCs w:val="20"/>
              </w:rPr>
              <w:t>2020 год</w:t>
            </w:r>
          </w:p>
        </w:tc>
        <w:tc>
          <w:tcPr>
            <w:tcW w:w="1134" w:type="dxa"/>
            <w:tcBorders>
              <w:bottom w:val="single" w:sz="4" w:space="0" w:color="auto"/>
            </w:tcBorders>
            <w:vAlign w:val="center"/>
          </w:tcPr>
          <w:p w:rsidR="00F312E5" w:rsidRPr="006C16BB" w:rsidRDefault="00F312E5" w:rsidP="007826A3">
            <w:pPr>
              <w:spacing w:after="0"/>
              <w:contextualSpacing/>
              <w:jc w:val="center"/>
              <w:rPr>
                <w:rFonts w:ascii="TimesET" w:hAnsi="TimesET"/>
                <w:sz w:val="20"/>
                <w:szCs w:val="20"/>
              </w:rPr>
            </w:pPr>
            <w:r w:rsidRPr="006C16BB">
              <w:rPr>
                <w:rFonts w:ascii="TimesET" w:hAnsi="TimesET"/>
                <w:sz w:val="20"/>
                <w:szCs w:val="20"/>
              </w:rPr>
              <w:t>2021 год</w:t>
            </w:r>
          </w:p>
        </w:tc>
      </w:tr>
      <w:tr w:rsidR="00F312E5" w:rsidRPr="006C16BB" w:rsidTr="00AF4FC9">
        <w:tc>
          <w:tcPr>
            <w:tcW w:w="5841" w:type="dxa"/>
            <w:vAlign w:val="bottom"/>
          </w:tcPr>
          <w:p w:rsidR="00F312E5" w:rsidRPr="006C16BB" w:rsidRDefault="00F312E5" w:rsidP="007826A3">
            <w:pPr>
              <w:spacing w:after="0" w:line="240" w:lineRule="auto"/>
              <w:jc w:val="both"/>
              <w:rPr>
                <w:rFonts w:ascii="TimesET" w:hAnsi="TimesET"/>
                <w:sz w:val="20"/>
                <w:szCs w:val="20"/>
              </w:rPr>
            </w:pPr>
            <w:r w:rsidRPr="006C16BB">
              <w:rPr>
                <w:rFonts w:ascii="TimesET" w:hAnsi="TimesET"/>
                <w:sz w:val="20"/>
                <w:szCs w:val="20"/>
              </w:rPr>
              <w:t>Общий объем расходов, тыс. рублей</w:t>
            </w:r>
          </w:p>
        </w:tc>
        <w:tc>
          <w:tcPr>
            <w:tcW w:w="1134" w:type="dxa"/>
            <w:tcBorders>
              <w:bottom w:val="single" w:sz="4" w:space="0" w:color="auto"/>
            </w:tcBorders>
          </w:tcPr>
          <w:p w:rsidR="00F312E5" w:rsidRPr="006C16BB" w:rsidRDefault="00275EE8" w:rsidP="00275EE8">
            <w:pPr>
              <w:spacing w:after="0"/>
              <w:contextualSpacing/>
              <w:jc w:val="center"/>
              <w:rPr>
                <w:rFonts w:ascii="TimesET" w:hAnsi="TimesET"/>
                <w:sz w:val="20"/>
                <w:szCs w:val="20"/>
              </w:rPr>
            </w:pPr>
            <w:r w:rsidRPr="006C16BB">
              <w:rPr>
                <w:rFonts w:ascii="TimesET" w:hAnsi="TimesET"/>
                <w:sz w:val="20"/>
                <w:szCs w:val="20"/>
              </w:rPr>
              <w:t>32</w:t>
            </w:r>
            <w:r w:rsidR="00F312E5" w:rsidRPr="006C16BB">
              <w:rPr>
                <w:rFonts w:ascii="TimesET" w:hAnsi="TimesET"/>
                <w:sz w:val="20"/>
                <w:szCs w:val="20"/>
              </w:rPr>
              <w:t>877,1</w:t>
            </w:r>
          </w:p>
        </w:tc>
        <w:tc>
          <w:tcPr>
            <w:tcW w:w="1134" w:type="dxa"/>
            <w:tcBorders>
              <w:bottom w:val="single" w:sz="4" w:space="0" w:color="auto"/>
            </w:tcBorders>
          </w:tcPr>
          <w:p w:rsidR="00F312E5" w:rsidRPr="006C16BB" w:rsidRDefault="00F312E5" w:rsidP="00275EE8">
            <w:pPr>
              <w:spacing w:after="0"/>
              <w:contextualSpacing/>
              <w:jc w:val="center"/>
              <w:rPr>
                <w:rFonts w:ascii="TimesET" w:hAnsi="TimesET"/>
                <w:sz w:val="20"/>
                <w:szCs w:val="20"/>
              </w:rPr>
            </w:pPr>
            <w:r w:rsidRPr="006C16BB">
              <w:rPr>
                <w:rFonts w:ascii="TimesET" w:hAnsi="TimesET"/>
                <w:sz w:val="20"/>
                <w:szCs w:val="20"/>
              </w:rPr>
              <w:t>28064,2</w:t>
            </w:r>
          </w:p>
        </w:tc>
        <w:tc>
          <w:tcPr>
            <w:tcW w:w="1134" w:type="dxa"/>
            <w:tcBorders>
              <w:bottom w:val="single" w:sz="4" w:space="0" w:color="auto"/>
            </w:tcBorders>
          </w:tcPr>
          <w:p w:rsidR="00F312E5" w:rsidRPr="006C16BB" w:rsidRDefault="00F312E5" w:rsidP="00275EE8">
            <w:pPr>
              <w:spacing w:after="0"/>
              <w:contextualSpacing/>
              <w:jc w:val="center"/>
              <w:rPr>
                <w:rFonts w:ascii="TimesET" w:hAnsi="TimesET"/>
                <w:sz w:val="20"/>
                <w:szCs w:val="20"/>
              </w:rPr>
            </w:pPr>
            <w:r w:rsidRPr="006C16BB">
              <w:rPr>
                <w:rFonts w:ascii="TimesET" w:hAnsi="TimesET"/>
                <w:sz w:val="20"/>
                <w:szCs w:val="20"/>
              </w:rPr>
              <w:t>28064,2</w:t>
            </w:r>
          </w:p>
        </w:tc>
      </w:tr>
      <w:tr w:rsidR="00F312E5" w:rsidRPr="006C16BB" w:rsidTr="00AF4FC9">
        <w:tc>
          <w:tcPr>
            <w:tcW w:w="5841" w:type="dxa"/>
            <w:vAlign w:val="bottom"/>
          </w:tcPr>
          <w:p w:rsidR="00F312E5" w:rsidRPr="006C16BB" w:rsidRDefault="00F312E5" w:rsidP="007826A3">
            <w:pPr>
              <w:spacing w:after="0" w:line="240" w:lineRule="auto"/>
              <w:jc w:val="both"/>
              <w:rPr>
                <w:rFonts w:ascii="TimesET" w:hAnsi="TimesET"/>
                <w:sz w:val="20"/>
                <w:szCs w:val="20"/>
              </w:rPr>
            </w:pPr>
            <w:r w:rsidRPr="006C16BB">
              <w:rPr>
                <w:rFonts w:ascii="TimesET" w:hAnsi="TimesET"/>
                <w:sz w:val="20"/>
                <w:szCs w:val="20"/>
              </w:rPr>
              <w:t>Отношение к предыдущему году, %</w:t>
            </w:r>
          </w:p>
        </w:tc>
        <w:tc>
          <w:tcPr>
            <w:tcW w:w="1134" w:type="dxa"/>
            <w:shd w:val="clear" w:color="auto" w:fill="auto"/>
          </w:tcPr>
          <w:p w:rsidR="00F312E5" w:rsidRPr="006C16BB" w:rsidRDefault="00F312E5" w:rsidP="007826A3">
            <w:pPr>
              <w:spacing w:after="0"/>
              <w:contextualSpacing/>
              <w:jc w:val="center"/>
              <w:rPr>
                <w:rFonts w:ascii="TimesET" w:hAnsi="TimesET"/>
                <w:sz w:val="20"/>
                <w:szCs w:val="20"/>
              </w:rPr>
            </w:pPr>
          </w:p>
        </w:tc>
        <w:tc>
          <w:tcPr>
            <w:tcW w:w="1134" w:type="dxa"/>
            <w:tcBorders>
              <w:bottom w:val="single" w:sz="4" w:space="0" w:color="auto"/>
            </w:tcBorders>
            <w:shd w:val="clear" w:color="auto" w:fill="auto"/>
          </w:tcPr>
          <w:p w:rsidR="00F312E5" w:rsidRPr="006C16BB" w:rsidRDefault="00F312E5" w:rsidP="007826A3">
            <w:pPr>
              <w:spacing w:after="0"/>
              <w:contextualSpacing/>
              <w:jc w:val="center"/>
              <w:rPr>
                <w:rFonts w:ascii="TimesET" w:hAnsi="TimesET"/>
                <w:sz w:val="20"/>
                <w:szCs w:val="20"/>
              </w:rPr>
            </w:pPr>
            <w:r w:rsidRPr="006C16BB">
              <w:rPr>
                <w:rFonts w:ascii="TimesET" w:hAnsi="TimesET"/>
                <w:sz w:val="20"/>
                <w:szCs w:val="20"/>
              </w:rPr>
              <w:t>85,4</w:t>
            </w:r>
          </w:p>
        </w:tc>
        <w:tc>
          <w:tcPr>
            <w:tcW w:w="1134" w:type="dxa"/>
            <w:tcBorders>
              <w:bottom w:val="single" w:sz="4" w:space="0" w:color="auto"/>
            </w:tcBorders>
            <w:shd w:val="clear" w:color="auto" w:fill="auto"/>
          </w:tcPr>
          <w:p w:rsidR="00F312E5" w:rsidRPr="006C16BB" w:rsidRDefault="00F312E5" w:rsidP="007826A3">
            <w:pPr>
              <w:spacing w:after="0"/>
              <w:contextualSpacing/>
              <w:jc w:val="center"/>
              <w:rPr>
                <w:rFonts w:ascii="TimesET" w:hAnsi="TimesET"/>
                <w:sz w:val="20"/>
                <w:szCs w:val="20"/>
              </w:rPr>
            </w:pPr>
            <w:r w:rsidRPr="006C16BB">
              <w:rPr>
                <w:rFonts w:ascii="TimesET" w:hAnsi="TimesET"/>
                <w:sz w:val="20"/>
                <w:szCs w:val="20"/>
              </w:rPr>
              <w:t>100,0</w:t>
            </w:r>
          </w:p>
        </w:tc>
      </w:tr>
    </w:tbl>
    <w:p w:rsidR="00F312E5" w:rsidRPr="006C16BB" w:rsidRDefault="00F312E5" w:rsidP="00F312E5">
      <w:pPr>
        <w:pStyle w:val="211"/>
        <w:tabs>
          <w:tab w:val="left" w:pos="851"/>
        </w:tabs>
        <w:spacing w:line="240" w:lineRule="auto"/>
        <w:ind w:firstLine="709"/>
        <w:contextualSpacing/>
        <w:rPr>
          <w:rFonts w:eastAsiaTheme="minorHAnsi" w:cstheme="minorBidi"/>
          <w:szCs w:val="24"/>
          <w:lang w:val="ru-RU" w:eastAsia="en-US"/>
        </w:rPr>
      </w:pPr>
    </w:p>
    <w:p w:rsidR="00F312E5" w:rsidRPr="006C16BB" w:rsidRDefault="00F312E5" w:rsidP="00F312E5">
      <w:pPr>
        <w:pStyle w:val="23"/>
        <w:spacing w:after="0" w:line="240" w:lineRule="auto"/>
        <w:ind w:firstLine="708"/>
        <w:contextualSpacing/>
        <w:jc w:val="both"/>
        <w:rPr>
          <w:rFonts w:ascii="TimesET" w:hAnsi="TimesET"/>
          <w:sz w:val="24"/>
          <w:szCs w:val="24"/>
        </w:rPr>
      </w:pPr>
      <w:r w:rsidRPr="006C16BB">
        <w:rPr>
          <w:rFonts w:ascii="TimesET" w:hAnsi="TimesET"/>
          <w:sz w:val="24"/>
          <w:szCs w:val="24"/>
        </w:rPr>
        <w:t>Бюджетные ассигнования по данному подразделу предусмотрены:</w:t>
      </w:r>
    </w:p>
    <w:p w:rsidR="00F312E5" w:rsidRPr="006C16BB" w:rsidRDefault="00F312E5" w:rsidP="00F312E5">
      <w:pPr>
        <w:pStyle w:val="23"/>
        <w:spacing w:after="0" w:line="240" w:lineRule="auto"/>
        <w:ind w:firstLine="708"/>
        <w:contextualSpacing/>
        <w:jc w:val="both"/>
        <w:rPr>
          <w:rFonts w:ascii="TimesET" w:hAnsi="TimesET"/>
          <w:sz w:val="24"/>
          <w:szCs w:val="24"/>
        </w:rPr>
      </w:pPr>
      <w:r w:rsidRPr="006C16BB">
        <w:rPr>
          <w:rFonts w:ascii="TimesET" w:hAnsi="TimesET"/>
          <w:sz w:val="24"/>
          <w:szCs w:val="24"/>
        </w:rPr>
        <w:t>в рамках государственной программы Чувашской Республики «Развитие физической культуры и спорта» на 2019 год</w:t>
      </w:r>
      <w:r w:rsidR="006644C6" w:rsidRPr="006C16BB">
        <w:rPr>
          <w:rFonts w:ascii="TimesET" w:hAnsi="TimesET"/>
          <w:sz w:val="24"/>
          <w:szCs w:val="24"/>
        </w:rPr>
        <w:t xml:space="preserve"> – 32877,1 тыс. рублей, на 2020</w:t>
      </w:r>
      <w:r w:rsidRPr="006C16BB">
        <w:rPr>
          <w:rFonts w:ascii="TimesET" w:hAnsi="TimesET"/>
          <w:sz w:val="24"/>
          <w:szCs w:val="24"/>
        </w:rPr>
        <w:t xml:space="preserve">- 2021 годы </w:t>
      </w:r>
      <w:r w:rsidR="001D56C7" w:rsidRPr="006C16BB">
        <w:rPr>
          <w:rFonts w:ascii="TimesET" w:hAnsi="TimesET"/>
          <w:sz w:val="24"/>
          <w:szCs w:val="24"/>
        </w:rPr>
        <w:t xml:space="preserve">– по </w:t>
      </w:r>
      <w:r w:rsidRPr="006C16BB">
        <w:rPr>
          <w:rFonts w:ascii="TimesET" w:hAnsi="TimesET"/>
          <w:sz w:val="24"/>
          <w:szCs w:val="24"/>
        </w:rPr>
        <w:t>28064,2 тыс. рублей ежегодно, в том числе:</w:t>
      </w:r>
    </w:p>
    <w:p w:rsidR="00F312E5" w:rsidRPr="006C16BB" w:rsidRDefault="00F312E5" w:rsidP="009F50C7">
      <w:pPr>
        <w:pStyle w:val="23"/>
        <w:spacing w:after="0" w:line="240" w:lineRule="auto"/>
        <w:ind w:firstLine="851"/>
        <w:contextualSpacing/>
        <w:jc w:val="both"/>
        <w:rPr>
          <w:rFonts w:ascii="TimesET" w:hAnsi="TimesET"/>
          <w:sz w:val="24"/>
          <w:szCs w:val="24"/>
        </w:rPr>
      </w:pPr>
      <w:r w:rsidRPr="006C16BB">
        <w:rPr>
          <w:rFonts w:ascii="TimesET" w:hAnsi="TimesET"/>
          <w:sz w:val="24"/>
          <w:szCs w:val="24"/>
        </w:rPr>
        <w:t>в рамках подпрограммы «Развитие физической культуры и массового спорта» на 2019-2021 годы – по 227,0 тыс. рублей ежегодно, в том числе на:</w:t>
      </w:r>
    </w:p>
    <w:p w:rsidR="00F312E5" w:rsidRPr="006C16BB" w:rsidRDefault="00F312E5" w:rsidP="009F50C7">
      <w:pPr>
        <w:pStyle w:val="23"/>
        <w:spacing w:after="0" w:line="240" w:lineRule="auto"/>
        <w:ind w:firstLine="993"/>
        <w:contextualSpacing/>
        <w:jc w:val="both"/>
        <w:rPr>
          <w:rFonts w:ascii="TimesET" w:hAnsi="TimesET"/>
          <w:sz w:val="24"/>
          <w:szCs w:val="24"/>
        </w:rPr>
      </w:pPr>
      <w:r w:rsidRPr="006C16BB">
        <w:rPr>
          <w:rFonts w:ascii="TimesET" w:hAnsi="TimesET"/>
          <w:sz w:val="24"/>
          <w:szCs w:val="24"/>
        </w:rPr>
        <w:t>организацию и проведение официальных физкультурных мероприятий на 2019-2021 годы – по 177,0 тыс. рублей ежегодно;</w:t>
      </w:r>
    </w:p>
    <w:p w:rsidR="00F312E5" w:rsidRPr="006C16BB" w:rsidRDefault="00F312E5" w:rsidP="009F50C7">
      <w:pPr>
        <w:pStyle w:val="23"/>
        <w:spacing w:after="0" w:line="240" w:lineRule="auto"/>
        <w:ind w:firstLine="993"/>
        <w:contextualSpacing/>
        <w:jc w:val="both"/>
        <w:rPr>
          <w:rFonts w:ascii="TimesET" w:hAnsi="TimesET"/>
          <w:sz w:val="24"/>
          <w:szCs w:val="24"/>
        </w:rPr>
      </w:pPr>
      <w:r w:rsidRPr="006C16BB">
        <w:rPr>
          <w:rFonts w:ascii="TimesET" w:hAnsi="TimesET"/>
          <w:sz w:val="24"/>
          <w:szCs w:val="24"/>
        </w:rPr>
        <w:t>организацию и проведение физкультурных мероприятий с детьми и молодежью на 2019-2021 годы – по 50,0 тыс. рублей ежегодно;</w:t>
      </w:r>
    </w:p>
    <w:p w:rsidR="00F312E5" w:rsidRPr="006C16BB" w:rsidRDefault="00F312E5" w:rsidP="009F50C7">
      <w:pPr>
        <w:pStyle w:val="23"/>
        <w:spacing w:after="0" w:line="240" w:lineRule="auto"/>
        <w:ind w:firstLine="851"/>
        <w:contextualSpacing/>
        <w:jc w:val="both"/>
        <w:rPr>
          <w:rFonts w:ascii="TimesET" w:hAnsi="TimesET"/>
          <w:sz w:val="24"/>
          <w:szCs w:val="24"/>
        </w:rPr>
      </w:pPr>
      <w:r w:rsidRPr="006C16BB">
        <w:rPr>
          <w:rFonts w:ascii="TimesET" w:hAnsi="TimesET"/>
          <w:sz w:val="24"/>
          <w:szCs w:val="24"/>
        </w:rPr>
        <w:t>в рамках подпрограммы «Развитие спорта высших достижений и системы подготовки спортивного резерва» на 2019-2021 годы – по 4099,0 тыс. рублей ежегодно, в том числе на:</w:t>
      </w:r>
    </w:p>
    <w:p w:rsidR="00F312E5" w:rsidRPr="006C16BB" w:rsidRDefault="00F312E5" w:rsidP="009F50C7">
      <w:pPr>
        <w:pStyle w:val="23"/>
        <w:spacing w:after="0" w:line="240" w:lineRule="auto"/>
        <w:ind w:firstLine="993"/>
        <w:contextualSpacing/>
        <w:jc w:val="both"/>
        <w:rPr>
          <w:rFonts w:ascii="TimesET" w:hAnsi="TimesET"/>
          <w:sz w:val="24"/>
          <w:szCs w:val="24"/>
        </w:rPr>
      </w:pPr>
      <w:r w:rsidRPr="006C16BB">
        <w:rPr>
          <w:rFonts w:ascii="TimesET" w:hAnsi="TimesET"/>
          <w:sz w:val="24"/>
          <w:szCs w:val="24"/>
        </w:rPr>
        <w:t>организацию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 на 2019-2021 годы – по 4099,0 тыс. рублей ежегодно;</w:t>
      </w:r>
    </w:p>
    <w:p w:rsidR="00F312E5" w:rsidRPr="006C16BB" w:rsidRDefault="00F312E5" w:rsidP="009F50C7">
      <w:pPr>
        <w:pStyle w:val="23"/>
        <w:spacing w:after="0" w:line="240" w:lineRule="auto"/>
        <w:ind w:firstLine="993"/>
        <w:contextualSpacing/>
        <w:jc w:val="both"/>
        <w:rPr>
          <w:rFonts w:ascii="TimesET" w:hAnsi="TimesET"/>
          <w:sz w:val="24"/>
          <w:szCs w:val="24"/>
        </w:rPr>
      </w:pPr>
      <w:r w:rsidRPr="006C16BB">
        <w:rPr>
          <w:rFonts w:ascii="TimesET" w:hAnsi="TimesET"/>
          <w:sz w:val="24"/>
          <w:szCs w:val="24"/>
        </w:rPr>
        <w:t xml:space="preserve">в целях обеспечения реализации государственной программы Чувашской Республики «Развитие физической культуры и спорта» на 2019 год – 28551,1 тыс. рублей, на 2020 -2021 годы – </w:t>
      </w:r>
      <w:r w:rsidR="001D56C7" w:rsidRPr="006C16BB">
        <w:rPr>
          <w:rFonts w:ascii="TimesET" w:hAnsi="TimesET"/>
          <w:sz w:val="24"/>
          <w:szCs w:val="24"/>
        </w:rPr>
        <w:t xml:space="preserve">по </w:t>
      </w:r>
      <w:r w:rsidRPr="006C16BB">
        <w:rPr>
          <w:rFonts w:ascii="TimesET" w:hAnsi="TimesET"/>
          <w:sz w:val="24"/>
          <w:szCs w:val="24"/>
        </w:rPr>
        <w:t>23738,2 тыс. рублей ежегодно, в том числе на:</w:t>
      </w:r>
    </w:p>
    <w:p w:rsidR="00F312E5" w:rsidRPr="006C16BB" w:rsidRDefault="00F312E5" w:rsidP="009F50C7">
      <w:pPr>
        <w:pStyle w:val="23"/>
        <w:spacing w:after="0" w:line="240" w:lineRule="auto"/>
        <w:ind w:firstLine="993"/>
        <w:contextualSpacing/>
        <w:jc w:val="both"/>
        <w:rPr>
          <w:rFonts w:ascii="TimesET" w:hAnsi="TimesET"/>
          <w:sz w:val="24"/>
          <w:szCs w:val="24"/>
        </w:rPr>
      </w:pPr>
      <w:r w:rsidRPr="006C16BB">
        <w:rPr>
          <w:rFonts w:ascii="TimesET" w:hAnsi="TimesET"/>
          <w:sz w:val="24"/>
          <w:szCs w:val="24"/>
        </w:rPr>
        <w:lastRenderedPageBreak/>
        <w:t>обеспечение функций государственных органов на 2019 год –</w:t>
      </w:r>
      <w:r w:rsidR="006644C6" w:rsidRPr="006C16BB">
        <w:rPr>
          <w:rFonts w:ascii="TimesET" w:hAnsi="TimesET"/>
          <w:sz w:val="24"/>
          <w:szCs w:val="24"/>
        </w:rPr>
        <w:t xml:space="preserve"> 13768,1 тыс. рублей, на 2020-</w:t>
      </w:r>
      <w:r w:rsidRPr="006C16BB">
        <w:rPr>
          <w:rFonts w:ascii="TimesET" w:hAnsi="TimesET"/>
          <w:sz w:val="24"/>
          <w:szCs w:val="24"/>
        </w:rPr>
        <w:t>2021 годы –</w:t>
      </w:r>
      <w:r w:rsidR="001D56C7" w:rsidRPr="006C16BB">
        <w:rPr>
          <w:rFonts w:ascii="TimesET" w:hAnsi="TimesET"/>
          <w:sz w:val="24"/>
          <w:szCs w:val="24"/>
        </w:rPr>
        <w:t xml:space="preserve"> по</w:t>
      </w:r>
      <w:r w:rsidRPr="006C16BB">
        <w:rPr>
          <w:rFonts w:ascii="TimesET" w:hAnsi="TimesET"/>
          <w:sz w:val="24"/>
          <w:szCs w:val="24"/>
        </w:rPr>
        <w:t xml:space="preserve"> 14216,4 тыс. рублей ежегодно;</w:t>
      </w:r>
    </w:p>
    <w:p w:rsidR="00F312E5" w:rsidRPr="006C16BB" w:rsidRDefault="00F312E5" w:rsidP="009F50C7">
      <w:pPr>
        <w:pStyle w:val="23"/>
        <w:spacing w:after="0" w:line="240" w:lineRule="auto"/>
        <w:ind w:firstLine="993"/>
        <w:contextualSpacing/>
        <w:jc w:val="both"/>
        <w:rPr>
          <w:rFonts w:ascii="TimesET" w:hAnsi="TimesET"/>
          <w:sz w:val="24"/>
          <w:szCs w:val="24"/>
        </w:rPr>
      </w:pPr>
      <w:r w:rsidRPr="006C16BB">
        <w:rPr>
          <w:rFonts w:ascii="TimesET" w:hAnsi="TimesET"/>
          <w:sz w:val="24"/>
          <w:szCs w:val="24"/>
        </w:rPr>
        <w:t xml:space="preserve">обеспечение деятельности БУ «Центр финансового обеспечения учреждений физической культуры и спорта» </w:t>
      </w:r>
      <w:proofErr w:type="spellStart"/>
      <w:r w:rsidRPr="006C16BB">
        <w:rPr>
          <w:rFonts w:ascii="TimesET" w:hAnsi="TimesET"/>
          <w:sz w:val="24"/>
          <w:szCs w:val="24"/>
        </w:rPr>
        <w:t>Минспорта</w:t>
      </w:r>
      <w:proofErr w:type="spellEnd"/>
      <w:r w:rsidRPr="006C16BB">
        <w:rPr>
          <w:rFonts w:ascii="TimesET" w:hAnsi="TimesET"/>
          <w:sz w:val="24"/>
          <w:szCs w:val="24"/>
        </w:rPr>
        <w:t xml:space="preserve"> Чувашии на 2019 год</w:t>
      </w:r>
      <w:r w:rsidR="006644C6" w:rsidRPr="006C16BB">
        <w:rPr>
          <w:rFonts w:ascii="TimesET" w:hAnsi="TimesET"/>
          <w:sz w:val="24"/>
          <w:szCs w:val="24"/>
        </w:rPr>
        <w:t xml:space="preserve"> – 14783,0 тыс. рублей, на 2020</w:t>
      </w:r>
      <w:r w:rsidRPr="006C16BB">
        <w:rPr>
          <w:rFonts w:ascii="TimesET" w:hAnsi="TimesET"/>
          <w:sz w:val="24"/>
          <w:szCs w:val="24"/>
        </w:rPr>
        <w:t>-2021 годы –</w:t>
      </w:r>
      <w:r w:rsidR="001D56C7" w:rsidRPr="006C16BB">
        <w:rPr>
          <w:rFonts w:ascii="TimesET" w:hAnsi="TimesET"/>
          <w:sz w:val="24"/>
          <w:szCs w:val="24"/>
        </w:rPr>
        <w:t xml:space="preserve"> по</w:t>
      </w:r>
      <w:r w:rsidRPr="006C16BB">
        <w:rPr>
          <w:rFonts w:ascii="TimesET" w:hAnsi="TimesET"/>
          <w:sz w:val="24"/>
          <w:szCs w:val="24"/>
        </w:rPr>
        <w:t xml:space="preserve"> 9521,8 тыс. рублей ежегодно.</w:t>
      </w:r>
    </w:p>
    <w:p w:rsidR="00301470" w:rsidRPr="006C16BB" w:rsidRDefault="00301470" w:rsidP="00F312E5">
      <w:pPr>
        <w:spacing w:after="0" w:line="240" w:lineRule="auto"/>
        <w:jc w:val="both"/>
        <w:rPr>
          <w:rFonts w:ascii="TimesET" w:hAnsi="TimesET"/>
          <w:sz w:val="24"/>
          <w:szCs w:val="24"/>
        </w:rPr>
      </w:pPr>
    </w:p>
    <w:p w:rsidR="00F312E5" w:rsidRPr="006C16BB" w:rsidRDefault="00F312E5" w:rsidP="00F312E5">
      <w:pPr>
        <w:widowControl w:val="0"/>
        <w:spacing w:after="0" w:line="240" w:lineRule="auto"/>
        <w:jc w:val="center"/>
        <w:rPr>
          <w:rFonts w:ascii="TimesET" w:hAnsi="TimesET" w:cs="Arial"/>
          <w:b/>
          <w:sz w:val="24"/>
          <w:szCs w:val="24"/>
        </w:rPr>
      </w:pPr>
      <w:r w:rsidRPr="006C16BB">
        <w:rPr>
          <w:rFonts w:ascii="TimesET" w:hAnsi="TimesET" w:cs="Arial"/>
          <w:b/>
          <w:sz w:val="24"/>
          <w:szCs w:val="24"/>
        </w:rPr>
        <w:t>Раздел «СРЕДСТВА МАССОВОЙ ИНФОРМАЦИИ»</w:t>
      </w:r>
    </w:p>
    <w:p w:rsidR="00F312E5" w:rsidRPr="006C16BB" w:rsidRDefault="00F312E5" w:rsidP="00F312E5">
      <w:pPr>
        <w:pStyle w:val="a8"/>
        <w:widowControl w:val="0"/>
        <w:spacing w:after="0" w:line="240" w:lineRule="auto"/>
        <w:jc w:val="both"/>
        <w:outlineLvl w:val="0"/>
        <w:rPr>
          <w:rFonts w:ascii="TimesET" w:hAnsi="TimesET"/>
          <w:b/>
          <w:color w:val="FF0000"/>
          <w:sz w:val="24"/>
          <w:szCs w:val="24"/>
        </w:rPr>
      </w:pPr>
    </w:p>
    <w:p w:rsidR="00F312E5" w:rsidRPr="006C16BB" w:rsidRDefault="00F312E5" w:rsidP="00F312E5">
      <w:pPr>
        <w:widowControl w:val="0"/>
        <w:spacing w:after="0" w:line="240" w:lineRule="auto"/>
        <w:ind w:firstLine="720"/>
        <w:jc w:val="both"/>
        <w:rPr>
          <w:rFonts w:ascii="TimesET" w:hAnsi="TimesET" w:cs="Arial"/>
          <w:sz w:val="24"/>
          <w:szCs w:val="24"/>
        </w:rPr>
      </w:pPr>
      <w:r w:rsidRPr="006C16BB">
        <w:rPr>
          <w:rFonts w:ascii="TimesET" w:hAnsi="TimesET"/>
          <w:sz w:val="24"/>
          <w:szCs w:val="24"/>
        </w:rPr>
        <w:t xml:space="preserve">По данному разделу предусмотрены расходы </w:t>
      </w:r>
      <w:r w:rsidRPr="006C16BB">
        <w:rPr>
          <w:rFonts w:ascii="TimesET" w:hAnsi="TimesET" w:cs="Arial"/>
          <w:sz w:val="24"/>
          <w:szCs w:val="24"/>
        </w:rPr>
        <w:t>на обеспечение выполнения функций учреждениями, обеспечивающими предоставление услуг в сфере массовой информации, а также на проведение мероприятий в указанной сфере.</w:t>
      </w:r>
    </w:p>
    <w:p w:rsidR="00F312E5" w:rsidRPr="006C16BB" w:rsidRDefault="001D56C7" w:rsidP="00F312E5">
      <w:pPr>
        <w:widowControl w:val="0"/>
        <w:spacing w:after="0" w:line="240" w:lineRule="auto"/>
        <w:ind w:firstLine="709"/>
        <w:jc w:val="both"/>
        <w:rPr>
          <w:rFonts w:ascii="TimesET" w:hAnsi="TimesET"/>
          <w:sz w:val="24"/>
          <w:szCs w:val="24"/>
        </w:rPr>
      </w:pPr>
      <w:r w:rsidRPr="006C16BB">
        <w:rPr>
          <w:rFonts w:ascii="TimesET" w:hAnsi="TimesET"/>
          <w:sz w:val="24"/>
          <w:szCs w:val="24"/>
        </w:rPr>
        <w:t>Объемы</w:t>
      </w:r>
      <w:r w:rsidR="00F312E5" w:rsidRPr="006C16BB">
        <w:rPr>
          <w:rFonts w:ascii="TimesET" w:hAnsi="TimesET"/>
          <w:sz w:val="24"/>
          <w:szCs w:val="24"/>
        </w:rPr>
        <w:t xml:space="preserve"> бюджетных ассигнований </w:t>
      </w:r>
      <w:r w:rsidRPr="006C16BB">
        <w:rPr>
          <w:rFonts w:ascii="TimesET" w:hAnsi="TimesET"/>
          <w:sz w:val="24"/>
          <w:szCs w:val="24"/>
        </w:rPr>
        <w:t>республиканского бюджета</w:t>
      </w:r>
      <w:r w:rsidR="00F312E5" w:rsidRPr="006C16BB">
        <w:rPr>
          <w:rFonts w:ascii="TimesET" w:hAnsi="TimesET"/>
          <w:sz w:val="24"/>
          <w:szCs w:val="24"/>
        </w:rPr>
        <w:t xml:space="preserve"> характери</w:t>
      </w:r>
      <w:r w:rsidRPr="006C16BB">
        <w:rPr>
          <w:rFonts w:ascii="TimesET" w:hAnsi="TimesET"/>
          <w:sz w:val="24"/>
          <w:szCs w:val="24"/>
        </w:rPr>
        <w:t>зую</w:t>
      </w:r>
      <w:r w:rsidR="00F312E5" w:rsidRPr="006C16BB">
        <w:rPr>
          <w:rFonts w:ascii="TimesET" w:hAnsi="TimesET"/>
          <w:sz w:val="24"/>
          <w:szCs w:val="24"/>
        </w:rPr>
        <w:t>тся следующими данными:</w:t>
      </w:r>
    </w:p>
    <w:p w:rsidR="00F312E5" w:rsidRPr="006C16BB" w:rsidRDefault="00F312E5" w:rsidP="00F312E5">
      <w:pPr>
        <w:widowControl w:val="0"/>
        <w:spacing w:after="0" w:line="240" w:lineRule="auto"/>
        <w:ind w:firstLine="709"/>
        <w:jc w:val="both"/>
        <w:rPr>
          <w:rFonts w:ascii="TimesET" w:hAnsi="TimesET"/>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1276"/>
        <w:gridCol w:w="1105"/>
        <w:gridCol w:w="1134"/>
      </w:tblGrid>
      <w:tr w:rsidR="00F312E5" w:rsidRPr="006C16BB" w:rsidTr="007826A3">
        <w:trPr>
          <w:cantSplit/>
          <w:trHeight w:val="311"/>
        </w:trPr>
        <w:tc>
          <w:tcPr>
            <w:tcW w:w="5841" w:type="dxa"/>
            <w:vMerge w:val="restart"/>
          </w:tcPr>
          <w:p w:rsidR="00F312E5" w:rsidRPr="006C16BB" w:rsidRDefault="00F312E5" w:rsidP="007826A3">
            <w:pPr>
              <w:spacing w:after="0" w:line="240" w:lineRule="auto"/>
              <w:rPr>
                <w:rFonts w:ascii="TimesET" w:eastAsia="Times New Roman" w:hAnsi="TimesET" w:cs="Times New Roman"/>
                <w:sz w:val="20"/>
                <w:szCs w:val="20"/>
                <w:lang w:eastAsia="ru-RU"/>
              </w:rPr>
            </w:pPr>
          </w:p>
        </w:tc>
        <w:tc>
          <w:tcPr>
            <w:tcW w:w="3515" w:type="dxa"/>
            <w:gridSpan w:val="3"/>
            <w:vAlign w:val="center"/>
          </w:tcPr>
          <w:p w:rsidR="00F312E5" w:rsidRPr="006C16BB" w:rsidRDefault="00F312E5"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Проект бюджета на:</w:t>
            </w:r>
          </w:p>
        </w:tc>
      </w:tr>
      <w:tr w:rsidR="00F312E5" w:rsidRPr="006C16BB" w:rsidTr="007826A3">
        <w:trPr>
          <w:cantSplit/>
          <w:trHeight w:val="311"/>
        </w:trPr>
        <w:tc>
          <w:tcPr>
            <w:tcW w:w="5841" w:type="dxa"/>
            <w:vMerge/>
          </w:tcPr>
          <w:p w:rsidR="00F312E5" w:rsidRPr="006C16BB" w:rsidRDefault="00F312E5" w:rsidP="007826A3">
            <w:pPr>
              <w:spacing w:after="0" w:line="240" w:lineRule="auto"/>
              <w:rPr>
                <w:rFonts w:ascii="TimesET" w:eastAsia="Times New Roman" w:hAnsi="TimesET" w:cs="Times New Roman"/>
                <w:sz w:val="20"/>
                <w:szCs w:val="20"/>
                <w:lang w:eastAsia="ru-RU"/>
              </w:rPr>
            </w:pPr>
          </w:p>
        </w:tc>
        <w:tc>
          <w:tcPr>
            <w:tcW w:w="1276" w:type="dxa"/>
            <w:vAlign w:val="center"/>
          </w:tcPr>
          <w:p w:rsidR="00F312E5" w:rsidRPr="006C16BB" w:rsidRDefault="00F312E5"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2019 год</w:t>
            </w:r>
          </w:p>
        </w:tc>
        <w:tc>
          <w:tcPr>
            <w:tcW w:w="1105" w:type="dxa"/>
            <w:vAlign w:val="center"/>
          </w:tcPr>
          <w:p w:rsidR="00F312E5" w:rsidRPr="006C16BB" w:rsidRDefault="00F312E5"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2020 год</w:t>
            </w:r>
          </w:p>
        </w:tc>
        <w:tc>
          <w:tcPr>
            <w:tcW w:w="1134" w:type="dxa"/>
            <w:vAlign w:val="center"/>
          </w:tcPr>
          <w:p w:rsidR="00F312E5" w:rsidRPr="006C16BB" w:rsidRDefault="00F312E5"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2021 год</w:t>
            </w:r>
          </w:p>
        </w:tc>
      </w:tr>
      <w:tr w:rsidR="00F312E5" w:rsidRPr="006C16BB" w:rsidTr="007826A3">
        <w:trPr>
          <w:trHeight w:val="274"/>
        </w:trPr>
        <w:tc>
          <w:tcPr>
            <w:tcW w:w="5841" w:type="dxa"/>
            <w:vAlign w:val="bottom"/>
          </w:tcPr>
          <w:p w:rsidR="00F312E5" w:rsidRPr="006C16BB" w:rsidRDefault="009520C9" w:rsidP="009520C9">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w:t>
            </w:r>
            <w:r w:rsidR="00F312E5" w:rsidRPr="006C16BB">
              <w:rPr>
                <w:rFonts w:ascii="TimesET" w:eastAsia="Times New Roman" w:hAnsi="TimesET" w:cs="Times New Roman"/>
                <w:sz w:val="20"/>
                <w:szCs w:val="20"/>
                <w:lang w:eastAsia="ru-RU"/>
              </w:rPr>
              <w:t>бщий объем расходов, тыс. рублей</w:t>
            </w:r>
          </w:p>
        </w:tc>
        <w:tc>
          <w:tcPr>
            <w:tcW w:w="1276" w:type="dxa"/>
            <w:shd w:val="clear" w:color="auto" w:fill="auto"/>
            <w:vAlign w:val="bottom"/>
          </w:tcPr>
          <w:p w:rsidR="00F312E5" w:rsidRPr="006C16BB" w:rsidRDefault="00F312E5" w:rsidP="007826A3">
            <w:pPr>
              <w:widowControl w:val="0"/>
              <w:spacing w:after="0" w:line="240" w:lineRule="auto"/>
              <w:jc w:val="center"/>
              <w:rPr>
                <w:rFonts w:ascii="TimesET" w:hAnsi="TimesET"/>
                <w:sz w:val="20"/>
                <w:szCs w:val="20"/>
              </w:rPr>
            </w:pPr>
            <w:r w:rsidRPr="006C16BB">
              <w:rPr>
                <w:rFonts w:ascii="TimesET" w:hAnsi="TimesET"/>
                <w:sz w:val="20"/>
                <w:szCs w:val="20"/>
              </w:rPr>
              <w:t>139612,7</w:t>
            </w:r>
          </w:p>
        </w:tc>
        <w:tc>
          <w:tcPr>
            <w:tcW w:w="1105" w:type="dxa"/>
            <w:shd w:val="clear" w:color="auto" w:fill="auto"/>
            <w:vAlign w:val="bottom"/>
          </w:tcPr>
          <w:p w:rsidR="00F312E5" w:rsidRPr="006C16BB" w:rsidRDefault="00F312E5" w:rsidP="007826A3">
            <w:pPr>
              <w:widowControl w:val="0"/>
              <w:spacing w:after="0" w:line="240" w:lineRule="auto"/>
              <w:jc w:val="center"/>
              <w:rPr>
                <w:rFonts w:ascii="TimesET" w:hAnsi="TimesET"/>
                <w:sz w:val="20"/>
                <w:szCs w:val="20"/>
              </w:rPr>
            </w:pPr>
            <w:r w:rsidRPr="006C16BB">
              <w:rPr>
                <w:rFonts w:ascii="TimesET" w:hAnsi="TimesET"/>
                <w:sz w:val="20"/>
                <w:szCs w:val="20"/>
              </w:rPr>
              <w:t>136929,5</w:t>
            </w:r>
          </w:p>
        </w:tc>
        <w:tc>
          <w:tcPr>
            <w:tcW w:w="1134" w:type="dxa"/>
            <w:shd w:val="clear" w:color="auto" w:fill="auto"/>
            <w:vAlign w:val="bottom"/>
          </w:tcPr>
          <w:p w:rsidR="00F312E5" w:rsidRPr="006C16BB" w:rsidRDefault="00F312E5" w:rsidP="007826A3">
            <w:pPr>
              <w:widowControl w:val="0"/>
              <w:spacing w:after="0" w:line="240" w:lineRule="auto"/>
              <w:jc w:val="center"/>
              <w:rPr>
                <w:rFonts w:ascii="TimesET" w:hAnsi="TimesET"/>
                <w:sz w:val="20"/>
                <w:szCs w:val="20"/>
              </w:rPr>
            </w:pPr>
            <w:r w:rsidRPr="006C16BB">
              <w:rPr>
                <w:rFonts w:ascii="TimesET" w:hAnsi="TimesET"/>
                <w:sz w:val="20"/>
                <w:szCs w:val="20"/>
              </w:rPr>
              <w:t>136929,5</w:t>
            </w:r>
          </w:p>
        </w:tc>
      </w:tr>
      <w:tr w:rsidR="00F312E5" w:rsidRPr="006C16BB" w:rsidTr="007826A3">
        <w:tc>
          <w:tcPr>
            <w:tcW w:w="5841" w:type="dxa"/>
            <w:vAlign w:val="bottom"/>
          </w:tcPr>
          <w:p w:rsidR="00F312E5" w:rsidRPr="006C16BB" w:rsidRDefault="00F312E5" w:rsidP="007826A3">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Доля в бюджетных ассигнованиях республиканского бюджета, %</w:t>
            </w:r>
          </w:p>
        </w:tc>
        <w:tc>
          <w:tcPr>
            <w:tcW w:w="1276" w:type="dxa"/>
            <w:shd w:val="clear" w:color="auto" w:fill="auto"/>
            <w:vAlign w:val="bottom"/>
          </w:tcPr>
          <w:p w:rsidR="00F312E5" w:rsidRPr="006C16BB" w:rsidRDefault="00F312E5" w:rsidP="007826A3">
            <w:pPr>
              <w:autoSpaceDE w:val="0"/>
              <w:autoSpaceDN w:val="0"/>
              <w:spacing w:after="0" w:line="240" w:lineRule="auto"/>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0,3</w:t>
            </w:r>
          </w:p>
        </w:tc>
        <w:tc>
          <w:tcPr>
            <w:tcW w:w="1105" w:type="dxa"/>
            <w:shd w:val="clear" w:color="auto" w:fill="auto"/>
            <w:vAlign w:val="bottom"/>
          </w:tcPr>
          <w:p w:rsidR="00F312E5" w:rsidRPr="006C16BB" w:rsidRDefault="00F312E5" w:rsidP="007826A3">
            <w:pPr>
              <w:autoSpaceDE w:val="0"/>
              <w:autoSpaceDN w:val="0"/>
              <w:spacing w:after="0" w:line="240" w:lineRule="auto"/>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0,3</w:t>
            </w:r>
          </w:p>
        </w:tc>
        <w:tc>
          <w:tcPr>
            <w:tcW w:w="1134" w:type="dxa"/>
            <w:shd w:val="clear" w:color="auto" w:fill="auto"/>
            <w:vAlign w:val="bottom"/>
          </w:tcPr>
          <w:p w:rsidR="00F312E5" w:rsidRPr="006C16BB" w:rsidRDefault="00F312E5" w:rsidP="007826A3">
            <w:pPr>
              <w:autoSpaceDE w:val="0"/>
              <w:autoSpaceDN w:val="0"/>
              <w:spacing w:after="0" w:line="240" w:lineRule="auto"/>
              <w:jc w:val="center"/>
              <w:rPr>
                <w:rFonts w:ascii="TimesET" w:eastAsia="Times New Roman" w:hAnsi="TimesET" w:cs="Times New Roman"/>
                <w:color w:val="000000" w:themeColor="text1"/>
                <w:sz w:val="20"/>
                <w:szCs w:val="20"/>
                <w:lang w:eastAsia="ru-RU"/>
              </w:rPr>
            </w:pPr>
            <w:r w:rsidRPr="006C16BB">
              <w:rPr>
                <w:rFonts w:ascii="TimesET" w:eastAsia="Times New Roman" w:hAnsi="TimesET" w:cs="Times New Roman"/>
                <w:color w:val="000000" w:themeColor="text1"/>
                <w:sz w:val="20"/>
                <w:szCs w:val="20"/>
                <w:lang w:eastAsia="ru-RU"/>
              </w:rPr>
              <w:t>0,3</w:t>
            </w:r>
          </w:p>
        </w:tc>
      </w:tr>
      <w:tr w:rsidR="00F312E5" w:rsidRPr="006C16BB" w:rsidTr="007826A3">
        <w:tc>
          <w:tcPr>
            <w:tcW w:w="5841" w:type="dxa"/>
            <w:vAlign w:val="bottom"/>
          </w:tcPr>
          <w:p w:rsidR="00F312E5" w:rsidRPr="006C16BB" w:rsidRDefault="00F312E5" w:rsidP="007826A3">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Отношение к предыдущему году, %</w:t>
            </w:r>
          </w:p>
        </w:tc>
        <w:tc>
          <w:tcPr>
            <w:tcW w:w="1276" w:type="dxa"/>
            <w:shd w:val="clear" w:color="auto" w:fill="auto"/>
            <w:vAlign w:val="bottom"/>
          </w:tcPr>
          <w:p w:rsidR="00F312E5" w:rsidRPr="006C16BB" w:rsidRDefault="00F312E5" w:rsidP="007826A3">
            <w:pPr>
              <w:spacing w:after="0" w:line="240" w:lineRule="auto"/>
              <w:jc w:val="center"/>
              <w:rPr>
                <w:rFonts w:ascii="TimesET" w:hAnsi="TimesET"/>
                <w:sz w:val="20"/>
                <w:szCs w:val="20"/>
              </w:rPr>
            </w:pPr>
          </w:p>
        </w:tc>
        <w:tc>
          <w:tcPr>
            <w:tcW w:w="1105" w:type="dxa"/>
            <w:shd w:val="clear" w:color="auto" w:fill="auto"/>
            <w:vAlign w:val="bottom"/>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98,1</w:t>
            </w:r>
          </w:p>
        </w:tc>
        <w:tc>
          <w:tcPr>
            <w:tcW w:w="1134" w:type="dxa"/>
            <w:shd w:val="clear" w:color="auto" w:fill="auto"/>
            <w:vAlign w:val="bottom"/>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100,0</w:t>
            </w:r>
          </w:p>
        </w:tc>
      </w:tr>
    </w:tbl>
    <w:p w:rsidR="00F312E5" w:rsidRPr="006C16BB" w:rsidRDefault="00F312E5" w:rsidP="00F312E5">
      <w:pPr>
        <w:pStyle w:val="a6"/>
        <w:widowControl w:val="0"/>
        <w:spacing w:after="0" w:line="240" w:lineRule="auto"/>
        <w:ind w:firstLine="720"/>
        <w:jc w:val="both"/>
        <w:rPr>
          <w:rFonts w:ascii="TimesET" w:hAnsi="TimesET"/>
          <w:color w:val="FF0000"/>
          <w:sz w:val="24"/>
          <w:szCs w:val="24"/>
        </w:rPr>
      </w:pPr>
    </w:p>
    <w:p w:rsidR="00F312E5" w:rsidRPr="006C16BB" w:rsidRDefault="00F312E5" w:rsidP="00F312E5">
      <w:pPr>
        <w:pStyle w:val="33"/>
        <w:widowControl w:val="0"/>
        <w:spacing w:after="0" w:line="240" w:lineRule="auto"/>
        <w:ind w:firstLine="720"/>
        <w:jc w:val="both"/>
        <w:rPr>
          <w:rFonts w:ascii="TimesET" w:hAnsi="TimesET"/>
          <w:sz w:val="24"/>
          <w:szCs w:val="24"/>
        </w:rPr>
      </w:pPr>
      <w:r w:rsidRPr="006C16BB">
        <w:rPr>
          <w:rFonts w:ascii="TimesET" w:hAnsi="TimesET"/>
          <w:sz w:val="24"/>
          <w:szCs w:val="24"/>
        </w:rPr>
        <w:t xml:space="preserve">Структура бюджетных ассигнований по разделу «Средства массовой информации» характеризуется следующими данными: </w:t>
      </w:r>
    </w:p>
    <w:p w:rsidR="00F312E5" w:rsidRPr="006C16BB" w:rsidRDefault="00F312E5" w:rsidP="00F312E5">
      <w:pPr>
        <w:pStyle w:val="33"/>
        <w:widowControl w:val="0"/>
        <w:spacing w:after="0" w:line="240" w:lineRule="auto"/>
        <w:ind w:firstLine="720"/>
        <w:jc w:val="both"/>
        <w:rPr>
          <w:rFonts w:ascii="TimesET" w:hAnsi="TimesET"/>
          <w:sz w:val="20"/>
          <w:szCs w:val="20"/>
        </w:rPr>
      </w:pPr>
    </w:p>
    <w:p w:rsidR="00F312E5" w:rsidRPr="006C16BB" w:rsidRDefault="00F312E5" w:rsidP="00F312E5">
      <w:pPr>
        <w:pStyle w:val="33"/>
        <w:widowControl w:val="0"/>
        <w:spacing w:after="0" w:line="240" w:lineRule="auto"/>
        <w:ind w:firstLine="720"/>
        <w:jc w:val="right"/>
        <w:rPr>
          <w:rFonts w:ascii="TimesET" w:hAnsi="TimesET"/>
          <w:b/>
          <w:sz w:val="24"/>
          <w:szCs w:val="24"/>
        </w:rPr>
      </w:pPr>
      <w:r w:rsidRPr="006C16BB">
        <w:rPr>
          <w:rFonts w:ascii="TimesET" w:hAnsi="TimesET"/>
          <w:sz w:val="20"/>
          <w:szCs w:val="20"/>
        </w:rPr>
        <w:t xml:space="preserve"> (в % к общему объему расходов по разделу)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1276"/>
        <w:gridCol w:w="1134"/>
        <w:gridCol w:w="1134"/>
      </w:tblGrid>
      <w:tr w:rsidR="00F312E5" w:rsidRPr="006C16BB" w:rsidTr="007826A3">
        <w:trPr>
          <w:cantSplit/>
          <w:tblHeader/>
        </w:trPr>
        <w:tc>
          <w:tcPr>
            <w:tcW w:w="5807" w:type="dxa"/>
            <w:vMerge w:val="restart"/>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Наименования подразделов</w:t>
            </w:r>
          </w:p>
        </w:tc>
        <w:tc>
          <w:tcPr>
            <w:tcW w:w="3544" w:type="dxa"/>
            <w:gridSpan w:val="3"/>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F312E5" w:rsidRPr="006C16BB" w:rsidTr="007826A3">
        <w:trPr>
          <w:cantSplit/>
          <w:tblHeader/>
        </w:trPr>
        <w:tc>
          <w:tcPr>
            <w:tcW w:w="5807" w:type="dxa"/>
            <w:vMerge/>
          </w:tcPr>
          <w:p w:rsidR="00F312E5" w:rsidRPr="006C16BB" w:rsidRDefault="00F312E5" w:rsidP="007826A3">
            <w:pPr>
              <w:spacing w:after="0" w:line="240" w:lineRule="auto"/>
              <w:rPr>
                <w:rFonts w:ascii="TimesET" w:hAnsi="TimesET"/>
                <w:sz w:val="20"/>
                <w:szCs w:val="20"/>
              </w:rPr>
            </w:pPr>
          </w:p>
        </w:tc>
        <w:tc>
          <w:tcPr>
            <w:tcW w:w="1276" w:type="dxa"/>
            <w:vAlign w:val="center"/>
          </w:tcPr>
          <w:p w:rsidR="00F312E5" w:rsidRPr="006C16BB" w:rsidRDefault="00F312E5"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2019 год</w:t>
            </w:r>
          </w:p>
        </w:tc>
        <w:tc>
          <w:tcPr>
            <w:tcW w:w="1134" w:type="dxa"/>
            <w:vAlign w:val="center"/>
          </w:tcPr>
          <w:p w:rsidR="00F312E5" w:rsidRPr="006C16BB" w:rsidRDefault="00F312E5"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2020 год</w:t>
            </w:r>
          </w:p>
        </w:tc>
        <w:tc>
          <w:tcPr>
            <w:tcW w:w="1134" w:type="dxa"/>
            <w:vAlign w:val="center"/>
          </w:tcPr>
          <w:p w:rsidR="00F312E5" w:rsidRPr="006C16BB" w:rsidRDefault="00F312E5"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2021 год</w:t>
            </w:r>
          </w:p>
        </w:tc>
      </w:tr>
      <w:tr w:rsidR="00F312E5" w:rsidRPr="006C16BB" w:rsidTr="007826A3">
        <w:tc>
          <w:tcPr>
            <w:tcW w:w="5807" w:type="dxa"/>
            <w:vAlign w:val="bottom"/>
          </w:tcPr>
          <w:p w:rsidR="00F312E5" w:rsidRPr="006C16BB" w:rsidRDefault="00F312E5" w:rsidP="007826A3">
            <w:pPr>
              <w:widowControl w:val="0"/>
              <w:spacing w:after="0" w:line="240" w:lineRule="auto"/>
              <w:jc w:val="both"/>
              <w:rPr>
                <w:rFonts w:ascii="TimesET" w:hAnsi="TimesET"/>
                <w:sz w:val="20"/>
                <w:szCs w:val="20"/>
              </w:rPr>
            </w:pPr>
            <w:r w:rsidRPr="006C16BB">
              <w:rPr>
                <w:rFonts w:ascii="TimesET" w:hAnsi="TimesET"/>
                <w:sz w:val="20"/>
                <w:szCs w:val="20"/>
              </w:rPr>
              <w:t>Телевидение и радиовещание</w:t>
            </w:r>
          </w:p>
        </w:tc>
        <w:tc>
          <w:tcPr>
            <w:tcW w:w="1276" w:type="dxa"/>
            <w:vAlign w:val="bottom"/>
          </w:tcPr>
          <w:p w:rsidR="00F312E5" w:rsidRPr="006C16BB" w:rsidRDefault="00F312E5" w:rsidP="00151F65">
            <w:pPr>
              <w:widowControl w:val="0"/>
              <w:spacing w:after="0" w:line="240" w:lineRule="auto"/>
              <w:ind w:right="204"/>
              <w:jc w:val="center"/>
              <w:rPr>
                <w:rFonts w:ascii="TimesET" w:hAnsi="TimesET"/>
                <w:snapToGrid w:val="0"/>
                <w:color w:val="000000" w:themeColor="text1"/>
                <w:sz w:val="20"/>
                <w:szCs w:val="20"/>
              </w:rPr>
            </w:pPr>
            <w:r w:rsidRPr="006C16BB">
              <w:rPr>
                <w:rFonts w:ascii="TimesET" w:hAnsi="TimesET"/>
                <w:snapToGrid w:val="0"/>
                <w:color w:val="000000" w:themeColor="text1"/>
                <w:sz w:val="20"/>
                <w:szCs w:val="20"/>
              </w:rPr>
              <w:t>45,3</w:t>
            </w:r>
          </w:p>
        </w:tc>
        <w:tc>
          <w:tcPr>
            <w:tcW w:w="1134" w:type="dxa"/>
            <w:vAlign w:val="bottom"/>
          </w:tcPr>
          <w:p w:rsidR="00F312E5" w:rsidRPr="006C16BB" w:rsidRDefault="00F312E5" w:rsidP="00151F65">
            <w:pPr>
              <w:widowControl w:val="0"/>
              <w:spacing w:after="0" w:line="240" w:lineRule="auto"/>
              <w:ind w:right="204"/>
              <w:jc w:val="center"/>
              <w:rPr>
                <w:rFonts w:ascii="TimesET" w:hAnsi="TimesET"/>
                <w:snapToGrid w:val="0"/>
                <w:color w:val="000000" w:themeColor="text1"/>
                <w:sz w:val="20"/>
                <w:szCs w:val="20"/>
              </w:rPr>
            </w:pPr>
            <w:r w:rsidRPr="006C16BB">
              <w:rPr>
                <w:rFonts w:ascii="TimesET" w:hAnsi="TimesET"/>
                <w:snapToGrid w:val="0"/>
                <w:color w:val="000000" w:themeColor="text1"/>
                <w:sz w:val="20"/>
                <w:szCs w:val="20"/>
              </w:rPr>
              <w:t>45,1</w:t>
            </w:r>
          </w:p>
        </w:tc>
        <w:tc>
          <w:tcPr>
            <w:tcW w:w="1134" w:type="dxa"/>
            <w:vAlign w:val="bottom"/>
          </w:tcPr>
          <w:p w:rsidR="00F312E5" w:rsidRPr="006C16BB" w:rsidRDefault="00F312E5" w:rsidP="00151F65">
            <w:pPr>
              <w:widowControl w:val="0"/>
              <w:spacing w:after="0" w:line="240" w:lineRule="auto"/>
              <w:ind w:right="204"/>
              <w:jc w:val="center"/>
              <w:rPr>
                <w:rFonts w:ascii="TimesET" w:hAnsi="TimesET"/>
                <w:snapToGrid w:val="0"/>
                <w:color w:val="000000" w:themeColor="text1"/>
                <w:sz w:val="20"/>
                <w:szCs w:val="20"/>
              </w:rPr>
            </w:pPr>
            <w:r w:rsidRPr="006C16BB">
              <w:rPr>
                <w:rFonts w:ascii="TimesET" w:hAnsi="TimesET"/>
                <w:snapToGrid w:val="0"/>
                <w:color w:val="000000" w:themeColor="text1"/>
                <w:sz w:val="20"/>
                <w:szCs w:val="20"/>
              </w:rPr>
              <w:t>45,1</w:t>
            </w:r>
          </w:p>
        </w:tc>
      </w:tr>
      <w:tr w:rsidR="00F312E5" w:rsidRPr="006C16BB" w:rsidTr="007826A3">
        <w:tc>
          <w:tcPr>
            <w:tcW w:w="5807" w:type="dxa"/>
            <w:vAlign w:val="bottom"/>
          </w:tcPr>
          <w:p w:rsidR="00F312E5" w:rsidRPr="006C16BB" w:rsidRDefault="00F312E5" w:rsidP="007826A3">
            <w:pPr>
              <w:widowControl w:val="0"/>
              <w:spacing w:after="0" w:line="240" w:lineRule="auto"/>
              <w:jc w:val="both"/>
              <w:rPr>
                <w:rFonts w:ascii="TimesET" w:hAnsi="TimesET"/>
                <w:sz w:val="20"/>
                <w:szCs w:val="20"/>
              </w:rPr>
            </w:pPr>
            <w:r w:rsidRPr="006C16BB">
              <w:rPr>
                <w:rFonts w:ascii="TimesET" w:hAnsi="TimesET"/>
                <w:sz w:val="20"/>
                <w:szCs w:val="20"/>
              </w:rPr>
              <w:t>Периодическая печать и издательства</w:t>
            </w:r>
          </w:p>
        </w:tc>
        <w:tc>
          <w:tcPr>
            <w:tcW w:w="1276" w:type="dxa"/>
            <w:vAlign w:val="bottom"/>
          </w:tcPr>
          <w:p w:rsidR="00F312E5" w:rsidRPr="006C16BB" w:rsidRDefault="00F312E5" w:rsidP="00151F65">
            <w:pPr>
              <w:widowControl w:val="0"/>
              <w:spacing w:after="0" w:line="240" w:lineRule="auto"/>
              <w:ind w:right="204"/>
              <w:jc w:val="center"/>
              <w:rPr>
                <w:rFonts w:ascii="TimesET" w:hAnsi="TimesET"/>
                <w:snapToGrid w:val="0"/>
                <w:color w:val="000000" w:themeColor="text1"/>
                <w:sz w:val="20"/>
                <w:szCs w:val="20"/>
              </w:rPr>
            </w:pPr>
            <w:r w:rsidRPr="006C16BB">
              <w:rPr>
                <w:rFonts w:ascii="TimesET" w:hAnsi="TimesET"/>
                <w:snapToGrid w:val="0"/>
                <w:color w:val="000000" w:themeColor="text1"/>
                <w:sz w:val="20"/>
                <w:szCs w:val="20"/>
              </w:rPr>
              <w:t>51,8</w:t>
            </w:r>
          </w:p>
        </w:tc>
        <w:tc>
          <w:tcPr>
            <w:tcW w:w="1134" w:type="dxa"/>
            <w:vAlign w:val="bottom"/>
          </w:tcPr>
          <w:p w:rsidR="00F312E5" w:rsidRPr="006C16BB" w:rsidRDefault="00F312E5" w:rsidP="00151F65">
            <w:pPr>
              <w:widowControl w:val="0"/>
              <w:spacing w:after="0" w:line="240" w:lineRule="auto"/>
              <w:ind w:right="204"/>
              <w:jc w:val="center"/>
              <w:rPr>
                <w:rFonts w:ascii="TimesET" w:hAnsi="TimesET"/>
                <w:snapToGrid w:val="0"/>
                <w:color w:val="000000" w:themeColor="text1"/>
                <w:sz w:val="20"/>
                <w:szCs w:val="20"/>
              </w:rPr>
            </w:pPr>
            <w:r w:rsidRPr="006C16BB">
              <w:rPr>
                <w:rFonts w:ascii="TimesET" w:hAnsi="TimesET"/>
                <w:snapToGrid w:val="0"/>
                <w:color w:val="000000" w:themeColor="text1"/>
                <w:sz w:val="20"/>
                <w:szCs w:val="20"/>
              </w:rPr>
              <w:t>53,4</w:t>
            </w:r>
          </w:p>
        </w:tc>
        <w:tc>
          <w:tcPr>
            <w:tcW w:w="1134" w:type="dxa"/>
            <w:vAlign w:val="bottom"/>
          </w:tcPr>
          <w:p w:rsidR="00F312E5" w:rsidRPr="006C16BB" w:rsidRDefault="00F312E5" w:rsidP="00151F65">
            <w:pPr>
              <w:widowControl w:val="0"/>
              <w:spacing w:after="0" w:line="240" w:lineRule="auto"/>
              <w:ind w:right="204"/>
              <w:jc w:val="center"/>
              <w:rPr>
                <w:rFonts w:ascii="TimesET" w:hAnsi="TimesET"/>
                <w:snapToGrid w:val="0"/>
                <w:color w:val="000000" w:themeColor="text1"/>
                <w:sz w:val="20"/>
                <w:szCs w:val="20"/>
              </w:rPr>
            </w:pPr>
            <w:r w:rsidRPr="006C16BB">
              <w:rPr>
                <w:rFonts w:ascii="TimesET" w:hAnsi="TimesET"/>
                <w:snapToGrid w:val="0"/>
                <w:color w:val="000000" w:themeColor="text1"/>
                <w:sz w:val="20"/>
                <w:szCs w:val="20"/>
              </w:rPr>
              <w:t>53,4</w:t>
            </w:r>
          </w:p>
        </w:tc>
      </w:tr>
      <w:tr w:rsidR="00F312E5" w:rsidRPr="006C16BB" w:rsidTr="007826A3">
        <w:trPr>
          <w:trHeight w:val="265"/>
        </w:trPr>
        <w:tc>
          <w:tcPr>
            <w:tcW w:w="5807" w:type="dxa"/>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Другие вопросы в области средств массовой информации</w:t>
            </w:r>
          </w:p>
        </w:tc>
        <w:tc>
          <w:tcPr>
            <w:tcW w:w="1276" w:type="dxa"/>
            <w:vAlign w:val="bottom"/>
          </w:tcPr>
          <w:p w:rsidR="00F312E5" w:rsidRPr="006C16BB" w:rsidRDefault="00F312E5" w:rsidP="00151F65">
            <w:pPr>
              <w:spacing w:after="0" w:line="240" w:lineRule="auto"/>
              <w:ind w:right="204"/>
              <w:jc w:val="center"/>
              <w:rPr>
                <w:rFonts w:ascii="TimesET" w:hAnsi="TimesET"/>
                <w:color w:val="000000" w:themeColor="text1"/>
                <w:sz w:val="20"/>
                <w:szCs w:val="20"/>
              </w:rPr>
            </w:pPr>
            <w:r w:rsidRPr="006C16BB">
              <w:rPr>
                <w:rFonts w:ascii="TimesET" w:hAnsi="TimesET"/>
                <w:color w:val="000000" w:themeColor="text1"/>
                <w:sz w:val="20"/>
                <w:szCs w:val="20"/>
              </w:rPr>
              <w:t>2,9</w:t>
            </w:r>
          </w:p>
        </w:tc>
        <w:tc>
          <w:tcPr>
            <w:tcW w:w="1134" w:type="dxa"/>
            <w:vAlign w:val="bottom"/>
          </w:tcPr>
          <w:p w:rsidR="00F312E5" w:rsidRPr="006C16BB" w:rsidRDefault="00F312E5" w:rsidP="00151F65">
            <w:pPr>
              <w:spacing w:after="0" w:line="240" w:lineRule="auto"/>
              <w:ind w:right="204"/>
              <w:jc w:val="center"/>
              <w:rPr>
                <w:rFonts w:ascii="TimesET" w:hAnsi="TimesET"/>
                <w:color w:val="000000" w:themeColor="text1"/>
                <w:sz w:val="20"/>
                <w:szCs w:val="20"/>
              </w:rPr>
            </w:pPr>
            <w:r w:rsidRPr="006C16BB">
              <w:rPr>
                <w:rFonts w:ascii="TimesET" w:hAnsi="TimesET"/>
                <w:color w:val="000000" w:themeColor="text1"/>
                <w:sz w:val="20"/>
                <w:szCs w:val="20"/>
              </w:rPr>
              <w:t>1,5</w:t>
            </w:r>
          </w:p>
        </w:tc>
        <w:tc>
          <w:tcPr>
            <w:tcW w:w="1134" w:type="dxa"/>
            <w:vAlign w:val="bottom"/>
          </w:tcPr>
          <w:p w:rsidR="00F312E5" w:rsidRPr="006C16BB" w:rsidRDefault="00F312E5" w:rsidP="00151F65">
            <w:pPr>
              <w:spacing w:after="0" w:line="240" w:lineRule="auto"/>
              <w:ind w:right="204"/>
              <w:jc w:val="center"/>
              <w:rPr>
                <w:rFonts w:ascii="TimesET" w:hAnsi="TimesET"/>
                <w:color w:val="000000" w:themeColor="text1"/>
                <w:sz w:val="20"/>
                <w:szCs w:val="20"/>
              </w:rPr>
            </w:pPr>
            <w:r w:rsidRPr="006C16BB">
              <w:rPr>
                <w:rFonts w:ascii="TimesET" w:hAnsi="TimesET"/>
                <w:color w:val="000000" w:themeColor="text1"/>
                <w:sz w:val="20"/>
                <w:szCs w:val="20"/>
              </w:rPr>
              <w:t>1,5</w:t>
            </w:r>
          </w:p>
        </w:tc>
      </w:tr>
      <w:tr w:rsidR="00F312E5" w:rsidRPr="006C16BB" w:rsidTr="007826A3">
        <w:trPr>
          <w:trHeight w:val="265"/>
        </w:trPr>
        <w:tc>
          <w:tcPr>
            <w:tcW w:w="5807" w:type="dxa"/>
            <w:vAlign w:val="bottom"/>
          </w:tcPr>
          <w:p w:rsidR="00F312E5" w:rsidRPr="006C16BB" w:rsidRDefault="00F312E5" w:rsidP="007826A3">
            <w:pPr>
              <w:spacing w:after="0" w:line="240" w:lineRule="auto"/>
              <w:rPr>
                <w:rFonts w:ascii="TimesET" w:hAnsi="TimesET"/>
                <w:sz w:val="20"/>
                <w:szCs w:val="20"/>
              </w:rPr>
            </w:pPr>
            <w:r w:rsidRPr="006C16BB">
              <w:rPr>
                <w:rFonts w:ascii="TimesET" w:hAnsi="TimesET"/>
                <w:sz w:val="20"/>
                <w:szCs w:val="20"/>
              </w:rPr>
              <w:t>Итого по разделу</w:t>
            </w:r>
          </w:p>
        </w:tc>
        <w:tc>
          <w:tcPr>
            <w:tcW w:w="1276" w:type="dxa"/>
            <w:vAlign w:val="bottom"/>
          </w:tcPr>
          <w:p w:rsidR="00F312E5" w:rsidRPr="006C16BB" w:rsidRDefault="00F312E5" w:rsidP="00151F65">
            <w:pPr>
              <w:spacing w:after="0" w:line="240" w:lineRule="auto"/>
              <w:ind w:right="204"/>
              <w:jc w:val="center"/>
              <w:rPr>
                <w:rFonts w:ascii="TimesET" w:hAnsi="TimesET"/>
                <w:color w:val="000000" w:themeColor="text1"/>
                <w:sz w:val="20"/>
                <w:szCs w:val="20"/>
              </w:rPr>
            </w:pPr>
            <w:r w:rsidRPr="006C16BB">
              <w:rPr>
                <w:rFonts w:ascii="TimesET" w:hAnsi="TimesET"/>
                <w:color w:val="000000" w:themeColor="text1"/>
                <w:sz w:val="20"/>
                <w:szCs w:val="20"/>
              </w:rPr>
              <w:t>100,0</w:t>
            </w:r>
          </w:p>
        </w:tc>
        <w:tc>
          <w:tcPr>
            <w:tcW w:w="1134" w:type="dxa"/>
            <w:vAlign w:val="bottom"/>
          </w:tcPr>
          <w:p w:rsidR="00F312E5" w:rsidRPr="006C16BB" w:rsidRDefault="00F312E5" w:rsidP="00151F65">
            <w:pPr>
              <w:spacing w:after="0" w:line="240" w:lineRule="auto"/>
              <w:ind w:right="204"/>
              <w:jc w:val="center"/>
              <w:rPr>
                <w:rFonts w:ascii="TimesET" w:hAnsi="TimesET"/>
                <w:color w:val="000000" w:themeColor="text1"/>
                <w:sz w:val="20"/>
                <w:szCs w:val="20"/>
              </w:rPr>
            </w:pPr>
            <w:r w:rsidRPr="006C16BB">
              <w:rPr>
                <w:rFonts w:ascii="TimesET" w:hAnsi="TimesET"/>
                <w:color w:val="000000" w:themeColor="text1"/>
                <w:sz w:val="20"/>
                <w:szCs w:val="20"/>
              </w:rPr>
              <w:t>100,0</w:t>
            </w:r>
          </w:p>
        </w:tc>
        <w:tc>
          <w:tcPr>
            <w:tcW w:w="1134" w:type="dxa"/>
            <w:vAlign w:val="bottom"/>
          </w:tcPr>
          <w:p w:rsidR="00F312E5" w:rsidRPr="006C16BB" w:rsidRDefault="00F312E5" w:rsidP="00151F65">
            <w:pPr>
              <w:tabs>
                <w:tab w:val="left" w:pos="743"/>
              </w:tabs>
              <w:spacing w:after="0" w:line="240" w:lineRule="auto"/>
              <w:ind w:right="204"/>
              <w:jc w:val="center"/>
              <w:rPr>
                <w:rFonts w:ascii="TimesET" w:hAnsi="TimesET"/>
                <w:color w:val="000000" w:themeColor="text1"/>
                <w:sz w:val="20"/>
                <w:szCs w:val="20"/>
              </w:rPr>
            </w:pPr>
            <w:r w:rsidRPr="006C16BB">
              <w:rPr>
                <w:rFonts w:ascii="TimesET" w:hAnsi="TimesET"/>
                <w:color w:val="000000" w:themeColor="text1"/>
                <w:sz w:val="20"/>
                <w:szCs w:val="20"/>
              </w:rPr>
              <w:t>100,0</w:t>
            </w:r>
          </w:p>
        </w:tc>
      </w:tr>
    </w:tbl>
    <w:p w:rsidR="00F312E5" w:rsidRPr="006C16BB" w:rsidRDefault="00F312E5" w:rsidP="00F312E5">
      <w:pPr>
        <w:pStyle w:val="33"/>
        <w:widowControl w:val="0"/>
        <w:spacing w:after="0" w:line="240" w:lineRule="auto"/>
        <w:ind w:firstLine="720"/>
        <w:jc w:val="both"/>
        <w:rPr>
          <w:rFonts w:ascii="TimesET" w:hAnsi="TimesET"/>
          <w:b/>
          <w:sz w:val="24"/>
          <w:szCs w:val="24"/>
        </w:rPr>
      </w:pPr>
    </w:p>
    <w:p w:rsidR="00F312E5" w:rsidRPr="006C16BB" w:rsidRDefault="00F312E5" w:rsidP="00F312E5">
      <w:pPr>
        <w:pStyle w:val="a8"/>
        <w:widowControl w:val="0"/>
        <w:spacing w:after="0" w:line="240" w:lineRule="auto"/>
        <w:jc w:val="center"/>
        <w:outlineLvl w:val="0"/>
        <w:rPr>
          <w:rFonts w:ascii="TimesET" w:hAnsi="TimesET"/>
          <w:b/>
          <w:sz w:val="24"/>
          <w:szCs w:val="24"/>
        </w:rPr>
      </w:pPr>
      <w:r w:rsidRPr="006C16BB">
        <w:rPr>
          <w:rFonts w:ascii="TimesET" w:hAnsi="TimesET"/>
          <w:b/>
          <w:sz w:val="24"/>
          <w:szCs w:val="24"/>
        </w:rPr>
        <w:t>Подраздел «Телевидение и радиовещание»</w:t>
      </w:r>
    </w:p>
    <w:p w:rsidR="00F312E5" w:rsidRPr="006C16BB" w:rsidRDefault="00F312E5" w:rsidP="00F312E5">
      <w:pPr>
        <w:pStyle w:val="a6"/>
        <w:widowControl w:val="0"/>
        <w:spacing w:after="0" w:line="240" w:lineRule="auto"/>
        <w:ind w:left="0" w:firstLine="720"/>
        <w:jc w:val="both"/>
        <w:rPr>
          <w:rFonts w:ascii="TimesET" w:hAnsi="TimesET"/>
          <w:bCs/>
          <w:iCs/>
          <w:sz w:val="24"/>
          <w:szCs w:val="24"/>
        </w:rPr>
      </w:pPr>
      <w:r w:rsidRPr="006C16BB">
        <w:rPr>
          <w:rFonts w:ascii="TimesET" w:hAnsi="TimesET"/>
          <w:bCs/>
          <w:iCs/>
          <w:sz w:val="24"/>
          <w:szCs w:val="24"/>
        </w:rPr>
        <w:t>Расходные обязательства Чувашской Республики в сфере телевидения и радиовещания определяются:</w:t>
      </w:r>
    </w:p>
    <w:p w:rsidR="00F312E5" w:rsidRPr="006C16BB" w:rsidRDefault="00F312E5" w:rsidP="00F312E5">
      <w:pPr>
        <w:pStyle w:val="23"/>
        <w:widowControl w:val="0"/>
        <w:spacing w:after="0" w:line="240" w:lineRule="auto"/>
        <w:ind w:firstLine="708"/>
        <w:jc w:val="both"/>
        <w:rPr>
          <w:rFonts w:ascii="TimesET" w:hAnsi="TimesET"/>
          <w:sz w:val="24"/>
          <w:szCs w:val="24"/>
        </w:rPr>
      </w:pPr>
      <w:r w:rsidRPr="006C16BB">
        <w:rPr>
          <w:rFonts w:ascii="TimesET" w:hAnsi="TimesET"/>
          <w:sz w:val="24"/>
          <w:szCs w:val="24"/>
        </w:rPr>
        <w:t xml:space="preserve">Федеральным законом от 6 октября </w:t>
      </w:r>
      <w:smartTag w:uri="urn:schemas-microsoft-com:office:smarttags" w:element="metricconverter">
        <w:smartTagPr>
          <w:attr w:name="ProductID" w:val="1999 г"/>
        </w:smartTagPr>
        <w:r w:rsidRPr="006C16BB">
          <w:rPr>
            <w:rFonts w:ascii="TimesET" w:hAnsi="TimesET"/>
            <w:sz w:val="24"/>
            <w:szCs w:val="24"/>
          </w:rPr>
          <w:t>1999 г</w:t>
        </w:r>
      </w:smartTag>
      <w:r w:rsidRPr="006C16BB">
        <w:rPr>
          <w:rFonts w:ascii="TimesET" w:hAnsi="TimesET"/>
          <w:sz w:val="24"/>
          <w:szCs w:val="24"/>
        </w:rPr>
        <w:t>.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312E5" w:rsidRPr="006C16BB" w:rsidRDefault="00F312E5" w:rsidP="00F312E5">
      <w:pPr>
        <w:widowControl w:val="0"/>
        <w:spacing w:after="0" w:line="240" w:lineRule="auto"/>
        <w:ind w:firstLine="720"/>
        <w:jc w:val="both"/>
        <w:rPr>
          <w:rFonts w:ascii="TimesET" w:hAnsi="TimesET"/>
          <w:sz w:val="24"/>
          <w:szCs w:val="24"/>
        </w:rPr>
      </w:pPr>
      <w:r w:rsidRPr="006C16BB">
        <w:rPr>
          <w:rFonts w:ascii="TimesET" w:hAnsi="TimesET"/>
          <w:sz w:val="24"/>
          <w:szCs w:val="24"/>
        </w:rPr>
        <w:t xml:space="preserve">Законом Чувашской Республики от 4 июня </w:t>
      </w:r>
      <w:smartTag w:uri="urn:schemas-microsoft-com:office:smarttags" w:element="metricconverter">
        <w:smartTagPr>
          <w:attr w:name="ProductID" w:val="2007 г"/>
        </w:smartTagPr>
        <w:r w:rsidRPr="006C16BB">
          <w:rPr>
            <w:rFonts w:ascii="TimesET" w:hAnsi="TimesET"/>
            <w:sz w:val="24"/>
            <w:szCs w:val="24"/>
          </w:rPr>
          <w:t>2007 г</w:t>
        </w:r>
      </w:smartTag>
      <w:r w:rsidRPr="006C16BB">
        <w:rPr>
          <w:rFonts w:ascii="TimesET" w:hAnsi="TimesET"/>
          <w:sz w:val="24"/>
          <w:szCs w:val="24"/>
        </w:rPr>
        <w:t>. № 13 «О государственной поддержке средств массовой информации из республиканского бюджета Чувашской Республики».</w:t>
      </w:r>
    </w:p>
    <w:p w:rsidR="00F312E5" w:rsidRPr="006C16BB" w:rsidRDefault="00F312E5" w:rsidP="00F312E5">
      <w:pPr>
        <w:pStyle w:val="21"/>
        <w:widowControl w:val="0"/>
        <w:ind w:firstLine="0"/>
        <w:rPr>
          <w:rFonts w:ascii="TimesET" w:hAnsi="TimesET"/>
          <w:bCs/>
          <w:sz w:val="24"/>
          <w:szCs w:val="24"/>
        </w:rPr>
      </w:pPr>
      <w:r w:rsidRPr="006C16BB">
        <w:rPr>
          <w:rFonts w:ascii="TimesET" w:hAnsi="TimesET"/>
          <w:bCs/>
          <w:color w:val="FF0000"/>
          <w:sz w:val="24"/>
          <w:szCs w:val="24"/>
        </w:rPr>
        <w:tab/>
      </w:r>
      <w:r w:rsidRPr="006C16BB">
        <w:rPr>
          <w:rFonts w:ascii="TimesET" w:hAnsi="TimesET"/>
          <w:bCs/>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F312E5" w:rsidRPr="006C16BB" w:rsidRDefault="00F312E5" w:rsidP="00F312E5">
      <w:pPr>
        <w:pStyle w:val="21"/>
        <w:widowControl w:val="0"/>
        <w:ind w:firstLine="0"/>
        <w:rPr>
          <w:rFonts w:ascii="TimesET" w:hAnsi="TimesET"/>
          <w:bCs/>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1134"/>
        <w:gridCol w:w="1276"/>
        <w:gridCol w:w="1134"/>
      </w:tblGrid>
      <w:tr w:rsidR="00F312E5" w:rsidRPr="006C16BB" w:rsidTr="00500556">
        <w:trPr>
          <w:cantSplit/>
        </w:trPr>
        <w:tc>
          <w:tcPr>
            <w:tcW w:w="5699" w:type="dxa"/>
            <w:vMerge w:val="restart"/>
          </w:tcPr>
          <w:p w:rsidR="00F312E5" w:rsidRPr="006C16BB" w:rsidRDefault="00F312E5" w:rsidP="007826A3">
            <w:pPr>
              <w:spacing w:after="0" w:line="240" w:lineRule="auto"/>
              <w:jc w:val="both"/>
              <w:rPr>
                <w:rFonts w:ascii="TimesET" w:hAnsi="TimesET"/>
                <w:sz w:val="20"/>
                <w:szCs w:val="20"/>
              </w:rPr>
            </w:pPr>
          </w:p>
        </w:tc>
        <w:tc>
          <w:tcPr>
            <w:tcW w:w="3544" w:type="dxa"/>
            <w:gridSpan w:val="3"/>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F312E5" w:rsidRPr="006C16BB" w:rsidTr="00500556">
        <w:trPr>
          <w:cantSplit/>
          <w:trHeight w:val="390"/>
        </w:trPr>
        <w:tc>
          <w:tcPr>
            <w:tcW w:w="5699" w:type="dxa"/>
            <w:vMerge/>
          </w:tcPr>
          <w:p w:rsidR="00F312E5" w:rsidRPr="006C16BB" w:rsidRDefault="00F312E5" w:rsidP="007826A3">
            <w:pPr>
              <w:spacing w:after="0" w:line="240" w:lineRule="auto"/>
              <w:jc w:val="both"/>
              <w:rPr>
                <w:rFonts w:ascii="TimesET" w:hAnsi="TimesET"/>
                <w:sz w:val="20"/>
                <w:szCs w:val="20"/>
              </w:rPr>
            </w:pPr>
          </w:p>
        </w:tc>
        <w:tc>
          <w:tcPr>
            <w:tcW w:w="1134" w:type="dxa"/>
            <w:tcBorders>
              <w:bottom w:val="single" w:sz="4" w:space="0" w:color="auto"/>
            </w:tcBorders>
            <w:vAlign w:val="center"/>
          </w:tcPr>
          <w:p w:rsidR="00F312E5" w:rsidRPr="006C16BB" w:rsidRDefault="00F312E5"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2019 год</w:t>
            </w:r>
          </w:p>
        </w:tc>
        <w:tc>
          <w:tcPr>
            <w:tcW w:w="1276" w:type="dxa"/>
            <w:tcBorders>
              <w:bottom w:val="single" w:sz="4" w:space="0" w:color="auto"/>
            </w:tcBorders>
            <w:vAlign w:val="center"/>
          </w:tcPr>
          <w:p w:rsidR="00F312E5" w:rsidRPr="006C16BB" w:rsidRDefault="00F312E5"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2020 год</w:t>
            </w:r>
          </w:p>
        </w:tc>
        <w:tc>
          <w:tcPr>
            <w:tcW w:w="1134" w:type="dxa"/>
            <w:tcBorders>
              <w:bottom w:val="single" w:sz="4" w:space="0" w:color="auto"/>
            </w:tcBorders>
            <w:vAlign w:val="center"/>
          </w:tcPr>
          <w:p w:rsidR="00F312E5" w:rsidRPr="006C16BB" w:rsidRDefault="00F312E5"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2021 год</w:t>
            </w:r>
          </w:p>
        </w:tc>
      </w:tr>
      <w:tr w:rsidR="00F312E5" w:rsidRPr="006C16BB" w:rsidTr="00500556">
        <w:tc>
          <w:tcPr>
            <w:tcW w:w="5699" w:type="dxa"/>
            <w:vAlign w:val="bottom"/>
          </w:tcPr>
          <w:p w:rsidR="00F312E5" w:rsidRPr="006C16BB" w:rsidRDefault="00F312E5" w:rsidP="007826A3">
            <w:pPr>
              <w:spacing w:after="0" w:line="240" w:lineRule="auto"/>
              <w:jc w:val="both"/>
              <w:rPr>
                <w:rFonts w:ascii="TimesET" w:hAnsi="TimesET"/>
                <w:sz w:val="20"/>
                <w:szCs w:val="20"/>
              </w:rPr>
            </w:pPr>
            <w:r w:rsidRPr="006C16BB">
              <w:rPr>
                <w:rFonts w:ascii="TimesET" w:hAnsi="TimesET"/>
                <w:sz w:val="20"/>
                <w:szCs w:val="20"/>
              </w:rPr>
              <w:t>Общий объем расходов, тыс. рублей</w:t>
            </w:r>
          </w:p>
        </w:tc>
        <w:tc>
          <w:tcPr>
            <w:tcW w:w="1134" w:type="dxa"/>
            <w:tcBorders>
              <w:bottom w:val="single" w:sz="4" w:space="0" w:color="auto"/>
            </w:tcBorders>
          </w:tcPr>
          <w:p w:rsidR="00F312E5" w:rsidRPr="006C16BB" w:rsidRDefault="00F312E5" w:rsidP="006603DB">
            <w:pPr>
              <w:widowControl w:val="0"/>
              <w:spacing w:after="0" w:line="240" w:lineRule="auto"/>
              <w:jc w:val="center"/>
              <w:rPr>
                <w:rFonts w:ascii="TimesET" w:hAnsi="TimesET"/>
                <w:sz w:val="20"/>
                <w:szCs w:val="20"/>
              </w:rPr>
            </w:pPr>
            <w:r w:rsidRPr="006C16BB">
              <w:rPr>
                <w:rFonts w:ascii="TimesET" w:hAnsi="TimesET"/>
                <w:sz w:val="20"/>
                <w:szCs w:val="20"/>
              </w:rPr>
              <w:t>63231,9</w:t>
            </w:r>
          </w:p>
        </w:tc>
        <w:tc>
          <w:tcPr>
            <w:tcW w:w="1276" w:type="dxa"/>
            <w:tcBorders>
              <w:bottom w:val="single" w:sz="4" w:space="0" w:color="auto"/>
            </w:tcBorders>
          </w:tcPr>
          <w:p w:rsidR="00F312E5" w:rsidRPr="006C16BB" w:rsidRDefault="00F312E5" w:rsidP="006603DB">
            <w:pPr>
              <w:widowControl w:val="0"/>
              <w:spacing w:after="0" w:line="240" w:lineRule="auto"/>
              <w:jc w:val="center"/>
              <w:rPr>
                <w:rFonts w:ascii="TimesET" w:hAnsi="TimesET"/>
                <w:sz w:val="20"/>
                <w:szCs w:val="20"/>
              </w:rPr>
            </w:pPr>
            <w:r w:rsidRPr="006C16BB">
              <w:rPr>
                <w:rFonts w:ascii="TimesET" w:hAnsi="TimesET"/>
                <w:sz w:val="20"/>
                <w:szCs w:val="20"/>
              </w:rPr>
              <w:t>61818,7</w:t>
            </w:r>
          </w:p>
        </w:tc>
        <w:tc>
          <w:tcPr>
            <w:tcW w:w="1134" w:type="dxa"/>
            <w:tcBorders>
              <w:bottom w:val="single" w:sz="4" w:space="0" w:color="auto"/>
            </w:tcBorders>
          </w:tcPr>
          <w:p w:rsidR="00F312E5" w:rsidRPr="006C16BB" w:rsidRDefault="00F312E5" w:rsidP="006603DB">
            <w:pPr>
              <w:widowControl w:val="0"/>
              <w:spacing w:after="0" w:line="240" w:lineRule="auto"/>
              <w:jc w:val="center"/>
              <w:rPr>
                <w:rFonts w:ascii="TimesET" w:hAnsi="TimesET"/>
                <w:sz w:val="20"/>
                <w:szCs w:val="20"/>
              </w:rPr>
            </w:pPr>
            <w:r w:rsidRPr="006C16BB">
              <w:rPr>
                <w:rFonts w:ascii="TimesET" w:hAnsi="TimesET"/>
                <w:sz w:val="20"/>
                <w:szCs w:val="20"/>
              </w:rPr>
              <w:t>61818,7</w:t>
            </w:r>
          </w:p>
        </w:tc>
      </w:tr>
      <w:tr w:rsidR="00F312E5" w:rsidRPr="006C16BB" w:rsidTr="00500556">
        <w:tc>
          <w:tcPr>
            <w:tcW w:w="5699" w:type="dxa"/>
            <w:vAlign w:val="bottom"/>
          </w:tcPr>
          <w:p w:rsidR="00F312E5" w:rsidRPr="006C16BB" w:rsidRDefault="00F312E5" w:rsidP="007826A3">
            <w:pPr>
              <w:spacing w:after="0" w:line="240" w:lineRule="auto"/>
              <w:jc w:val="both"/>
              <w:rPr>
                <w:rFonts w:ascii="TimesET" w:hAnsi="TimesET"/>
                <w:sz w:val="20"/>
                <w:szCs w:val="20"/>
              </w:rPr>
            </w:pPr>
            <w:r w:rsidRPr="006C16BB">
              <w:rPr>
                <w:rFonts w:ascii="TimesET" w:hAnsi="TimesET"/>
                <w:sz w:val="20"/>
                <w:szCs w:val="20"/>
              </w:rPr>
              <w:t>Отношение к предыдущему году, %</w:t>
            </w:r>
          </w:p>
        </w:tc>
        <w:tc>
          <w:tcPr>
            <w:tcW w:w="1134" w:type="dxa"/>
            <w:shd w:val="clear" w:color="auto" w:fill="auto"/>
            <w:vAlign w:val="center"/>
          </w:tcPr>
          <w:p w:rsidR="00F312E5" w:rsidRPr="006C16BB" w:rsidRDefault="00F312E5" w:rsidP="006603DB">
            <w:pPr>
              <w:widowControl w:val="0"/>
              <w:spacing w:after="0" w:line="240" w:lineRule="auto"/>
              <w:jc w:val="center"/>
              <w:rPr>
                <w:rFonts w:ascii="TimesET" w:hAnsi="TimesET"/>
                <w:sz w:val="20"/>
                <w:szCs w:val="20"/>
              </w:rPr>
            </w:pPr>
          </w:p>
        </w:tc>
        <w:tc>
          <w:tcPr>
            <w:tcW w:w="1276" w:type="dxa"/>
            <w:tcBorders>
              <w:bottom w:val="single" w:sz="4" w:space="0" w:color="auto"/>
            </w:tcBorders>
            <w:shd w:val="clear" w:color="auto" w:fill="auto"/>
            <w:vAlign w:val="center"/>
          </w:tcPr>
          <w:p w:rsidR="00F312E5" w:rsidRPr="006C16BB" w:rsidRDefault="00F312E5" w:rsidP="006603DB">
            <w:pPr>
              <w:widowControl w:val="0"/>
              <w:spacing w:after="0" w:line="240" w:lineRule="auto"/>
              <w:jc w:val="center"/>
              <w:rPr>
                <w:rFonts w:ascii="TimesET" w:hAnsi="TimesET"/>
                <w:sz w:val="20"/>
                <w:szCs w:val="20"/>
              </w:rPr>
            </w:pPr>
            <w:r w:rsidRPr="006C16BB">
              <w:rPr>
                <w:rFonts w:ascii="TimesET" w:hAnsi="TimesET"/>
                <w:sz w:val="20"/>
                <w:szCs w:val="20"/>
              </w:rPr>
              <w:t>97,8</w:t>
            </w:r>
          </w:p>
        </w:tc>
        <w:tc>
          <w:tcPr>
            <w:tcW w:w="1134" w:type="dxa"/>
            <w:tcBorders>
              <w:bottom w:val="single" w:sz="4" w:space="0" w:color="auto"/>
            </w:tcBorders>
            <w:shd w:val="clear" w:color="auto" w:fill="auto"/>
            <w:vAlign w:val="center"/>
          </w:tcPr>
          <w:p w:rsidR="00F312E5" w:rsidRPr="006C16BB" w:rsidRDefault="00F312E5" w:rsidP="006603DB">
            <w:pPr>
              <w:widowControl w:val="0"/>
              <w:spacing w:after="0" w:line="240" w:lineRule="auto"/>
              <w:jc w:val="center"/>
              <w:rPr>
                <w:rFonts w:ascii="TimesET" w:hAnsi="TimesET"/>
                <w:sz w:val="20"/>
                <w:szCs w:val="20"/>
              </w:rPr>
            </w:pPr>
            <w:r w:rsidRPr="006C16BB">
              <w:rPr>
                <w:rFonts w:ascii="TimesET" w:hAnsi="TimesET"/>
                <w:sz w:val="20"/>
                <w:szCs w:val="20"/>
              </w:rPr>
              <w:t>100,0</w:t>
            </w:r>
          </w:p>
        </w:tc>
      </w:tr>
    </w:tbl>
    <w:p w:rsidR="00F312E5" w:rsidRPr="006C16BB" w:rsidRDefault="00F312E5" w:rsidP="00F312E5">
      <w:pPr>
        <w:pStyle w:val="21"/>
        <w:widowControl w:val="0"/>
        <w:ind w:firstLine="0"/>
        <w:rPr>
          <w:rFonts w:ascii="TimesET" w:hAnsi="TimesET"/>
          <w:bCs/>
          <w:sz w:val="24"/>
          <w:szCs w:val="24"/>
        </w:rPr>
      </w:pPr>
    </w:p>
    <w:p w:rsidR="00F312E5" w:rsidRPr="006C16BB" w:rsidRDefault="00F312E5" w:rsidP="00F312E5">
      <w:pPr>
        <w:widowControl w:val="0"/>
        <w:spacing w:after="0" w:line="240" w:lineRule="auto"/>
        <w:ind w:firstLine="720"/>
        <w:jc w:val="both"/>
        <w:rPr>
          <w:rFonts w:ascii="TimesET" w:hAnsi="TimesET"/>
          <w:bCs/>
          <w:iCs/>
          <w:sz w:val="24"/>
          <w:szCs w:val="24"/>
        </w:rPr>
      </w:pPr>
      <w:r w:rsidRPr="006C16BB">
        <w:rPr>
          <w:rFonts w:ascii="TimesET" w:hAnsi="TimesET"/>
          <w:snapToGrid w:val="0"/>
          <w:sz w:val="24"/>
          <w:szCs w:val="24"/>
        </w:rPr>
        <w:t>Б</w:t>
      </w:r>
      <w:r w:rsidRPr="006C16BB">
        <w:rPr>
          <w:rFonts w:ascii="TimesET" w:hAnsi="TimesET"/>
          <w:bCs/>
          <w:iCs/>
          <w:sz w:val="24"/>
          <w:szCs w:val="24"/>
        </w:rPr>
        <w:t>юджетные ассигнования по данному подразделу предусмотрены:</w:t>
      </w:r>
    </w:p>
    <w:p w:rsidR="00F312E5" w:rsidRPr="006C16BB" w:rsidRDefault="00F312E5" w:rsidP="00F312E5">
      <w:pPr>
        <w:widowControl w:val="0"/>
        <w:spacing w:after="0" w:line="240" w:lineRule="auto"/>
        <w:ind w:firstLine="709"/>
        <w:jc w:val="both"/>
        <w:rPr>
          <w:rFonts w:ascii="TimesET" w:hAnsi="TimesET"/>
          <w:bCs/>
          <w:iCs/>
          <w:sz w:val="24"/>
          <w:szCs w:val="24"/>
        </w:rPr>
      </w:pPr>
      <w:r w:rsidRPr="006C16BB">
        <w:rPr>
          <w:rFonts w:ascii="TimesET" w:hAnsi="TimesET"/>
          <w:bCs/>
          <w:iCs/>
          <w:sz w:val="24"/>
          <w:szCs w:val="24"/>
        </w:rPr>
        <w:t xml:space="preserve">в рамках подпрограммы «Профилактика правонарушений» государственной программы Чувашской Республики «Обеспечение общественного порядка </w:t>
      </w:r>
      <w:r w:rsidRPr="006C16BB">
        <w:rPr>
          <w:rFonts w:ascii="TimesET" w:hAnsi="TimesET"/>
          <w:bCs/>
          <w:iCs/>
          <w:sz w:val="24"/>
          <w:szCs w:val="24"/>
        </w:rPr>
        <w:lastRenderedPageBreak/>
        <w:t>и противодействие преступности» на обеспечение создания и размещения в средствах массовой информации социальной рекламы, направленной на профилактику правонарушений</w:t>
      </w:r>
      <w:r w:rsidR="009520C9" w:rsidRPr="006C16BB">
        <w:rPr>
          <w:rFonts w:ascii="TimesET" w:hAnsi="TimesET"/>
          <w:bCs/>
          <w:iCs/>
          <w:sz w:val="24"/>
          <w:szCs w:val="24"/>
        </w:rPr>
        <w:t>,</w:t>
      </w:r>
      <w:r w:rsidRPr="006C16BB">
        <w:rPr>
          <w:rFonts w:ascii="TimesET" w:hAnsi="TimesET"/>
          <w:bCs/>
          <w:iCs/>
          <w:sz w:val="24"/>
          <w:szCs w:val="24"/>
        </w:rPr>
        <w:t xml:space="preserve"> на 2019</w:t>
      </w:r>
      <w:r w:rsidR="00F64091" w:rsidRPr="006C16BB">
        <w:rPr>
          <w:rFonts w:ascii="TimesET" w:eastAsia="Times New Roman" w:hAnsi="TimesET"/>
          <w:sz w:val="24"/>
          <w:szCs w:val="24"/>
          <w:lang w:eastAsia="ru-RU"/>
        </w:rPr>
        <w:t>-</w:t>
      </w:r>
      <w:r w:rsidRPr="006C16BB">
        <w:rPr>
          <w:rFonts w:ascii="TimesET" w:hAnsi="TimesET"/>
          <w:bCs/>
          <w:iCs/>
          <w:sz w:val="24"/>
          <w:szCs w:val="24"/>
        </w:rPr>
        <w:t>2021 годы – по 504,0 тыс. рублей ежегодно;</w:t>
      </w:r>
    </w:p>
    <w:p w:rsidR="00F312E5" w:rsidRPr="006C16BB" w:rsidRDefault="00F312E5" w:rsidP="00F312E5">
      <w:pPr>
        <w:widowControl w:val="0"/>
        <w:spacing w:after="0" w:line="240" w:lineRule="auto"/>
        <w:ind w:firstLine="720"/>
        <w:jc w:val="both"/>
        <w:rPr>
          <w:rFonts w:ascii="TimesET" w:hAnsi="TimesET"/>
          <w:bCs/>
          <w:iCs/>
          <w:sz w:val="24"/>
          <w:szCs w:val="24"/>
        </w:rPr>
      </w:pPr>
      <w:r w:rsidRPr="006C16BB">
        <w:rPr>
          <w:rFonts w:ascii="TimesET" w:hAnsi="TimesET"/>
          <w:bCs/>
          <w:iCs/>
          <w:sz w:val="24"/>
          <w:szCs w:val="24"/>
        </w:rPr>
        <w:t>в рамках подпрограммы «Укрепление единства нации и этнокультурное развитие народов Чувашской Республики» государственной программы Чувашской Республики «Развитие культуры и туризма» на проведение республиканского конкурса социально-значимых проектов средств массовой информации на 2019</w:t>
      </w:r>
      <w:r w:rsidR="00F64091" w:rsidRPr="006C16BB">
        <w:rPr>
          <w:rFonts w:ascii="TimesET" w:eastAsia="Times New Roman" w:hAnsi="TimesET"/>
          <w:sz w:val="24"/>
          <w:szCs w:val="24"/>
          <w:lang w:eastAsia="ru-RU"/>
        </w:rPr>
        <w:t>-</w:t>
      </w:r>
      <w:r w:rsidRPr="006C16BB">
        <w:rPr>
          <w:rFonts w:ascii="TimesET" w:hAnsi="TimesET"/>
          <w:bCs/>
          <w:iCs/>
          <w:sz w:val="24"/>
          <w:szCs w:val="24"/>
        </w:rPr>
        <w:t>2021 годы – по 3622,0 тыс. рублей ежегодно;</w:t>
      </w:r>
    </w:p>
    <w:p w:rsidR="00F312E5" w:rsidRPr="006C16BB" w:rsidRDefault="00F312E5" w:rsidP="00F312E5">
      <w:pPr>
        <w:widowControl w:val="0"/>
        <w:spacing w:after="0" w:line="240" w:lineRule="auto"/>
        <w:ind w:firstLine="720"/>
        <w:jc w:val="both"/>
        <w:rPr>
          <w:rFonts w:ascii="TimesET" w:hAnsi="TimesET"/>
          <w:bCs/>
          <w:iCs/>
          <w:sz w:val="24"/>
          <w:szCs w:val="24"/>
        </w:rPr>
      </w:pPr>
      <w:r w:rsidRPr="006C16BB">
        <w:rPr>
          <w:rFonts w:ascii="TimesET" w:hAnsi="TimesET"/>
          <w:bCs/>
          <w:iCs/>
          <w:sz w:val="24"/>
          <w:szCs w:val="24"/>
        </w:rPr>
        <w:t>в рамках подпрограммы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 на проведение республиканского конкурса среди журна</w:t>
      </w:r>
      <w:r w:rsidR="009520C9" w:rsidRPr="006C16BB">
        <w:rPr>
          <w:rFonts w:ascii="TimesET" w:hAnsi="TimesET"/>
          <w:bCs/>
          <w:iCs/>
          <w:sz w:val="24"/>
          <w:szCs w:val="24"/>
        </w:rPr>
        <w:t>листов «Чувашия против террора»</w:t>
      </w:r>
      <w:r w:rsidRPr="006C16BB">
        <w:rPr>
          <w:rFonts w:ascii="TimesET" w:hAnsi="TimesET"/>
          <w:bCs/>
          <w:iCs/>
          <w:sz w:val="24"/>
          <w:szCs w:val="24"/>
        </w:rPr>
        <w:t xml:space="preserve"> на 2019</w:t>
      </w:r>
      <w:r w:rsidR="00F64091" w:rsidRPr="006C16BB">
        <w:rPr>
          <w:rFonts w:ascii="TimesET" w:eastAsia="Times New Roman" w:hAnsi="TimesET"/>
          <w:sz w:val="24"/>
          <w:szCs w:val="24"/>
          <w:lang w:eastAsia="ru-RU"/>
        </w:rPr>
        <w:t>-</w:t>
      </w:r>
      <w:r w:rsidRPr="006C16BB">
        <w:rPr>
          <w:rFonts w:ascii="TimesET" w:hAnsi="TimesET"/>
          <w:bCs/>
          <w:iCs/>
          <w:sz w:val="24"/>
          <w:szCs w:val="24"/>
        </w:rPr>
        <w:t>2021 годы – по 30,0 тыс. рублей ежегодно;</w:t>
      </w:r>
    </w:p>
    <w:p w:rsidR="00F312E5" w:rsidRPr="006C16BB" w:rsidRDefault="00F312E5" w:rsidP="00F312E5">
      <w:pPr>
        <w:widowControl w:val="0"/>
        <w:spacing w:after="0" w:line="240" w:lineRule="auto"/>
        <w:ind w:firstLine="709"/>
        <w:jc w:val="both"/>
        <w:rPr>
          <w:rFonts w:ascii="TimesET" w:hAnsi="TimesET"/>
          <w:bCs/>
          <w:iCs/>
          <w:sz w:val="24"/>
          <w:szCs w:val="24"/>
        </w:rPr>
      </w:pPr>
      <w:r w:rsidRPr="006C16BB">
        <w:rPr>
          <w:rFonts w:ascii="TimesET" w:hAnsi="TimesET"/>
          <w:bCs/>
          <w:iCs/>
          <w:sz w:val="24"/>
          <w:szCs w:val="24"/>
        </w:rPr>
        <w:t>в рамках подпрограммы «Массовые коммуникации» государственной программы Чувашской Республики «Цифровое общество Чувашии» на 2019 год – 59075,9 тыс. рублей, на 2020</w:t>
      </w:r>
      <w:r w:rsidR="00F64091" w:rsidRPr="006C16BB">
        <w:rPr>
          <w:rFonts w:ascii="TimesET" w:eastAsia="Times New Roman" w:hAnsi="TimesET"/>
          <w:sz w:val="24"/>
          <w:szCs w:val="24"/>
          <w:lang w:eastAsia="ru-RU"/>
        </w:rPr>
        <w:t>-</w:t>
      </w:r>
      <w:r w:rsidRPr="006C16BB">
        <w:rPr>
          <w:rFonts w:ascii="TimesET" w:hAnsi="TimesET"/>
          <w:bCs/>
          <w:iCs/>
          <w:sz w:val="24"/>
          <w:szCs w:val="24"/>
        </w:rPr>
        <w:t>2021 годы – по 57662,7 тыс. рублей ежегодно, в том числе на:</w:t>
      </w:r>
    </w:p>
    <w:p w:rsidR="00F312E5" w:rsidRPr="006C16BB" w:rsidRDefault="00F312E5" w:rsidP="00BE2D9A">
      <w:pPr>
        <w:widowControl w:val="0"/>
        <w:spacing w:after="0" w:line="240" w:lineRule="auto"/>
        <w:ind w:firstLine="851"/>
        <w:jc w:val="both"/>
        <w:rPr>
          <w:rFonts w:ascii="TimesET" w:hAnsi="TimesET"/>
          <w:bCs/>
          <w:iCs/>
          <w:sz w:val="24"/>
          <w:szCs w:val="24"/>
        </w:rPr>
      </w:pPr>
      <w:r w:rsidRPr="006C16BB">
        <w:rPr>
          <w:rFonts w:ascii="TimesET" w:hAnsi="TimesET"/>
          <w:bCs/>
          <w:iCs/>
          <w:sz w:val="24"/>
          <w:szCs w:val="24"/>
        </w:rPr>
        <w:t xml:space="preserve">обеспечение деятельности государственных учреждений телерадиокомпаний и </w:t>
      </w:r>
      <w:proofErr w:type="spellStart"/>
      <w:r w:rsidRPr="006C16BB">
        <w:rPr>
          <w:rFonts w:ascii="TimesET" w:hAnsi="TimesET"/>
          <w:bCs/>
          <w:iCs/>
          <w:sz w:val="24"/>
          <w:szCs w:val="24"/>
        </w:rPr>
        <w:t>телеорганизаций</w:t>
      </w:r>
      <w:proofErr w:type="spellEnd"/>
      <w:r w:rsidRPr="006C16BB">
        <w:rPr>
          <w:rFonts w:ascii="TimesET" w:hAnsi="TimesET"/>
          <w:bCs/>
          <w:iCs/>
          <w:sz w:val="24"/>
          <w:szCs w:val="24"/>
        </w:rPr>
        <w:t xml:space="preserve"> на 2019 год – 55003,0 тыс. рублей, на 2020</w:t>
      </w:r>
      <w:r w:rsidR="00F64091" w:rsidRPr="006C16BB">
        <w:rPr>
          <w:rFonts w:ascii="TimesET" w:eastAsia="Times New Roman" w:hAnsi="TimesET"/>
          <w:sz w:val="24"/>
          <w:szCs w:val="24"/>
          <w:lang w:eastAsia="ru-RU"/>
        </w:rPr>
        <w:t>-</w:t>
      </w:r>
      <w:r w:rsidRPr="006C16BB">
        <w:rPr>
          <w:rFonts w:ascii="TimesET" w:hAnsi="TimesET"/>
          <w:bCs/>
          <w:iCs/>
          <w:sz w:val="24"/>
          <w:szCs w:val="24"/>
        </w:rPr>
        <w:t>2021 годы – по 55 601,0 тыс. рублей ежегодно;</w:t>
      </w:r>
    </w:p>
    <w:p w:rsidR="00F312E5" w:rsidRPr="006C16BB" w:rsidRDefault="00F312E5" w:rsidP="00BE2D9A">
      <w:pPr>
        <w:widowControl w:val="0"/>
        <w:spacing w:after="0" w:line="240" w:lineRule="auto"/>
        <w:ind w:firstLine="851"/>
        <w:jc w:val="both"/>
        <w:rPr>
          <w:rFonts w:ascii="TimesET" w:hAnsi="TimesET"/>
          <w:bCs/>
          <w:iCs/>
          <w:sz w:val="24"/>
          <w:szCs w:val="24"/>
        </w:rPr>
      </w:pPr>
      <w:r w:rsidRPr="006C16BB">
        <w:rPr>
          <w:rFonts w:ascii="TimesET" w:hAnsi="TimesET"/>
          <w:bCs/>
          <w:iCs/>
          <w:sz w:val="24"/>
          <w:szCs w:val="24"/>
        </w:rP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 на 2019 год –      4072,9 тыс. рублей, на 2020</w:t>
      </w:r>
      <w:r w:rsidR="00F64091" w:rsidRPr="006C16BB">
        <w:rPr>
          <w:rFonts w:ascii="TimesET" w:eastAsia="Times New Roman" w:hAnsi="TimesET"/>
          <w:sz w:val="24"/>
          <w:szCs w:val="24"/>
          <w:lang w:eastAsia="ru-RU"/>
        </w:rPr>
        <w:t>-</w:t>
      </w:r>
      <w:r w:rsidRPr="006C16BB">
        <w:rPr>
          <w:rFonts w:ascii="TimesET" w:hAnsi="TimesET"/>
          <w:bCs/>
          <w:iCs/>
          <w:sz w:val="24"/>
          <w:szCs w:val="24"/>
        </w:rPr>
        <w:t>2021 годы – по 2061,7 тыс. рублей ежегодно.</w:t>
      </w:r>
    </w:p>
    <w:p w:rsidR="00F312E5" w:rsidRPr="006C16BB" w:rsidRDefault="00F312E5" w:rsidP="00F312E5">
      <w:pPr>
        <w:pStyle w:val="a8"/>
        <w:widowControl w:val="0"/>
        <w:spacing w:after="0" w:line="240" w:lineRule="auto"/>
        <w:ind w:firstLine="720"/>
        <w:jc w:val="both"/>
        <w:outlineLvl w:val="0"/>
        <w:rPr>
          <w:rFonts w:ascii="TimesET" w:hAnsi="TimesET"/>
          <w:b/>
          <w:sz w:val="24"/>
          <w:szCs w:val="24"/>
        </w:rPr>
      </w:pPr>
    </w:p>
    <w:p w:rsidR="00F312E5" w:rsidRPr="006C16BB" w:rsidRDefault="00F312E5" w:rsidP="00F312E5">
      <w:pPr>
        <w:pStyle w:val="a8"/>
        <w:widowControl w:val="0"/>
        <w:spacing w:after="0" w:line="240" w:lineRule="auto"/>
        <w:jc w:val="center"/>
        <w:outlineLvl w:val="0"/>
        <w:rPr>
          <w:rFonts w:ascii="TimesET" w:hAnsi="TimesET"/>
          <w:b/>
          <w:sz w:val="24"/>
          <w:szCs w:val="24"/>
        </w:rPr>
      </w:pPr>
      <w:r w:rsidRPr="006C16BB">
        <w:rPr>
          <w:rFonts w:ascii="TimesET" w:hAnsi="TimesET"/>
          <w:b/>
          <w:sz w:val="24"/>
          <w:szCs w:val="24"/>
        </w:rPr>
        <w:t>Подраздел «Периодическая печать и издательства»</w:t>
      </w:r>
    </w:p>
    <w:p w:rsidR="00F312E5" w:rsidRPr="006C16BB" w:rsidRDefault="00F312E5" w:rsidP="00F312E5">
      <w:pPr>
        <w:pStyle w:val="a6"/>
        <w:widowControl w:val="0"/>
        <w:spacing w:after="0" w:line="240" w:lineRule="auto"/>
        <w:ind w:left="0" w:firstLine="720"/>
        <w:jc w:val="both"/>
        <w:rPr>
          <w:rFonts w:ascii="TimesET" w:hAnsi="TimesET"/>
          <w:bCs/>
          <w:iCs/>
          <w:sz w:val="24"/>
          <w:szCs w:val="24"/>
        </w:rPr>
      </w:pPr>
      <w:r w:rsidRPr="006C16BB">
        <w:rPr>
          <w:rFonts w:ascii="TimesET" w:hAnsi="TimesET"/>
          <w:bCs/>
          <w:iCs/>
          <w:sz w:val="24"/>
          <w:szCs w:val="24"/>
        </w:rPr>
        <w:t>Расходные обязательства Чувашской Республики в сфере периодической печати и издательства определяются:</w:t>
      </w:r>
    </w:p>
    <w:p w:rsidR="00F312E5" w:rsidRPr="006C16BB" w:rsidRDefault="00F312E5" w:rsidP="00F312E5">
      <w:pPr>
        <w:widowControl w:val="0"/>
        <w:spacing w:after="0" w:line="240" w:lineRule="auto"/>
        <w:ind w:firstLine="720"/>
        <w:jc w:val="both"/>
        <w:rPr>
          <w:rFonts w:ascii="TimesET" w:hAnsi="TimesET" w:cs="Arial"/>
          <w:sz w:val="24"/>
          <w:szCs w:val="24"/>
        </w:rPr>
      </w:pPr>
      <w:r w:rsidRPr="006C16BB">
        <w:rPr>
          <w:rFonts w:ascii="TimesET" w:hAnsi="TimesET"/>
          <w:sz w:val="24"/>
          <w:szCs w:val="24"/>
        </w:rPr>
        <w:t xml:space="preserve">Федеральным законом от 6 октября </w:t>
      </w:r>
      <w:smartTag w:uri="urn:schemas-microsoft-com:office:smarttags" w:element="metricconverter">
        <w:smartTagPr>
          <w:attr w:name="ProductID" w:val="1999 г"/>
        </w:smartTagPr>
        <w:r w:rsidRPr="006C16BB">
          <w:rPr>
            <w:rFonts w:ascii="TimesET" w:hAnsi="TimesET"/>
            <w:sz w:val="24"/>
            <w:szCs w:val="24"/>
          </w:rPr>
          <w:t>1999 г</w:t>
        </w:r>
      </w:smartTag>
      <w:r w:rsidRPr="006C16BB">
        <w:rPr>
          <w:rFonts w:ascii="TimesET" w:hAnsi="TimesET"/>
          <w:sz w:val="24"/>
          <w:szCs w:val="24"/>
        </w:rPr>
        <w:t>.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312E5" w:rsidRPr="006C16BB" w:rsidRDefault="00F312E5" w:rsidP="00F312E5">
      <w:pPr>
        <w:widowControl w:val="0"/>
        <w:spacing w:after="0" w:line="240" w:lineRule="auto"/>
        <w:ind w:firstLine="720"/>
        <w:jc w:val="both"/>
        <w:rPr>
          <w:rFonts w:ascii="TimesET" w:hAnsi="TimesET"/>
          <w:sz w:val="24"/>
          <w:szCs w:val="24"/>
        </w:rPr>
      </w:pPr>
      <w:r w:rsidRPr="006C16BB">
        <w:rPr>
          <w:rFonts w:ascii="TimesET" w:hAnsi="TimesET"/>
          <w:sz w:val="24"/>
          <w:szCs w:val="24"/>
        </w:rPr>
        <w:t xml:space="preserve">законами Чувашской Республики от 25 ноября </w:t>
      </w:r>
      <w:smartTag w:uri="urn:schemas-microsoft-com:office:smarttags" w:element="metricconverter">
        <w:smartTagPr>
          <w:attr w:name="ProductID" w:val="2003 г"/>
        </w:smartTagPr>
        <w:r w:rsidRPr="006C16BB">
          <w:rPr>
            <w:rFonts w:ascii="TimesET" w:hAnsi="TimesET"/>
            <w:sz w:val="24"/>
            <w:szCs w:val="24"/>
          </w:rPr>
          <w:t>2003 г</w:t>
        </w:r>
      </w:smartTag>
      <w:r w:rsidRPr="006C16BB">
        <w:rPr>
          <w:rFonts w:ascii="TimesET" w:hAnsi="TimesET"/>
          <w:sz w:val="24"/>
          <w:szCs w:val="24"/>
        </w:rPr>
        <w:t xml:space="preserve">. № 36 «О языках в Чувашской Республике», от 4 июня </w:t>
      </w:r>
      <w:smartTag w:uri="urn:schemas-microsoft-com:office:smarttags" w:element="metricconverter">
        <w:smartTagPr>
          <w:attr w:name="ProductID" w:val="2007 г"/>
        </w:smartTagPr>
        <w:r w:rsidRPr="006C16BB">
          <w:rPr>
            <w:rFonts w:ascii="TimesET" w:hAnsi="TimesET"/>
            <w:sz w:val="24"/>
            <w:szCs w:val="24"/>
          </w:rPr>
          <w:t>2007 г</w:t>
        </w:r>
      </w:smartTag>
      <w:r w:rsidRPr="006C16BB">
        <w:rPr>
          <w:rFonts w:ascii="TimesET" w:hAnsi="TimesET"/>
          <w:sz w:val="24"/>
          <w:szCs w:val="24"/>
        </w:rPr>
        <w:t>. № 13 «О государственной поддержке средств массовой информации из республиканского бюджета Чувашской Республики».</w:t>
      </w:r>
    </w:p>
    <w:p w:rsidR="00F312E5" w:rsidRPr="006C16BB" w:rsidRDefault="00F312E5" w:rsidP="00F312E5">
      <w:pPr>
        <w:pStyle w:val="21"/>
        <w:widowControl w:val="0"/>
        <w:ind w:firstLine="0"/>
        <w:rPr>
          <w:rFonts w:ascii="TimesET" w:hAnsi="TimesET"/>
          <w:bCs/>
          <w:sz w:val="24"/>
          <w:szCs w:val="24"/>
        </w:rPr>
      </w:pPr>
      <w:r w:rsidRPr="006C16BB">
        <w:rPr>
          <w:rFonts w:ascii="TimesET" w:hAnsi="TimesET"/>
          <w:bCs/>
          <w:color w:val="FF0000"/>
          <w:sz w:val="24"/>
          <w:szCs w:val="24"/>
        </w:rPr>
        <w:tab/>
      </w:r>
      <w:r w:rsidRPr="006C16BB">
        <w:rPr>
          <w:rFonts w:ascii="TimesET" w:hAnsi="TimesET"/>
          <w:bCs/>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053205" w:rsidRPr="006C16BB" w:rsidRDefault="00053205" w:rsidP="00F312E5">
      <w:pPr>
        <w:pStyle w:val="21"/>
        <w:widowControl w:val="0"/>
        <w:ind w:firstLine="0"/>
        <w:rPr>
          <w:rFonts w:ascii="TimesET" w:hAnsi="TimesET"/>
          <w:bCs/>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1276"/>
        <w:gridCol w:w="1134"/>
        <w:gridCol w:w="1134"/>
      </w:tblGrid>
      <w:tr w:rsidR="00F312E5" w:rsidRPr="006C16BB" w:rsidTr="00500556">
        <w:trPr>
          <w:cantSplit/>
        </w:trPr>
        <w:tc>
          <w:tcPr>
            <w:tcW w:w="5699" w:type="dxa"/>
            <w:vMerge w:val="restart"/>
          </w:tcPr>
          <w:p w:rsidR="00F312E5" w:rsidRPr="006C16BB" w:rsidRDefault="00F312E5" w:rsidP="007826A3">
            <w:pPr>
              <w:spacing w:after="0" w:line="240" w:lineRule="auto"/>
              <w:jc w:val="both"/>
              <w:rPr>
                <w:rFonts w:ascii="TimesET" w:hAnsi="TimesET"/>
                <w:sz w:val="20"/>
                <w:szCs w:val="20"/>
              </w:rPr>
            </w:pPr>
          </w:p>
        </w:tc>
        <w:tc>
          <w:tcPr>
            <w:tcW w:w="3544" w:type="dxa"/>
            <w:gridSpan w:val="3"/>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F312E5" w:rsidRPr="006C16BB" w:rsidTr="00500556">
        <w:trPr>
          <w:cantSplit/>
          <w:trHeight w:val="390"/>
        </w:trPr>
        <w:tc>
          <w:tcPr>
            <w:tcW w:w="5699" w:type="dxa"/>
            <w:vMerge/>
          </w:tcPr>
          <w:p w:rsidR="00F312E5" w:rsidRPr="006C16BB" w:rsidRDefault="00F312E5" w:rsidP="007826A3">
            <w:pPr>
              <w:spacing w:after="0" w:line="240" w:lineRule="auto"/>
              <w:jc w:val="both"/>
              <w:rPr>
                <w:rFonts w:ascii="TimesET" w:hAnsi="TimesET"/>
                <w:sz w:val="20"/>
                <w:szCs w:val="20"/>
              </w:rPr>
            </w:pPr>
          </w:p>
        </w:tc>
        <w:tc>
          <w:tcPr>
            <w:tcW w:w="1276" w:type="dxa"/>
            <w:tcBorders>
              <w:bottom w:val="single" w:sz="4" w:space="0" w:color="auto"/>
            </w:tcBorders>
            <w:vAlign w:val="center"/>
          </w:tcPr>
          <w:p w:rsidR="00F312E5" w:rsidRPr="006C16BB" w:rsidRDefault="00F312E5"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2019 год</w:t>
            </w:r>
          </w:p>
        </w:tc>
        <w:tc>
          <w:tcPr>
            <w:tcW w:w="1134" w:type="dxa"/>
            <w:tcBorders>
              <w:bottom w:val="single" w:sz="4" w:space="0" w:color="auto"/>
            </w:tcBorders>
            <w:vAlign w:val="center"/>
          </w:tcPr>
          <w:p w:rsidR="00F312E5" w:rsidRPr="006C16BB" w:rsidRDefault="00F312E5"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2019 год</w:t>
            </w:r>
          </w:p>
        </w:tc>
        <w:tc>
          <w:tcPr>
            <w:tcW w:w="1134" w:type="dxa"/>
            <w:tcBorders>
              <w:bottom w:val="single" w:sz="4" w:space="0" w:color="auto"/>
            </w:tcBorders>
            <w:vAlign w:val="center"/>
          </w:tcPr>
          <w:p w:rsidR="00F312E5" w:rsidRPr="006C16BB" w:rsidRDefault="00F312E5"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2019 год</w:t>
            </w:r>
          </w:p>
        </w:tc>
      </w:tr>
      <w:tr w:rsidR="00F312E5" w:rsidRPr="006C16BB" w:rsidTr="00500556">
        <w:tc>
          <w:tcPr>
            <w:tcW w:w="5699" w:type="dxa"/>
            <w:vAlign w:val="bottom"/>
          </w:tcPr>
          <w:p w:rsidR="00F312E5" w:rsidRPr="006C16BB" w:rsidRDefault="00F312E5" w:rsidP="007826A3">
            <w:pPr>
              <w:spacing w:after="0" w:line="240" w:lineRule="auto"/>
              <w:jc w:val="both"/>
              <w:rPr>
                <w:rFonts w:ascii="TimesET" w:hAnsi="TimesET"/>
                <w:sz w:val="20"/>
                <w:szCs w:val="20"/>
              </w:rPr>
            </w:pPr>
            <w:r w:rsidRPr="006C16BB">
              <w:rPr>
                <w:rFonts w:ascii="TimesET" w:hAnsi="TimesET"/>
                <w:sz w:val="20"/>
                <w:szCs w:val="20"/>
              </w:rPr>
              <w:t>Общий объем расходов, тыс. рублей</w:t>
            </w:r>
          </w:p>
        </w:tc>
        <w:tc>
          <w:tcPr>
            <w:tcW w:w="1276" w:type="dxa"/>
            <w:tcBorders>
              <w:bottom w:val="single" w:sz="4" w:space="0" w:color="auto"/>
            </w:tcBorders>
          </w:tcPr>
          <w:p w:rsidR="00F312E5" w:rsidRPr="006C16BB" w:rsidRDefault="00F312E5" w:rsidP="006603DB">
            <w:pPr>
              <w:widowControl w:val="0"/>
              <w:spacing w:after="0" w:line="240" w:lineRule="auto"/>
              <w:jc w:val="center"/>
              <w:rPr>
                <w:rFonts w:ascii="TimesET" w:hAnsi="TimesET"/>
                <w:sz w:val="20"/>
                <w:szCs w:val="20"/>
              </w:rPr>
            </w:pPr>
            <w:r w:rsidRPr="006C16BB">
              <w:rPr>
                <w:rFonts w:ascii="TimesET" w:hAnsi="TimesET"/>
                <w:sz w:val="20"/>
                <w:szCs w:val="20"/>
              </w:rPr>
              <w:t>72380,8</w:t>
            </w:r>
          </w:p>
        </w:tc>
        <w:tc>
          <w:tcPr>
            <w:tcW w:w="1134" w:type="dxa"/>
            <w:tcBorders>
              <w:bottom w:val="single" w:sz="4" w:space="0" w:color="auto"/>
            </w:tcBorders>
          </w:tcPr>
          <w:p w:rsidR="00F312E5" w:rsidRPr="006C16BB" w:rsidRDefault="00F312E5" w:rsidP="006603DB">
            <w:pPr>
              <w:widowControl w:val="0"/>
              <w:spacing w:after="0" w:line="240" w:lineRule="auto"/>
              <w:jc w:val="center"/>
              <w:rPr>
                <w:rFonts w:ascii="TimesET" w:hAnsi="TimesET"/>
                <w:sz w:val="20"/>
                <w:szCs w:val="20"/>
              </w:rPr>
            </w:pPr>
            <w:r w:rsidRPr="006C16BB">
              <w:rPr>
                <w:rFonts w:ascii="TimesET" w:hAnsi="TimesET"/>
                <w:sz w:val="20"/>
                <w:szCs w:val="20"/>
              </w:rPr>
              <w:t>73110,8</w:t>
            </w:r>
          </w:p>
        </w:tc>
        <w:tc>
          <w:tcPr>
            <w:tcW w:w="1134" w:type="dxa"/>
            <w:tcBorders>
              <w:bottom w:val="single" w:sz="4" w:space="0" w:color="auto"/>
            </w:tcBorders>
          </w:tcPr>
          <w:p w:rsidR="00F312E5" w:rsidRPr="006C16BB" w:rsidRDefault="00F312E5" w:rsidP="006603DB">
            <w:pPr>
              <w:widowControl w:val="0"/>
              <w:spacing w:after="0" w:line="240" w:lineRule="auto"/>
              <w:jc w:val="center"/>
              <w:rPr>
                <w:rFonts w:ascii="TimesET" w:hAnsi="TimesET"/>
                <w:sz w:val="20"/>
                <w:szCs w:val="20"/>
              </w:rPr>
            </w:pPr>
            <w:r w:rsidRPr="006C16BB">
              <w:rPr>
                <w:rFonts w:ascii="TimesET" w:hAnsi="TimesET"/>
                <w:sz w:val="20"/>
                <w:szCs w:val="20"/>
              </w:rPr>
              <w:t>73110,8</w:t>
            </w:r>
          </w:p>
        </w:tc>
      </w:tr>
      <w:tr w:rsidR="00F312E5" w:rsidRPr="006C16BB" w:rsidTr="00500556">
        <w:tc>
          <w:tcPr>
            <w:tcW w:w="5699" w:type="dxa"/>
            <w:vAlign w:val="bottom"/>
          </w:tcPr>
          <w:p w:rsidR="00F312E5" w:rsidRPr="006C16BB" w:rsidRDefault="00F312E5" w:rsidP="007826A3">
            <w:pPr>
              <w:spacing w:after="0" w:line="240" w:lineRule="auto"/>
              <w:jc w:val="both"/>
              <w:rPr>
                <w:rFonts w:ascii="TimesET" w:hAnsi="TimesET"/>
                <w:sz w:val="20"/>
                <w:szCs w:val="20"/>
              </w:rPr>
            </w:pPr>
            <w:r w:rsidRPr="006C16BB">
              <w:rPr>
                <w:rFonts w:ascii="TimesET" w:hAnsi="TimesET"/>
                <w:sz w:val="20"/>
                <w:szCs w:val="20"/>
              </w:rPr>
              <w:t>Отношение к предыдущему году, %</w:t>
            </w:r>
          </w:p>
        </w:tc>
        <w:tc>
          <w:tcPr>
            <w:tcW w:w="1276" w:type="dxa"/>
            <w:shd w:val="clear" w:color="auto" w:fill="auto"/>
            <w:vAlign w:val="center"/>
          </w:tcPr>
          <w:p w:rsidR="00F312E5" w:rsidRPr="006C16BB" w:rsidRDefault="00F312E5" w:rsidP="006603DB">
            <w:pPr>
              <w:widowControl w:val="0"/>
              <w:spacing w:after="0" w:line="240" w:lineRule="auto"/>
              <w:jc w:val="center"/>
              <w:rPr>
                <w:rFonts w:ascii="TimesET" w:hAnsi="TimesET"/>
                <w:sz w:val="20"/>
                <w:szCs w:val="20"/>
              </w:rPr>
            </w:pPr>
          </w:p>
        </w:tc>
        <w:tc>
          <w:tcPr>
            <w:tcW w:w="1134" w:type="dxa"/>
            <w:tcBorders>
              <w:bottom w:val="single" w:sz="4" w:space="0" w:color="auto"/>
            </w:tcBorders>
            <w:shd w:val="clear" w:color="auto" w:fill="auto"/>
            <w:vAlign w:val="center"/>
          </w:tcPr>
          <w:p w:rsidR="00F312E5" w:rsidRPr="006C16BB" w:rsidRDefault="00F312E5" w:rsidP="006603DB">
            <w:pPr>
              <w:widowControl w:val="0"/>
              <w:spacing w:after="0" w:line="240" w:lineRule="auto"/>
              <w:jc w:val="center"/>
              <w:rPr>
                <w:rFonts w:ascii="TimesET" w:hAnsi="TimesET"/>
                <w:sz w:val="20"/>
                <w:szCs w:val="20"/>
              </w:rPr>
            </w:pPr>
            <w:r w:rsidRPr="006C16BB">
              <w:rPr>
                <w:rFonts w:ascii="TimesET" w:hAnsi="TimesET"/>
                <w:sz w:val="20"/>
                <w:szCs w:val="20"/>
              </w:rPr>
              <w:t>101,0</w:t>
            </w:r>
          </w:p>
        </w:tc>
        <w:tc>
          <w:tcPr>
            <w:tcW w:w="1134" w:type="dxa"/>
            <w:tcBorders>
              <w:bottom w:val="single" w:sz="4" w:space="0" w:color="auto"/>
            </w:tcBorders>
            <w:shd w:val="clear" w:color="auto" w:fill="auto"/>
            <w:vAlign w:val="center"/>
          </w:tcPr>
          <w:p w:rsidR="00F312E5" w:rsidRPr="006C16BB" w:rsidRDefault="00F312E5" w:rsidP="006603DB">
            <w:pPr>
              <w:widowControl w:val="0"/>
              <w:spacing w:after="0" w:line="240" w:lineRule="auto"/>
              <w:jc w:val="center"/>
              <w:rPr>
                <w:rFonts w:ascii="TimesET" w:hAnsi="TimesET"/>
                <w:sz w:val="20"/>
                <w:szCs w:val="20"/>
              </w:rPr>
            </w:pPr>
            <w:r w:rsidRPr="006C16BB">
              <w:rPr>
                <w:rFonts w:ascii="TimesET" w:hAnsi="TimesET"/>
                <w:sz w:val="20"/>
                <w:szCs w:val="20"/>
              </w:rPr>
              <w:t>100,0</w:t>
            </w:r>
          </w:p>
        </w:tc>
      </w:tr>
    </w:tbl>
    <w:p w:rsidR="00F312E5" w:rsidRPr="006C16BB" w:rsidRDefault="00F312E5" w:rsidP="00F312E5">
      <w:pPr>
        <w:pStyle w:val="21"/>
        <w:widowControl w:val="0"/>
        <w:ind w:firstLine="0"/>
        <w:rPr>
          <w:rFonts w:ascii="TimesET" w:hAnsi="TimesET"/>
          <w:bCs/>
          <w:sz w:val="24"/>
          <w:szCs w:val="24"/>
        </w:rPr>
      </w:pPr>
    </w:p>
    <w:p w:rsidR="00F312E5" w:rsidRPr="006C16BB" w:rsidRDefault="00F312E5" w:rsidP="00F312E5">
      <w:pPr>
        <w:widowControl w:val="0"/>
        <w:spacing w:after="0" w:line="240" w:lineRule="auto"/>
        <w:ind w:firstLine="720"/>
        <w:jc w:val="both"/>
        <w:rPr>
          <w:rFonts w:ascii="TimesET" w:hAnsi="TimesET"/>
          <w:bCs/>
          <w:iCs/>
          <w:sz w:val="24"/>
          <w:szCs w:val="24"/>
        </w:rPr>
      </w:pPr>
      <w:r w:rsidRPr="006C16BB">
        <w:rPr>
          <w:rFonts w:ascii="TimesET" w:hAnsi="TimesET"/>
          <w:snapToGrid w:val="0"/>
          <w:sz w:val="24"/>
          <w:szCs w:val="24"/>
        </w:rPr>
        <w:t>Б</w:t>
      </w:r>
      <w:r w:rsidRPr="006C16BB">
        <w:rPr>
          <w:rFonts w:ascii="TimesET" w:hAnsi="TimesET"/>
          <w:bCs/>
          <w:iCs/>
          <w:sz w:val="24"/>
          <w:szCs w:val="24"/>
        </w:rPr>
        <w:t>юджетные ассигнования по данному подразделу предусмотрены:</w:t>
      </w:r>
    </w:p>
    <w:p w:rsidR="00F312E5" w:rsidRPr="006C16BB" w:rsidRDefault="00F312E5" w:rsidP="00F312E5">
      <w:pPr>
        <w:widowControl w:val="0"/>
        <w:spacing w:after="0" w:line="240" w:lineRule="auto"/>
        <w:ind w:firstLine="720"/>
        <w:jc w:val="both"/>
        <w:rPr>
          <w:rFonts w:ascii="TimesET" w:hAnsi="TimesET"/>
          <w:bCs/>
          <w:iCs/>
          <w:sz w:val="24"/>
          <w:szCs w:val="24"/>
        </w:rPr>
      </w:pPr>
      <w:r w:rsidRPr="006C16BB">
        <w:rPr>
          <w:rFonts w:ascii="TimesET" w:hAnsi="TimesET"/>
          <w:bCs/>
          <w:iCs/>
          <w:sz w:val="24"/>
          <w:szCs w:val="24"/>
        </w:rPr>
        <w:t>в рамках государственной программы Чувашской Республики «Развитие потенциала государственного управления» на обеспечение деятельности государственных учреждений (бюджетное учреждение Чувашской Республики «Газета «Республика» Государственного Совета Чувашской Республики») на 2019 год – 1810,3 тыс. рублей, на 2020</w:t>
      </w:r>
      <w:r w:rsidR="00F64091" w:rsidRPr="006C16BB">
        <w:rPr>
          <w:rFonts w:ascii="TimesET" w:eastAsia="Times New Roman" w:hAnsi="TimesET"/>
          <w:sz w:val="24"/>
          <w:szCs w:val="24"/>
          <w:lang w:eastAsia="ru-RU"/>
        </w:rPr>
        <w:t>-</w:t>
      </w:r>
      <w:r w:rsidRPr="006C16BB">
        <w:rPr>
          <w:rFonts w:ascii="TimesET" w:hAnsi="TimesET"/>
          <w:bCs/>
          <w:iCs/>
          <w:sz w:val="24"/>
          <w:szCs w:val="24"/>
        </w:rPr>
        <w:t>2021 годы – по 1860,9 тыс. рублей ежегодно;</w:t>
      </w:r>
    </w:p>
    <w:p w:rsidR="00F312E5" w:rsidRPr="006C16BB" w:rsidRDefault="00F312E5" w:rsidP="00F312E5">
      <w:pPr>
        <w:widowControl w:val="0"/>
        <w:spacing w:after="0" w:line="240" w:lineRule="auto"/>
        <w:ind w:firstLine="709"/>
        <w:jc w:val="both"/>
        <w:rPr>
          <w:rFonts w:ascii="TimesET" w:hAnsi="TimesET"/>
          <w:bCs/>
          <w:iCs/>
          <w:sz w:val="24"/>
          <w:szCs w:val="24"/>
        </w:rPr>
      </w:pPr>
      <w:r w:rsidRPr="006C16BB">
        <w:rPr>
          <w:rFonts w:ascii="TimesET" w:hAnsi="TimesET"/>
          <w:bCs/>
          <w:iCs/>
          <w:sz w:val="24"/>
          <w:szCs w:val="24"/>
        </w:rPr>
        <w:lastRenderedPageBreak/>
        <w:t>в рамках подпрограммы «Профилактика правонарушений» государственной программы Чувашской Республики «Обеспечение общественного порядка и противодействие преступности» на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на 2019</w:t>
      </w:r>
      <w:r w:rsidR="00F64091" w:rsidRPr="006C16BB">
        <w:rPr>
          <w:rFonts w:ascii="TimesET" w:eastAsia="Times New Roman" w:hAnsi="TimesET"/>
          <w:sz w:val="24"/>
          <w:szCs w:val="24"/>
          <w:lang w:eastAsia="ru-RU"/>
        </w:rPr>
        <w:t>-</w:t>
      </w:r>
      <w:r w:rsidRPr="006C16BB">
        <w:rPr>
          <w:rFonts w:ascii="TimesET" w:hAnsi="TimesET"/>
          <w:bCs/>
          <w:iCs/>
          <w:sz w:val="24"/>
          <w:szCs w:val="24"/>
        </w:rPr>
        <w:t>2021 годы – по 70,0 тыс. рублей ежегодно;</w:t>
      </w:r>
    </w:p>
    <w:p w:rsidR="00BE2D9A" w:rsidRPr="006C16BB" w:rsidRDefault="00BE2D9A" w:rsidP="00BE2D9A">
      <w:pPr>
        <w:widowControl w:val="0"/>
        <w:spacing w:after="0" w:line="240" w:lineRule="auto"/>
        <w:ind w:firstLine="720"/>
        <w:jc w:val="both"/>
        <w:rPr>
          <w:rFonts w:ascii="TimesET" w:hAnsi="TimesET"/>
          <w:bCs/>
          <w:iCs/>
          <w:sz w:val="24"/>
          <w:szCs w:val="24"/>
        </w:rPr>
      </w:pPr>
      <w:r w:rsidRPr="006C16BB">
        <w:rPr>
          <w:rFonts w:ascii="TimesET" w:hAnsi="TimesET"/>
          <w:bCs/>
          <w:iCs/>
          <w:sz w:val="24"/>
          <w:szCs w:val="24"/>
        </w:rPr>
        <w:t>в рамках подпрограммы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 на проведение республиканского конкурса среди журналистов «Чувашия против террора» на 2019</w:t>
      </w:r>
      <w:r w:rsidR="00F64091" w:rsidRPr="006C16BB">
        <w:rPr>
          <w:rFonts w:ascii="TimesET" w:eastAsia="Times New Roman" w:hAnsi="TimesET"/>
          <w:sz w:val="24"/>
          <w:szCs w:val="24"/>
          <w:lang w:eastAsia="ru-RU"/>
        </w:rPr>
        <w:t>-</w:t>
      </w:r>
      <w:r w:rsidRPr="006C16BB">
        <w:rPr>
          <w:rFonts w:ascii="TimesET" w:hAnsi="TimesET"/>
          <w:bCs/>
          <w:iCs/>
          <w:sz w:val="24"/>
          <w:szCs w:val="24"/>
        </w:rPr>
        <w:t>2021 годы – по 20,0 тыс. рублей ежегодно;</w:t>
      </w:r>
    </w:p>
    <w:p w:rsidR="00F312E5" w:rsidRPr="006C16BB" w:rsidRDefault="00F312E5" w:rsidP="00F312E5">
      <w:pPr>
        <w:widowControl w:val="0"/>
        <w:spacing w:after="0" w:line="240" w:lineRule="auto"/>
        <w:ind w:firstLine="709"/>
        <w:jc w:val="both"/>
        <w:rPr>
          <w:rFonts w:ascii="TimesET" w:hAnsi="TimesET"/>
          <w:bCs/>
          <w:iCs/>
          <w:sz w:val="24"/>
          <w:szCs w:val="24"/>
        </w:rPr>
      </w:pPr>
      <w:r w:rsidRPr="006C16BB">
        <w:rPr>
          <w:rFonts w:ascii="TimesET" w:hAnsi="TimesET"/>
          <w:bCs/>
          <w:iCs/>
          <w:sz w:val="24"/>
          <w:szCs w:val="24"/>
        </w:rPr>
        <w:t>в рамках подпрограммы «Укрепление единства нации и этнокультурное развитие народов Чувашской Республики» государственной программы Чувашской Республики «Развитие культуры и туризма» на 2019 год – 12943,3 тыс. рублей, на 2020</w:t>
      </w:r>
      <w:r w:rsidR="00F64091" w:rsidRPr="006C16BB">
        <w:rPr>
          <w:rFonts w:ascii="TimesET" w:eastAsia="Times New Roman" w:hAnsi="TimesET"/>
          <w:sz w:val="24"/>
          <w:szCs w:val="24"/>
          <w:lang w:eastAsia="ru-RU"/>
        </w:rPr>
        <w:t>-</w:t>
      </w:r>
      <w:r w:rsidRPr="006C16BB">
        <w:rPr>
          <w:rFonts w:ascii="TimesET" w:hAnsi="TimesET"/>
          <w:bCs/>
          <w:iCs/>
          <w:sz w:val="24"/>
          <w:szCs w:val="24"/>
        </w:rPr>
        <w:t>2021 годы – по 13187,8 тыс. рублей ежегодно, в том числе на:</w:t>
      </w:r>
    </w:p>
    <w:p w:rsidR="00F312E5" w:rsidRPr="006C16BB" w:rsidRDefault="00F312E5" w:rsidP="00BE2D9A">
      <w:pPr>
        <w:widowControl w:val="0"/>
        <w:spacing w:after="0" w:line="240" w:lineRule="auto"/>
        <w:ind w:firstLine="851"/>
        <w:jc w:val="both"/>
        <w:rPr>
          <w:rFonts w:ascii="TimesET" w:hAnsi="TimesET"/>
          <w:bCs/>
          <w:iCs/>
          <w:sz w:val="24"/>
          <w:szCs w:val="24"/>
        </w:rPr>
      </w:pPr>
      <w:r w:rsidRPr="006C16BB">
        <w:rPr>
          <w:rFonts w:ascii="TimesET" w:hAnsi="TimesET"/>
          <w:bCs/>
          <w:iCs/>
          <w:sz w:val="24"/>
          <w:szCs w:val="24"/>
        </w:rPr>
        <w:t>государственную поддержку печатных средств массовой на 2019 год – 7798,6 тыс. рублей, на 2020</w:t>
      </w:r>
      <w:r w:rsidR="00F64091" w:rsidRPr="006C16BB">
        <w:rPr>
          <w:rFonts w:ascii="TimesET" w:eastAsia="Times New Roman" w:hAnsi="TimesET"/>
          <w:sz w:val="24"/>
          <w:szCs w:val="24"/>
          <w:lang w:eastAsia="ru-RU"/>
        </w:rPr>
        <w:t>-</w:t>
      </w:r>
      <w:r w:rsidRPr="006C16BB">
        <w:rPr>
          <w:rFonts w:ascii="TimesET" w:hAnsi="TimesET"/>
          <w:bCs/>
          <w:iCs/>
          <w:sz w:val="24"/>
          <w:szCs w:val="24"/>
        </w:rPr>
        <w:t xml:space="preserve">2021 годы – по 8043,1 тыс. рублей ежегодно; </w:t>
      </w:r>
    </w:p>
    <w:p w:rsidR="00F312E5" w:rsidRPr="006C16BB" w:rsidRDefault="00F312E5" w:rsidP="00BE2D9A">
      <w:pPr>
        <w:widowControl w:val="0"/>
        <w:spacing w:after="0" w:line="240" w:lineRule="auto"/>
        <w:ind w:firstLine="851"/>
        <w:jc w:val="both"/>
        <w:rPr>
          <w:rFonts w:ascii="TimesET" w:hAnsi="TimesET"/>
          <w:bCs/>
          <w:iCs/>
          <w:sz w:val="24"/>
          <w:szCs w:val="24"/>
        </w:rPr>
      </w:pPr>
      <w:r w:rsidRPr="006C16BB">
        <w:rPr>
          <w:rFonts w:ascii="TimesET" w:hAnsi="TimesET"/>
          <w:bCs/>
          <w:iCs/>
          <w:sz w:val="24"/>
          <w:szCs w:val="24"/>
        </w:rPr>
        <w:t>проведение респ</w:t>
      </w:r>
      <w:r w:rsidR="00CC10C8" w:rsidRPr="006C16BB">
        <w:rPr>
          <w:rFonts w:ascii="TimesET" w:hAnsi="TimesET"/>
          <w:bCs/>
          <w:iCs/>
          <w:sz w:val="24"/>
          <w:szCs w:val="24"/>
        </w:rPr>
        <w:t xml:space="preserve">убликанского конкурса социально </w:t>
      </w:r>
      <w:r w:rsidRPr="006C16BB">
        <w:rPr>
          <w:rFonts w:ascii="TimesET" w:hAnsi="TimesET"/>
          <w:bCs/>
          <w:iCs/>
          <w:sz w:val="24"/>
          <w:szCs w:val="24"/>
        </w:rPr>
        <w:t>значимых проектов средств массовой информации – по 5144,7 тыс. рублей ежегодно;</w:t>
      </w:r>
    </w:p>
    <w:p w:rsidR="00F312E5" w:rsidRPr="006C16BB" w:rsidRDefault="00F312E5" w:rsidP="00F312E5">
      <w:pPr>
        <w:widowControl w:val="0"/>
        <w:spacing w:after="0" w:line="240" w:lineRule="auto"/>
        <w:ind w:firstLine="709"/>
        <w:jc w:val="both"/>
        <w:rPr>
          <w:rFonts w:ascii="TimesET" w:hAnsi="TimesET"/>
          <w:bCs/>
          <w:iCs/>
          <w:sz w:val="24"/>
          <w:szCs w:val="24"/>
        </w:rPr>
      </w:pPr>
      <w:r w:rsidRPr="006C16BB">
        <w:rPr>
          <w:rFonts w:ascii="TimesET" w:hAnsi="TimesET"/>
          <w:bCs/>
          <w:iCs/>
          <w:sz w:val="24"/>
          <w:szCs w:val="24"/>
        </w:rPr>
        <w:t>в рамках подпрограммы «Поддержка и развитие чтения в Чувашской Республике» государственной программы Чувашской Республики «Развитие культуры и туризма» на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на 2019</w:t>
      </w:r>
      <w:r w:rsidR="00F64091" w:rsidRPr="006C16BB">
        <w:rPr>
          <w:rFonts w:ascii="TimesET" w:eastAsia="Times New Roman" w:hAnsi="TimesET"/>
          <w:sz w:val="24"/>
          <w:szCs w:val="24"/>
          <w:lang w:eastAsia="ru-RU"/>
        </w:rPr>
        <w:t>-</w:t>
      </w:r>
      <w:r w:rsidRPr="006C16BB">
        <w:rPr>
          <w:rFonts w:ascii="TimesET" w:hAnsi="TimesET"/>
          <w:bCs/>
          <w:iCs/>
          <w:sz w:val="24"/>
          <w:szCs w:val="24"/>
        </w:rPr>
        <w:t>2021 годы – по 6 237,4 тыс. рублей ежегодно, в том числе на:</w:t>
      </w:r>
    </w:p>
    <w:p w:rsidR="00F312E5" w:rsidRPr="006C16BB" w:rsidRDefault="00F312E5" w:rsidP="00BE2D9A">
      <w:pPr>
        <w:widowControl w:val="0"/>
        <w:spacing w:after="0" w:line="240" w:lineRule="auto"/>
        <w:ind w:firstLine="851"/>
        <w:jc w:val="both"/>
        <w:rPr>
          <w:rFonts w:ascii="TimesET" w:hAnsi="TimesET"/>
          <w:bCs/>
          <w:iCs/>
          <w:sz w:val="24"/>
          <w:szCs w:val="24"/>
        </w:rPr>
      </w:pPr>
      <w:r w:rsidRPr="006C16BB">
        <w:rPr>
          <w:rFonts w:ascii="TimesET" w:hAnsi="TimesET"/>
          <w:bCs/>
          <w:iCs/>
          <w:sz w:val="24"/>
          <w:szCs w:val="24"/>
        </w:rPr>
        <w:t>выпуск книг в соответствии с тематическим планом издания социально-значимой литературы – по 4546,9 тыс. рублей ежегодно;</w:t>
      </w:r>
    </w:p>
    <w:p w:rsidR="00F312E5" w:rsidRPr="006C16BB" w:rsidRDefault="00F312E5" w:rsidP="00BE2D9A">
      <w:pPr>
        <w:widowControl w:val="0"/>
        <w:spacing w:after="0" w:line="240" w:lineRule="auto"/>
        <w:ind w:firstLine="851"/>
        <w:jc w:val="both"/>
        <w:rPr>
          <w:rFonts w:ascii="TimesET" w:hAnsi="TimesET"/>
          <w:bCs/>
          <w:iCs/>
          <w:sz w:val="24"/>
          <w:szCs w:val="24"/>
        </w:rPr>
      </w:pPr>
      <w:r w:rsidRPr="006C16BB">
        <w:rPr>
          <w:rFonts w:ascii="TimesET" w:hAnsi="TimesET"/>
          <w:bCs/>
          <w:iCs/>
          <w:sz w:val="24"/>
          <w:szCs w:val="24"/>
        </w:rPr>
        <w:t>денежное поощрение для авторов рукописей книг для детей и юношества на чувашском языке – по 200,0 тыс. рублей ежегодно;</w:t>
      </w:r>
    </w:p>
    <w:p w:rsidR="00F312E5" w:rsidRPr="006C16BB" w:rsidRDefault="00F312E5" w:rsidP="00BE2D9A">
      <w:pPr>
        <w:widowControl w:val="0"/>
        <w:spacing w:after="0" w:line="240" w:lineRule="auto"/>
        <w:ind w:firstLine="851"/>
        <w:jc w:val="both"/>
        <w:rPr>
          <w:rFonts w:ascii="TimesET" w:hAnsi="TimesET"/>
          <w:bCs/>
          <w:iCs/>
          <w:sz w:val="24"/>
          <w:szCs w:val="24"/>
        </w:rPr>
      </w:pPr>
      <w:r w:rsidRPr="006C16BB">
        <w:rPr>
          <w:rFonts w:ascii="TimesET" w:hAnsi="TimesET"/>
          <w:bCs/>
          <w:iCs/>
          <w:sz w:val="24"/>
          <w:szCs w:val="24"/>
        </w:rPr>
        <w:t>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 – по 1490,5 тыс. рублей ежегодно.</w:t>
      </w:r>
    </w:p>
    <w:p w:rsidR="00F312E5" w:rsidRPr="006C16BB" w:rsidRDefault="00F312E5" w:rsidP="00BE2D9A">
      <w:pPr>
        <w:widowControl w:val="0"/>
        <w:spacing w:after="0" w:line="240" w:lineRule="auto"/>
        <w:ind w:firstLine="851"/>
        <w:jc w:val="both"/>
        <w:rPr>
          <w:rFonts w:ascii="TimesET" w:hAnsi="TimesET"/>
          <w:bCs/>
          <w:iCs/>
          <w:sz w:val="24"/>
          <w:szCs w:val="24"/>
        </w:rPr>
      </w:pPr>
      <w:r w:rsidRPr="006C16BB">
        <w:rPr>
          <w:rFonts w:ascii="TimesET" w:hAnsi="TimesET"/>
          <w:bCs/>
          <w:iCs/>
          <w:sz w:val="24"/>
          <w:szCs w:val="24"/>
        </w:rPr>
        <w:t>в рамках подпрограммы «Массовые коммуникации» государственной программы Чувашской Республики «Цифровое общество Чувашии» на 2019 год – 51299,8 тыс. рублей, на 2020</w:t>
      </w:r>
      <w:r w:rsidR="00F64091" w:rsidRPr="006C16BB">
        <w:rPr>
          <w:rFonts w:ascii="TimesET" w:eastAsia="Times New Roman" w:hAnsi="TimesET"/>
          <w:sz w:val="24"/>
          <w:szCs w:val="24"/>
          <w:lang w:eastAsia="ru-RU"/>
        </w:rPr>
        <w:t>-</w:t>
      </w:r>
      <w:r w:rsidRPr="006C16BB">
        <w:rPr>
          <w:rFonts w:ascii="TimesET" w:hAnsi="TimesET"/>
          <w:bCs/>
          <w:iCs/>
          <w:sz w:val="24"/>
          <w:szCs w:val="24"/>
        </w:rPr>
        <w:t>2021 годы – по 51734,7 тыс. рублей ежегодно, в том числе на:</w:t>
      </w:r>
    </w:p>
    <w:p w:rsidR="00F312E5" w:rsidRPr="006C16BB" w:rsidRDefault="00F312E5" w:rsidP="00BE2D9A">
      <w:pPr>
        <w:pStyle w:val="a6"/>
        <w:widowControl w:val="0"/>
        <w:spacing w:after="0" w:line="240" w:lineRule="auto"/>
        <w:ind w:left="0" w:firstLine="993"/>
        <w:jc w:val="both"/>
        <w:outlineLvl w:val="0"/>
        <w:rPr>
          <w:rFonts w:ascii="TimesET" w:hAnsi="TimesET" w:cs="Arial"/>
          <w:sz w:val="24"/>
          <w:szCs w:val="24"/>
        </w:rPr>
      </w:pPr>
      <w:r w:rsidRPr="006C16BB">
        <w:rPr>
          <w:rFonts w:ascii="TimesET" w:hAnsi="TimesET" w:cs="Arial"/>
          <w:sz w:val="24"/>
          <w:szCs w:val="24"/>
        </w:rPr>
        <w:t xml:space="preserve">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 </w:t>
      </w:r>
      <w:r w:rsidRPr="006C16BB">
        <w:rPr>
          <w:rFonts w:ascii="TimesET" w:hAnsi="TimesET"/>
          <w:bCs/>
          <w:iCs/>
          <w:sz w:val="24"/>
          <w:szCs w:val="24"/>
        </w:rPr>
        <w:t>на 2019 год – 49046,1 тыс. рублей, на 2020</w:t>
      </w:r>
      <w:r w:rsidR="00F64091" w:rsidRPr="006C16BB">
        <w:rPr>
          <w:rFonts w:ascii="TimesET" w:eastAsia="Times New Roman" w:hAnsi="TimesET"/>
          <w:sz w:val="24"/>
          <w:szCs w:val="24"/>
          <w:lang w:eastAsia="ru-RU"/>
        </w:rPr>
        <w:t>-</w:t>
      </w:r>
      <w:r w:rsidRPr="006C16BB">
        <w:rPr>
          <w:rFonts w:ascii="TimesET" w:hAnsi="TimesET"/>
          <w:bCs/>
          <w:iCs/>
          <w:sz w:val="24"/>
          <w:szCs w:val="24"/>
        </w:rPr>
        <w:t xml:space="preserve">2021 годы – по 50481,0 тыс. рублей ежегодно; </w:t>
      </w:r>
    </w:p>
    <w:p w:rsidR="00F312E5" w:rsidRPr="006C16BB" w:rsidRDefault="00F312E5" w:rsidP="00BE2D9A">
      <w:pPr>
        <w:pStyle w:val="a6"/>
        <w:widowControl w:val="0"/>
        <w:spacing w:after="0" w:line="240" w:lineRule="auto"/>
        <w:ind w:left="0" w:firstLine="993"/>
        <w:jc w:val="both"/>
        <w:outlineLvl w:val="0"/>
        <w:rPr>
          <w:rFonts w:ascii="TimesET" w:hAnsi="TimesET" w:cs="Arial"/>
          <w:sz w:val="24"/>
          <w:szCs w:val="24"/>
        </w:rPr>
      </w:pPr>
      <w:r w:rsidRPr="006C16BB">
        <w:rPr>
          <w:rFonts w:ascii="TimesET" w:hAnsi="TimesET" w:cs="Arial"/>
          <w:sz w:val="24"/>
          <w:szCs w:val="24"/>
        </w:rP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 на 2019</w:t>
      </w:r>
      <w:r w:rsidR="00F64091" w:rsidRPr="006C16BB">
        <w:rPr>
          <w:rFonts w:ascii="TimesET" w:eastAsia="Times New Roman" w:hAnsi="TimesET"/>
          <w:sz w:val="24"/>
          <w:szCs w:val="24"/>
          <w:lang w:eastAsia="ru-RU"/>
        </w:rPr>
        <w:t>-</w:t>
      </w:r>
      <w:r w:rsidRPr="006C16BB">
        <w:rPr>
          <w:rFonts w:ascii="TimesET" w:hAnsi="TimesET" w:cs="Arial"/>
          <w:sz w:val="24"/>
          <w:szCs w:val="24"/>
        </w:rPr>
        <w:t>2021 годы – по 253,7 тыс. рублей ежегодно;</w:t>
      </w:r>
    </w:p>
    <w:p w:rsidR="00F312E5" w:rsidRPr="006C16BB" w:rsidRDefault="00F312E5" w:rsidP="00BE2D9A">
      <w:pPr>
        <w:pStyle w:val="a6"/>
        <w:widowControl w:val="0"/>
        <w:spacing w:after="0" w:line="240" w:lineRule="auto"/>
        <w:ind w:left="0" w:firstLine="993"/>
        <w:jc w:val="both"/>
        <w:outlineLvl w:val="0"/>
        <w:rPr>
          <w:rFonts w:ascii="TimesET" w:hAnsi="TimesET" w:cs="Arial"/>
          <w:sz w:val="24"/>
          <w:szCs w:val="24"/>
        </w:rPr>
      </w:pPr>
      <w:r w:rsidRPr="006C16BB">
        <w:rPr>
          <w:rFonts w:ascii="TimesET" w:hAnsi="TimesET" w:cs="Arial"/>
          <w:sz w:val="24"/>
          <w:szCs w:val="24"/>
        </w:rPr>
        <w:t>информационное обеспечение мероприятий в федеральных и региональных печатных средствах массовой информации на 2019 год – 2000,0 тыс. рублей, на 2020</w:t>
      </w:r>
      <w:r w:rsidR="00F64091" w:rsidRPr="006C16BB">
        <w:rPr>
          <w:rFonts w:ascii="TimesET" w:eastAsia="Times New Roman" w:hAnsi="TimesET"/>
          <w:sz w:val="24"/>
          <w:szCs w:val="24"/>
          <w:lang w:eastAsia="ru-RU"/>
        </w:rPr>
        <w:t>-</w:t>
      </w:r>
      <w:r w:rsidRPr="006C16BB">
        <w:rPr>
          <w:rFonts w:ascii="TimesET" w:hAnsi="TimesET" w:cs="Arial"/>
          <w:sz w:val="24"/>
          <w:szCs w:val="24"/>
        </w:rPr>
        <w:t>2021 годы – по 1000,0 тыс. рублей ежегодно.</w:t>
      </w:r>
    </w:p>
    <w:p w:rsidR="00F312E5" w:rsidRPr="006C16BB" w:rsidRDefault="00F312E5" w:rsidP="00F312E5">
      <w:pPr>
        <w:shd w:val="clear" w:color="auto" w:fill="FFFFFF" w:themeFill="background1"/>
        <w:spacing w:after="0" w:line="240" w:lineRule="auto"/>
        <w:ind w:firstLine="708"/>
        <w:rPr>
          <w:rFonts w:ascii="TimesET" w:hAnsi="TimesET" w:cs="Arial"/>
          <w:sz w:val="24"/>
          <w:szCs w:val="24"/>
        </w:rPr>
      </w:pPr>
    </w:p>
    <w:p w:rsidR="009814F8" w:rsidRPr="006C16BB" w:rsidRDefault="009814F8" w:rsidP="00F312E5">
      <w:pPr>
        <w:shd w:val="clear" w:color="auto" w:fill="FFFFFF" w:themeFill="background1"/>
        <w:spacing w:after="0" w:line="240" w:lineRule="auto"/>
        <w:ind w:firstLine="708"/>
        <w:rPr>
          <w:rFonts w:ascii="TimesET" w:hAnsi="TimesET" w:cs="Arial"/>
          <w:sz w:val="24"/>
          <w:szCs w:val="24"/>
        </w:rPr>
      </w:pPr>
    </w:p>
    <w:p w:rsidR="00F312E5" w:rsidRPr="006C16BB" w:rsidRDefault="00F312E5" w:rsidP="00F312E5">
      <w:pPr>
        <w:pStyle w:val="a8"/>
        <w:widowControl w:val="0"/>
        <w:spacing w:after="0" w:line="240" w:lineRule="auto"/>
        <w:jc w:val="center"/>
        <w:outlineLvl w:val="0"/>
        <w:rPr>
          <w:rFonts w:ascii="TimesET" w:hAnsi="TimesET"/>
          <w:b/>
          <w:sz w:val="24"/>
          <w:szCs w:val="24"/>
        </w:rPr>
      </w:pPr>
      <w:r w:rsidRPr="006C16BB">
        <w:rPr>
          <w:rFonts w:ascii="TimesET" w:hAnsi="TimesET"/>
          <w:b/>
          <w:sz w:val="24"/>
          <w:szCs w:val="24"/>
        </w:rPr>
        <w:lastRenderedPageBreak/>
        <w:t>Подраздел «Другие вопросы в области средств массовой информации»</w:t>
      </w:r>
    </w:p>
    <w:p w:rsidR="00F312E5" w:rsidRPr="006C16BB" w:rsidRDefault="00F312E5" w:rsidP="00F312E5">
      <w:pPr>
        <w:pStyle w:val="a6"/>
        <w:widowControl w:val="0"/>
        <w:spacing w:after="0" w:line="240" w:lineRule="auto"/>
        <w:ind w:left="0" w:firstLine="720"/>
        <w:jc w:val="both"/>
        <w:rPr>
          <w:rFonts w:ascii="TimesET" w:hAnsi="TimesET"/>
          <w:bCs/>
          <w:iCs/>
          <w:sz w:val="24"/>
          <w:szCs w:val="24"/>
        </w:rPr>
      </w:pPr>
      <w:r w:rsidRPr="006C16BB">
        <w:rPr>
          <w:rFonts w:ascii="TimesET" w:hAnsi="TimesET"/>
          <w:bCs/>
          <w:iCs/>
          <w:sz w:val="24"/>
          <w:szCs w:val="24"/>
        </w:rPr>
        <w:t>Расходные обязательства Чувашской Республики данной в сфере определяются:</w:t>
      </w:r>
    </w:p>
    <w:p w:rsidR="00F312E5" w:rsidRPr="006C16BB" w:rsidRDefault="00F312E5" w:rsidP="00F312E5">
      <w:pPr>
        <w:pStyle w:val="23"/>
        <w:widowControl w:val="0"/>
        <w:spacing w:after="0" w:line="240" w:lineRule="auto"/>
        <w:ind w:firstLine="708"/>
        <w:jc w:val="both"/>
        <w:rPr>
          <w:rFonts w:ascii="TimesET" w:hAnsi="TimesET"/>
          <w:sz w:val="24"/>
          <w:szCs w:val="24"/>
        </w:rPr>
      </w:pPr>
      <w:r w:rsidRPr="006C16BB">
        <w:rPr>
          <w:rFonts w:ascii="TimesET" w:hAnsi="TimesET"/>
          <w:sz w:val="24"/>
          <w:szCs w:val="24"/>
        </w:rPr>
        <w:t xml:space="preserve">Федеральным законом от 6 октября </w:t>
      </w:r>
      <w:smartTag w:uri="urn:schemas-microsoft-com:office:smarttags" w:element="metricconverter">
        <w:smartTagPr>
          <w:attr w:name="ProductID" w:val="1999 г"/>
        </w:smartTagPr>
        <w:r w:rsidRPr="006C16BB">
          <w:rPr>
            <w:rFonts w:ascii="TimesET" w:hAnsi="TimesET"/>
            <w:sz w:val="24"/>
            <w:szCs w:val="24"/>
          </w:rPr>
          <w:t>1999 г</w:t>
        </w:r>
      </w:smartTag>
      <w:r w:rsidRPr="006C16BB">
        <w:rPr>
          <w:rFonts w:ascii="TimesET" w:hAnsi="TimesET"/>
          <w:sz w:val="24"/>
          <w:szCs w:val="24"/>
        </w:rPr>
        <w:t>.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E2D9A" w:rsidRPr="006C16BB" w:rsidRDefault="00F312E5" w:rsidP="00BE2D9A">
      <w:pPr>
        <w:widowControl w:val="0"/>
        <w:spacing w:after="0" w:line="240" w:lineRule="auto"/>
        <w:ind w:firstLine="720"/>
        <w:jc w:val="both"/>
        <w:rPr>
          <w:rFonts w:ascii="TimesET" w:hAnsi="TimesET"/>
          <w:sz w:val="24"/>
          <w:szCs w:val="24"/>
        </w:rPr>
      </w:pPr>
      <w:r w:rsidRPr="006C16BB">
        <w:rPr>
          <w:rFonts w:ascii="TimesET" w:hAnsi="TimesET"/>
          <w:sz w:val="24"/>
          <w:szCs w:val="24"/>
        </w:rPr>
        <w:t xml:space="preserve">Законом Чувашской Республики от 4 июня </w:t>
      </w:r>
      <w:smartTag w:uri="urn:schemas-microsoft-com:office:smarttags" w:element="metricconverter">
        <w:smartTagPr>
          <w:attr w:name="ProductID" w:val="2007 г"/>
        </w:smartTagPr>
        <w:r w:rsidRPr="006C16BB">
          <w:rPr>
            <w:rFonts w:ascii="TimesET" w:hAnsi="TimesET"/>
            <w:sz w:val="24"/>
            <w:szCs w:val="24"/>
          </w:rPr>
          <w:t>2007 г</w:t>
        </w:r>
      </w:smartTag>
      <w:r w:rsidRPr="006C16BB">
        <w:rPr>
          <w:rFonts w:ascii="TimesET" w:hAnsi="TimesET"/>
          <w:sz w:val="24"/>
          <w:szCs w:val="24"/>
        </w:rPr>
        <w:t>. № 13 «О государственной поддержке средств массовой информации из республиканского бюд</w:t>
      </w:r>
      <w:r w:rsidR="00BE2D9A" w:rsidRPr="006C16BB">
        <w:rPr>
          <w:rFonts w:ascii="TimesET" w:hAnsi="TimesET"/>
          <w:sz w:val="24"/>
          <w:szCs w:val="24"/>
        </w:rPr>
        <w:t>жета Чувашской Республики».</w:t>
      </w:r>
    </w:p>
    <w:p w:rsidR="00F312E5" w:rsidRPr="006C16BB" w:rsidRDefault="00F312E5" w:rsidP="00BE2D9A">
      <w:pPr>
        <w:widowControl w:val="0"/>
        <w:spacing w:after="0" w:line="240" w:lineRule="auto"/>
        <w:ind w:firstLine="720"/>
        <w:jc w:val="both"/>
        <w:rPr>
          <w:rFonts w:ascii="TimesET" w:hAnsi="TimesET"/>
          <w:sz w:val="24"/>
          <w:szCs w:val="24"/>
        </w:rPr>
      </w:pPr>
      <w:r w:rsidRPr="006C16BB">
        <w:rPr>
          <w:rFonts w:ascii="TimesET" w:hAnsi="TimesET"/>
          <w:bCs/>
          <w:sz w:val="24"/>
          <w:szCs w:val="24"/>
        </w:rPr>
        <w:t>Общий объем бюджетных ассигнований на исполнение указанных обязательств по подразделу характеризуется следующими данными:</w:t>
      </w:r>
    </w:p>
    <w:p w:rsidR="00F312E5" w:rsidRPr="006C16BB" w:rsidRDefault="00F312E5" w:rsidP="00F312E5">
      <w:pPr>
        <w:pStyle w:val="21"/>
        <w:widowControl w:val="0"/>
        <w:ind w:firstLine="0"/>
        <w:rPr>
          <w:rFonts w:ascii="TimesET" w:hAnsi="TimesET"/>
          <w:bCs/>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1276"/>
        <w:gridCol w:w="1134"/>
        <w:gridCol w:w="1134"/>
      </w:tblGrid>
      <w:tr w:rsidR="00F312E5" w:rsidRPr="006C16BB" w:rsidTr="00500556">
        <w:trPr>
          <w:cantSplit/>
        </w:trPr>
        <w:tc>
          <w:tcPr>
            <w:tcW w:w="5699" w:type="dxa"/>
            <w:vMerge w:val="restart"/>
          </w:tcPr>
          <w:p w:rsidR="00F312E5" w:rsidRPr="006C16BB" w:rsidRDefault="00F312E5" w:rsidP="007826A3">
            <w:pPr>
              <w:spacing w:after="0" w:line="240" w:lineRule="auto"/>
              <w:jc w:val="both"/>
              <w:rPr>
                <w:rFonts w:ascii="TimesET" w:hAnsi="TimesET"/>
                <w:sz w:val="20"/>
                <w:szCs w:val="20"/>
              </w:rPr>
            </w:pPr>
          </w:p>
        </w:tc>
        <w:tc>
          <w:tcPr>
            <w:tcW w:w="3544" w:type="dxa"/>
            <w:gridSpan w:val="3"/>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F312E5" w:rsidRPr="006C16BB" w:rsidTr="00500556">
        <w:trPr>
          <w:cantSplit/>
          <w:trHeight w:val="390"/>
        </w:trPr>
        <w:tc>
          <w:tcPr>
            <w:tcW w:w="5699" w:type="dxa"/>
            <w:vMerge/>
          </w:tcPr>
          <w:p w:rsidR="00F312E5" w:rsidRPr="006C16BB" w:rsidRDefault="00F312E5" w:rsidP="007826A3">
            <w:pPr>
              <w:spacing w:after="0" w:line="240" w:lineRule="auto"/>
              <w:jc w:val="both"/>
              <w:rPr>
                <w:rFonts w:ascii="TimesET" w:hAnsi="TimesET"/>
                <w:sz w:val="20"/>
                <w:szCs w:val="20"/>
              </w:rPr>
            </w:pPr>
          </w:p>
        </w:tc>
        <w:tc>
          <w:tcPr>
            <w:tcW w:w="1276" w:type="dxa"/>
            <w:tcBorders>
              <w:bottom w:val="single" w:sz="4" w:space="0" w:color="auto"/>
            </w:tcBorders>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2019 год</w:t>
            </w:r>
          </w:p>
        </w:tc>
        <w:tc>
          <w:tcPr>
            <w:tcW w:w="1134" w:type="dxa"/>
            <w:tcBorders>
              <w:bottom w:val="single" w:sz="4" w:space="0" w:color="auto"/>
            </w:tcBorders>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2020 год</w:t>
            </w:r>
          </w:p>
        </w:tc>
        <w:tc>
          <w:tcPr>
            <w:tcW w:w="1134" w:type="dxa"/>
            <w:tcBorders>
              <w:bottom w:val="single" w:sz="4" w:space="0" w:color="auto"/>
            </w:tcBorders>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2021 год</w:t>
            </w:r>
          </w:p>
        </w:tc>
      </w:tr>
      <w:tr w:rsidR="00F312E5" w:rsidRPr="006C16BB" w:rsidTr="00500556">
        <w:tc>
          <w:tcPr>
            <w:tcW w:w="5699" w:type="dxa"/>
            <w:vAlign w:val="bottom"/>
          </w:tcPr>
          <w:p w:rsidR="00F312E5" w:rsidRPr="006C16BB" w:rsidRDefault="00F312E5" w:rsidP="007826A3">
            <w:pPr>
              <w:spacing w:after="0" w:line="240" w:lineRule="auto"/>
              <w:jc w:val="both"/>
              <w:rPr>
                <w:rFonts w:ascii="TimesET" w:hAnsi="TimesET"/>
                <w:sz w:val="20"/>
                <w:szCs w:val="20"/>
              </w:rPr>
            </w:pPr>
            <w:r w:rsidRPr="006C16BB">
              <w:rPr>
                <w:rFonts w:ascii="TimesET" w:hAnsi="TimesET"/>
                <w:sz w:val="20"/>
                <w:szCs w:val="20"/>
              </w:rPr>
              <w:t>Общий объем расходов, тыс. рублей</w:t>
            </w:r>
          </w:p>
        </w:tc>
        <w:tc>
          <w:tcPr>
            <w:tcW w:w="1276" w:type="dxa"/>
            <w:tcBorders>
              <w:bottom w:val="single" w:sz="4" w:space="0" w:color="auto"/>
            </w:tcBorders>
            <w:vAlign w:val="center"/>
          </w:tcPr>
          <w:p w:rsidR="00F312E5" w:rsidRPr="006C16BB" w:rsidRDefault="00F312E5" w:rsidP="007826A3">
            <w:pPr>
              <w:widowControl w:val="0"/>
              <w:spacing w:after="0" w:line="240" w:lineRule="auto"/>
              <w:jc w:val="center"/>
              <w:rPr>
                <w:rFonts w:ascii="TimesET" w:hAnsi="TimesET"/>
                <w:snapToGrid w:val="0"/>
                <w:sz w:val="20"/>
                <w:szCs w:val="20"/>
              </w:rPr>
            </w:pPr>
            <w:r w:rsidRPr="006C16BB">
              <w:rPr>
                <w:rFonts w:ascii="TimesET" w:hAnsi="TimesET"/>
                <w:snapToGrid w:val="0"/>
                <w:sz w:val="20"/>
                <w:szCs w:val="20"/>
              </w:rPr>
              <w:t>4000,0</w:t>
            </w:r>
          </w:p>
        </w:tc>
        <w:tc>
          <w:tcPr>
            <w:tcW w:w="1134" w:type="dxa"/>
            <w:tcBorders>
              <w:bottom w:val="single" w:sz="4" w:space="0" w:color="auto"/>
            </w:tcBorders>
            <w:vAlign w:val="center"/>
          </w:tcPr>
          <w:p w:rsidR="00F312E5" w:rsidRPr="006C16BB" w:rsidRDefault="00F312E5" w:rsidP="007826A3">
            <w:pPr>
              <w:widowControl w:val="0"/>
              <w:spacing w:after="0" w:line="240" w:lineRule="auto"/>
              <w:jc w:val="center"/>
              <w:rPr>
                <w:rFonts w:ascii="TimesET" w:hAnsi="TimesET"/>
                <w:snapToGrid w:val="0"/>
                <w:sz w:val="20"/>
                <w:szCs w:val="20"/>
              </w:rPr>
            </w:pPr>
            <w:r w:rsidRPr="006C16BB">
              <w:rPr>
                <w:rFonts w:ascii="TimesET" w:hAnsi="TimesET"/>
                <w:snapToGrid w:val="0"/>
                <w:sz w:val="20"/>
                <w:szCs w:val="20"/>
              </w:rPr>
              <w:t>2000,0</w:t>
            </w:r>
          </w:p>
        </w:tc>
        <w:tc>
          <w:tcPr>
            <w:tcW w:w="1134" w:type="dxa"/>
            <w:tcBorders>
              <w:bottom w:val="single" w:sz="4" w:space="0" w:color="auto"/>
            </w:tcBorders>
            <w:vAlign w:val="center"/>
          </w:tcPr>
          <w:p w:rsidR="00F312E5" w:rsidRPr="006C16BB" w:rsidRDefault="00F312E5" w:rsidP="007826A3">
            <w:pPr>
              <w:widowControl w:val="0"/>
              <w:spacing w:after="0" w:line="240" w:lineRule="auto"/>
              <w:jc w:val="center"/>
              <w:rPr>
                <w:rFonts w:ascii="TimesET" w:hAnsi="TimesET"/>
                <w:snapToGrid w:val="0"/>
                <w:sz w:val="20"/>
                <w:szCs w:val="20"/>
              </w:rPr>
            </w:pPr>
            <w:r w:rsidRPr="006C16BB">
              <w:rPr>
                <w:rFonts w:ascii="TimesET" w:hAnsi="TimesET"/>
                <w:snapToGrid w:val="0"/>
                <w:sz w:val="20"/>
                <w:szCs w:val="20"/>
              </w:rPr>
              <w:t>2000,0</w:t>
            </w:r>
          </w:p>
        </w:tc>
      </w:tr>
      <w:tr w:rsidR="00F312E5" w:rsidRPr="006C16BB" w:rsidTr="00500556">
        <w:tc>
          <w:tcPr>
            <w:tcW w:w="5699" w:type="dxa"/>
            <w:vAlign w:val="bottom"/>
          </w:tcPr>
          <w:p w:rsidR="00F312E5" w:rsidRPr="006C16BB" w:rsidRDefault="00F312E5" w:rsidP="007826A3">
            <w:pPr>
              <w:spacing w:after="0" w:line="240" w:lineRule="auto"/>
              <w:jc w:val="both"/>
              <w:rPr>
                <w:rFonts w:ascii="TimesET" w:hAnsi="TimesET"/>
                <w:sz w:val="20"/>
                <w:szCs w:val="20"/>
              </w:rPr>
            </w:pPr>
            <w:r w:rsidRPr="006C16BB">
              <w:rPr>
                <w:rFonts w:ascii="TimesET" w:hAnsi="TimesET"/>
                <w:sz w:val="20"/>
                <w:szCs w:val="20"/>
              </w:rPr>
              <w:t>Отношение к предыдущему году, %</w:t>
            </w:r>
          </w:p>
        </w:tc>
        <w:tc>
          <w:tcPr>
            <w:tcW w:w="1276" w:type="dxa"/>
            <w:shd w:val="clear" w:color="auto" w:fill="auto"/>
            <w:vAlign w:val="center"/>
          </w:tcPr>
          <w:p w:rsidR="00F312E5" w:rsidRPr="006C16BB" w:rsidRDefault="00F312E5" w:rsidP="007826A3">
            <w:pPr>
              <w:widowControl w:val="0"/>
              <w:spacing w:after="0" w:line="240" w:lineRule="auto"/>
              <w:jc w:val="center"/>
              <w:rPr>
                <w:rFonts w:ascii="TimesET" w:hAnsi="TimesET"/>
                <w:snapToGrid w:val="0"/>
                <w:sz w:val="20"/>
                <w:szCs w:val="20"/>
              </w:rPr>
            </w:pPr>
          </w:p>
        </w:tc>
        <w:tc>
          <w:tcPr>
            <w:tcW w:w="1134" w:type="dxa"/>
            <w:tcBorders>
              <w:bottom w:val="single" w:sz="4" w:space="0" w:color="auto"/>
            </w:tcBorders>
            <w:shd w:val="clear" w:color="auto" w:fill="auto"/>
            <w:vAlign w:val="center"/>
          </w:tcPr>
          <w:p w:rsidR="00F312E5" w:rsidRPr="006C16BB" w:rsidRDefault="00F312E5" w:rsidP="007826A3">
            <w:pPr>
              <w:widowControl w:val="0"/>
              <w:spacing w:after="0" w:line="240" w:lineRule="auto"/>
              <w:jc w:val="center"/>
              <w:rPr>
                <w:rFonts w:ascii="TimesET" w:hAnsi="TimesET"/>
                <w:snapToGrid w:val="0"/>
                <w:sz w:val="20"/>
                <w:szCs w:val="20"/>
              </w:rPr>
            </w:pPr>
            <w:r w:rsidRPr="006C16BB">
              <w:rPr>
                <w:rFonts w:ascii="TimesET" w:hAnsi="TimesET"/>
                <w:snapToGrid w:val="0"/>
                <w:sz w:val="20"/>
                <w:szCs w:val="20"/>
              </w:rPr>
              <w:t>50,0</w:t>
            </w:r>
          </w:p>
        </w:tc>
        <w:tc>
          <w:tcPr>
            <w:tcW w:w="1134" w:type="dxa"/>
            <w:tcBorders>
              <w:bottom w:val="single" w:sz="4" w:space="0" w:color="auto"/>
            </w:tcBorders>
            <w:shd w:val="clear" w:color="auto" w:fill="auto"/>
            <w:vAlign w:val="center"/>
          </w:tcPr>
          <w:p w:rsidR="00F312E5" w:rsidRPr="006C16BB" w:rsidRDefault="00F312E5" w:rsidP="007826A3">
            <w:pPr>
              <w:widowControl w:val="0"/>
              <w:spacing w:after="0" w:line="240" w:lineRule="auto"/>
              <w:jc w:val="center"/>
              <w:rPr>
                <w:rFonts w:ascii="TimesET" w:hAnsi="TimesET"/>
                <w:snapToGrid w:val="0"/>
                <w:sz w:val="20"/>
                <w:szCs w:val="20"/>
              </w:rPr>
            </w:pPr>
            <w:r w:rsidRPr="006C16BB">
              <w:rPr>
                <w:rFonts w:ascii="TimesET" w:hAnsi="TimesET"/>
                <w:snapToGrid w:val="0"/>
                <w:sz w:val="20"/>
                <w:szCs w:val="20"/>
              </w:rPr>
              <w:t>100,0</w:t>
            </w:r>
          </w:p>
        </w:tc>
      </w:tr>
    </w:tbl>
    <w:p w:rsidR="00F312E5" w:rsidRPr="006C16BB" w:rsidRDefault="00F312E5" w:rsidP="00F312E5">
      <w:pPr>
        <w:pStyle w:val="21"/>
        <w:widowControl w:val="0"/>
        <w:ind w:firstLine="0"/>
        <w:rPr>
          <w:rFonts w:ascii="TimesET" w:hAnsi="TimesET"/>
          <w:bCs/>
          <w:color w:val="0070C0"/>
          <w:sz w:val="24"/>
          <w:szCs w:val="24"/>
        </w:rPr>
      </w:pPr>
    </w:p>
    <w:p w:rsidR="00F312E5" w:rsidRPr="006C16BB" w:rsidRDefault="00F312E5" w:rsidP="00F312E5">
      <w:pPr>
        <w:widowControl w:val="0"/>
        <w:spacing w:after="0" w:line="240" w:lineRule="auto"/>
        <w:ind w:firstLine="709"/>
        <w:jc w:val="both"/>
        <w:rPr>
          <w:rFonts w:ascii="TimesET" w:hAnsi="TimesET"/>
          <w:bCs/>
          <w:iCs/>
          <w:sz w:val="24"/>
          <w:szCs w:val="24"/>
        </w:rPr>
      </w:pPr>
      <w:r w:rsidRPr="006C16BB">
        <w:rPr>
          <w:rFonts w:ascii="TimesET" w:hAnsi="TimesET"/>
          <w:snapToGrid w:val="0"/>
          <w:sz w:val="24"/>
          <w:szCs w:val="24"/>
        </w:rPr>
        <w:t>Б</w:t>
      </w:r>
      <w:r w:rsidRPr="006C16BB">
        <w:rPr>
          <w:rFonts w:ascii="TimesET" w:hAnsi="TimesET"/>
          <w:bCs/>
          <w:iCs/>
          <w:sz w:val="24"/>
          <w:szCs w:val="24"/>
        </w:rPr>
        <w:t>юджетные ассигнования по данному подразделу предусмотрены в рамках подпрограммы «Массовые коммуникации» государственной программы Чувашской Республики «Цифровое общество Чувашии» на информационное обеспечение мероприятий в федеральных информационных агентствах на 2019 год – 4000,0 тыс. рублей, на 2020</w:t>
      </w:r>
      <w:r w:rsidR="00F64091" w:rsidRPr="006C16BB">
        <w:rPr>
          <w:rFonts w:ascii="TimesET" w:eastAsia="Times New Roman" w:hAnsi="TimesET"/>
          <w:sz w:val="24"/>
          <w:szCs w:val="24"/>
          <w:lang w:eastAsia="ru-RU"/>
        </w:rPr>
        <w:t>-</w:t>
      </w:r>
      <w:r w:rsidRPr="006C16BB">
        <w:rPr>
          <w:rFonts w:ascii="TimesET" w:hAnsi="TimesET"/>
          <w:bCs/>
          <w:iCs/>
          <w:sz w:val="24"/>
          <w:szCs w:val="24"/>
        </w:rPr>
        <w:t>2021 годы – по 2000,0 тыс. рублей ежегодно.</w:t>
      </w:r>
    </w:p>
    <w:p w:rsidR="00F312E5" w:rsidRPr="006C16BB" w:rsidRDefault="00F312E5" w:rsidP="00F312E5">
      <w:pPr>
        <w:shd w:val="clear" w:color="auto" w:fill="FFFFFF" w:themeFill="background1"/>
        <w:spacing w:after="0" w:line="240" w:lineRule="auto"/>
        <w:jc w:val="center"/>
        <w:rPr>
          <w:rFonts w:ascii="TimesET" w:hAnsi="TimesET"/>
          <w:b/>
          <w:bCs/>
          <w:sz w:val="24"/>
          <w:szCs w:val="24"/>
        </w:rPr>
      </w:pPr>
    </w:p>
    <w:p w:rsidR="00F312E5" w:rsidRPr="006C16BB" w:rsidRDefault="00F312E5" w:rsidP="00F312E5">
      <w:pPr>
        <w:shd w:val="clear" w:color="auto" w:fill="FFFFFF" w:themeFill="background1"/>
        <w:spacing w:after="0" w:line="240" w:lineRule="auto"/>
        <w:jc w:val="center"/>
        <w:rPr>
          <w:rFonts w:ascii="TimesET" w:hAnsi="TimesET"/>
          <w:b/>
          <w:bCs/>
          <w:sz w:val="24"/>
          <w:szCs w:val="24"/>
        </w:rPr>
      </w:pPr>
      <w:r w:rsidRPr="006C16BB">
        <w:rPr>
          <w:rFonts w:ascii="TimesET" w:hAnsi="TimesET"/>
          <w:b/>
          <w:bCs/>
          <w:sz w:val="24"/>
          <w:szCs w:val="24"/>
        </w:rPr>
        <w:t xml:space="preserve">Раздел «ОБСЛУЖИВАНИЕ ГОСУДАРСТВЕННОГО </w:t>
      </w:r>
    </w:p>
    <w:p w:rsidR="00F312E5" w:rsidRPr="006C16BB" w:rsidRDefault="00F312E5" w:rsidP="00F312E5">
      <w:pPr>
        <w:shd w:val="clear" w:color="auto" w:fill="FFFFFF" w:themeFill="background1"/>
        <w:spacing w:after="0" w:line="240" w:lineRule="auto"/>
        <w:jc w:val="center"/>
        <w:rPr>
          <w:rFonts w:ascii="TimesET" w:hAnsi="TimesET"/>
          <w:b/>
          <w:bCs/>
          <w:sz w:val="24"/>
          <w:szCs w:val="24"/>
        </w:rPr>
      </w:pPr>
      <w:r w:rsidRPr="006C16BB">
        <w:rPr>
          <w:rFonts w:ascii="TimesET" w:hAnsi="TimesET"/>
          <w:b/>
          <w:bCs/>
          <w:sz w:val="24"/>
          <w:szCs w:val="24"/>
        </w:rPr>
        <w:t>И МУНИЦИПАЛЬНОГО ДОЛГА»</w:t>
      </w:r>
    </w:p>
    <w:p w:rsidR="00F312E5" w:rsidRPr="006C16BB" w:rsidRDefault="00F312E5" w:rsidP="00F312E5">
      <w:pPr>
        <w:shd w:val="clear" w:color="auto" w:fill="FFFFFF" w:themeFill="background1"/>
        <w:spacing w:after="0" w:line="240" w:lineRule="auto"/>
        <w:jc w:val="center"/>
        <w:rPr>
          <w:rFonts w:ascii="TimesET" w:hAnsi="TimesET"/>
          <w:b/>
          <w:bCs/>
          <w:sz w:val="24"/>
          <w:szCs w:val="24"/>
        </w:rPr>
      </w:pPr>
    </w:p>
    <w:p w:rsidR="00F312E5" w:rsidRPr="006C16BB" w:rsidRDefault="00F312E5" w:rsidP="00F312E5">
      <w:pPr>
        <w:pStyle w:val="a4"/>
        <w:shd w:val="clear" w:color="auto" w:fill="FFFFFF" w:themeFill="background1"/>
        <w:ind w:firstLine="708"/>
        <w:jc w:val="both"/>
        <w:rPr>
          <w:b w:val="0"/>
          <w:szCs w:val="24"/>
        </w:rPr>
      </w:pPr>
      <w:r w:rsidRPr="006C16BB">
        <w:rPr>
          <w:b w:val="0"/>
          <w:szCs w:val="24"/>
        </w:rPr>
        <w:t>В данном разделе предусмотрены расходы на реализацию государственных полномочий Чувашской Республики в области обслуживания государственного долга Чувашской Республики.</w:t>
      </w:r>
    </w:p>
    <w:p w:rsidR="00F312E5" w:rsidRPr="006C16BB" w:rsidRDefault="00F312E5" w:rsidP="00F312E5">
      <w:pPr>
        <w:pStyle w:val="a4"/>
        <w:shd w:val="clear" w:color="auto" w:fill="FFFFFF" w:themeFill="background1"/>
        <w:ind w:firstLine="708"/>
        <w:jc w:val="both"/>
        <w:rPr>
          <w:b w:val="0"/>
          <w:szCs w:val="24"/>
        </w:rPr>
      </w:pPr>
      <w:r w:rsidRPr="006C16BB">
        <w:rPr>
          <w:b w:val="0"/>
          <w:szCs w:val="24"/>
        </w:rPr>
        <w:t xml:space="preserve">Расходные обязательства Чувашской Республики по обслуживанию государственного долга Чувашской Республики определяются Бюджетным кодексом, Законом </w:t>
      </w:r>
      <w:r w:rsidR="009520C9" w:rsidRPr="006C16BB">
        <w:rPr>
          <w:b w:val="0"/>
          <w:szCs w:val="24"/>
        </w:rPr>
        <w:t xml:space="preserve">от 23 июля </w:t>
      </w:r>
      <w:r w:rsidRPr="006C16BB">
        <w:rPr>
          <w:b w:val="0"/>
          <w:szCs w:val="24"/>
        </w:rPr>
        <w:t xml:space="preserve">2001 г. № 36, постановлением Кабинета Министров Чувашской Республики от 14 марта 2018 г. № 81 «Вопросы Министерства финансов Чувашской Республики». </w:t>
      </w:r>
    </w:p>
    <w:p w:rsidR="00F312E5" w:rsidRPr="006C16BB" w:rsidRDefault="00F312E5" w:rsidP="00F312E5">
      <w:pPr>
        <w:pStyle w:val="a4"/>
        <w:shd w:val="clear" w:color="auto" w:fill="FFFFFF" w:themeFill="background1"/>
        <w:ind w:firstLine="708"/>
        <w:jc w:val="both"/>
        <w:rPr>
          <w:b w:val="0"/>
          <w:szCs w:val="24"/>
        </w:rPr>
      </w:pPr>
      <w:r w:rsidRPr="006C16BB">
        <w:rPr>
          <w:b w:val="0"/>
          <w:szCs w:val="24"/>
        </w:rPr>
        <w:t xml:space="preserve">Расходные обязательства Чувашской Республики по обслуживанию государственного долга Чувашской Республики определяются на основании договоров и соглашений, графиков уплаты платежей кредиторам в соответствии с двусторонними соглашениями, условий выпуска государственных ценных бумаг Чувашской Республики, а также в соответствии с программами государственных внутренних заимствований Чувашской Республики на </w:t>
      </w:r>
      <w:r w:rsidRPr="006C16BB">
        <w:rPr>
          <w:b w:val="0"/>
          <w:bCs/>
          <w:iCs/>
          <w:szCs w:val="24"/>
        </w:rPr>
        <w:t>2019</w:t>
      </w:r>
      <w:r w:rsidRPr="006C16BB">
        <w:rPr>
          <w:rFonts w:eastAsiaTheme="minorHAnsi" w:cstheme="minorBidi"/>
          <w:b w:val="0"/>
          <w:szCs w:val="24"/>
          <w:lang w:eastAsia="en-US"/>
        </w:rPr>
        <w:t>-</w:t>
      </w:r>
      <w:r w:rsidRPr="006C16BB">
        <w:rPr>
          <w:b w:val="0"/>
          <w:bCs/>
          <w:iCs/>
          <w:szCs w:val="24"/>
        </w:rPr>
        <w:t xml:space="preserve">2021 годы </w:t>
      </w:r>
      <w:r w:rsidRPr="006C16BB">
        <w:rPr>
          <w:b w:val="0"/>
          <w:szCs w:val="24"/>
        </w:rPr>
        <w:t xml:space="preserve">и с учетом прогнозного уровня процентных ставок на </w:t>
      </w:r>
      <w:r w:rsidRPr="006C16BB">
        <w:rPr>
          <w:b w:val="0"/>
          <w:bCs/>
          <w:iCs/>
          <w:szCs w:val="24"/>
        </w:rPr>
        <w:t>2019 – 2021 годы</w:t>
      </w:r>
      <w:r w:rsidRPr="006C16BB">
        <w:rPr>
          <w:b w:val="0"/>
          <w:szCs w:val="24"/>
        </w:rPr>
        <w:t>.</w:t>
      </w:r>
    </w:p>
    <w:p w:rsidR="00F312E5" w:rsidRPr="006C16BB" w:rsidRDefault="00F312E5" w:rsidP="00F312E5">
      <w:pPr>
        <w:pStyle w:val="a4"/>
        <w:shd w:val="clear" w:color="auto" w:fill="FFFFFF" w:themeFill="background1"/>
        <w:ind w:firstLine="708"/>
        <w:jc w:val="both"/>
        <w:rPr>
          <w:b w:val="0"/>
          <w:szCs w:val="24"/>
        </w:rPr>
      </w:pPr>
      <w:r w:rsidRPr="006C16BB">
        <w:rPr>
          <w:b w:val="0"/>
          <w:szCs w:val="24"/>
        </w:rPr>
        <w:t>Общий объем бюджетных ассигнований на исполнение указанных обязательств по разделу характеризуется следующими данными:</w:t>
      </w:r>
    </w:p>
    <w:p w:rsidR="001A562C" w:rsidRPr="006C16BB" w:rsidRDefault="001A562C" w:rsidP="00F312E5">
      <w:pPr>
        <w:pStyle w:val="a4"/>
        <w:shd w:val="clear" w:color="auto" w:fill="FFFFFF" w:themeFill="background1"/>
        <w:ind w:firstLine="708"/>
        <w:jc w:val="both"/>
        <w:rPr>
          <w:b w:val="0"/>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7"/>
        <w:gridCol w:w="1276"/>
        <w:gridCol w:w="1247"/>
        <w:gridCol w:w="1163"/>
      </w:tblGrid>
      <w:tr w:rsidR="00F312E5" w:rsidRPr="006C16BB" w:rsidTr="007826A3">
        <w:trPr>
          <w:cantSplit/>
        </w:trPr>
        <w:tc>
          <w:tcPr>
            <w:tcW w:w="5557" w:type="dxa"/>
            <w:vMerge w:val="restart"/>
          </w:tcPr>
          <w:p w:rsidR="00F312E5" w:rsidRPr="006C16BB" w:rsidRDefault="00F312E5" w:rsidP="007826A3">
            <w:pPr>
              <w:shd w:val="clear" w:color="auto" w:fill="FFFFFF" w:themeFill="background1"/>
              <w:spacing w:after="0" w:line="240" w:lineRule="auto"/>
              <w:jc w:val="both"/>
              <w:rPr>
                <w:rFonts w:ascii="TimesET" w:hAnsi="TimesET"/>
                <w:sz w:val="20"/>
                <w:szCs w:val="20"/>
              </w:rPr>
            </w:pPr>
          </w:p>
        </w:tc>
        <w:tc>
          <w:tcPr>
            <w:tcW w:w="3686" w:type="dxa"/>
            <w:gridSpan w:val="3"/>
          </w:tcPr>
          <w:p w:rsidR="00F312E5" w:rsidRPr="006C16BB" w:rsidRDefault="00F312E5" w:rsidP="007826A3">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Проект бюджета на:</w:t>
            </w:r>
          </w:p>
        </w:tc>
      </w:tr>
      <w:tr w:rsidR="00F312E5" w:rsidRPr="006C16BB" w:rsidTr="007826A3">
        <w:trPr>
          <w:cantSplit/>
        </w:trPr>
        <w:tc>
          <w:tcPr>
            <w:tcW w:w="5557" w:type="dxa"/>
            <w:vMerge/>
          </w:tcPr>
          <w:p w:rsidR="00F312E5" w:rsidRPr="006C16BB" w:rsidRDefault="00F312E5" w:rsidP="007826A3">
            <w:pPr>
              <w:shd w:val="clear" w:color="auto" w:fill="FFFFFF" w:themeFill="background1"/>
              <w:spacing w:after="0" w:line="240" w:lineRule="auto"/>
              <w:jc w:val="both"/>
              <w:rPr>
                <w:rFonts w:ascii="TimesET" w:hAnsi="TimesET"/>
                <w:sz w:val="20"/>
                <w:szCs w:val="20"/>
              </w:rPr>
            </w:pPr>
          </w:p>
        </w:tc>
        <w:tc>
          <w:tcPr>
            <w:tcW w:w="1276" w:type="dxa"/>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2019 год</w:t>
            </w:r>
          </w:p>
        </w:tc>
        <w:tc>
          <w:tcPr>
            <w:tcW w:w="1247" w:type="dxa"/>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2020 год</w:t>
            </w:r>
          </w:p>
        </w:tc>
        <w:tc>
          <w:tcPr>
            <w:tcW w:w="1163" w:type="dxa"/>
            <w:vAlign w:val="center"/>
          </w:tcPr>
          <w:p w:rsidR="00F312E5" w:rsidRPr="006C16BB" w:rsidRDefault="00F312E5" w:rsidP="007826A3">
            <w:pPr>
              <w:spacing w:after="0" w:line="240" w:lineRule="auto"/>
              <w:jc w:val="center"/>
              <w:rPr>
                <w:rFonts w:ascii="TimesET" w:hAnsi="TimesET"/>
                <w:sz w:val="20"/>
                <w:szCs w:val="20"/>
              </w:rPr>
            </w:pPr>
            <w:r w:rsidRPr="006C16BB">
              <w:rPr>
                <w:rFonts w:ascii="TimesET" w:hAnsi="TimesET"/>
                <w:sz w:val="20"/>
                <w:szCs w:val="20"/>
              </w:rPr>
              <w:t>2021 год</w:t>
            </w:r>
          </w:p>
        </w:tc>
      </w:tr>
      <w:tr w:rsidR="00F312E5" w:rsidRPr="006C16BB" w:rsidTr="007826A3">
        <w:tc>
          <w:tcPr>
            <w:tcW w:w="5557" w:type="dxa"/>
            <w:vAlign w:val="bottom"/>
          </w:tcPr>
          <w:p w:rsidR="00F312E5" w:rsidRPr="006C16BB" w:rsidRDefault="009520C9" w:rsidP="009520C9">
            <w:pPr>
              <w:shd w:val="clear" w:color="auto" w:fill="FFFFFF" w:themeFill="background1"/>
              <w:spacing w:after="0" w:line="240" w:lineRule="auto"/>
              <w:jc w:val="both"/>
              <w:rPr>
                <w:rFonts w:ascii="TimesET" w:hAnsi="TimesET"/>
                <w:sz w:val="20"/>
                <w:szCs w:val="20"/>
              </w:rPr>
            </w:pPr>
            <w:r w:rsidRPr="006C16BB">
              <w:rPr>
                <w:rFonts w:ascii="TimesET" w:hAnsi="TimesET"/>
                <w:sz w:val="20"/>
                <w:szCs w:val="20"/>
              </w:rPr>
              <w:t>О</w:t>
            </w:r>
            <w:r w:rsidR="00F312E5" w:rsidRPr="006C16BB">
              <w:rPr>
                <w:rFonts w:ascii="TimesET" w:hAnsi="TimesET"/>
                <w:sz w:val="20"/>
                <w:szCs w:val="20"/>
              </w:rPr>
              <w:t>бщий объем расходов, тыс. рублей</w:t>
            </w:r>
          </w:p>
        </w:tc>
        <w:tc>
          <w:tcPr>
            <w:tcW w:w="1276" w:type="dxa"/>
            <w:vAlign w:val="bottom"/>
          </w:tcPr>
          <w:p w:rsidR="00F312E5" w:rsidRPr="006C16BB" w:rsidRDefault="00F312E5" w:rsidP="007826A3">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500500,0</w:t>
            </w:r>
          </w:p>
        </w:tc>
        <w:tc>
          <w:tcPr>
            <w:tcW w:w="1247" w:type="dxa"/>
            <w:vAlign w:val="bottom"/>
          </w:tcPr>
          <w:p w:rsidR="00F312E5" w:rsidRPr="006C16BB" w:rsidRDefault="00F312E5" w:rsidP="007826A3">
            <w:pPr>
              <w:shd w:val="clear" w:color="auto" w:fill="FFFFFF" w:themeFill="background1"/>
              <w:spacing w:after="0" w:line="240" w:lineRule="auto"/>
              <w:ind w:right="-108"/>
              <w:jc w:val="center"/>
              <w:rPr>
                <w:rFonts w:ascii="TimesET" w:hAnsi="TimesET"/>
                <w:sz w:val="20"/>
                <w:szCs w:val="20"/>
              </w:rPr>
            </w:pPr>
            <w:r w:rsidRPr="006C16BB">
              <w:rPr>
                <w:rFonts w:ascii="TimesET" w:hAnsi="TimesET"/>
                <w:sz w:val="20"/>
                <w:szCs w:val="20"/>
              </w:rPr>
              <w:t>500500,0</w:t>
            </w:r>
          </w:p>
        </w:tc>
        <w:tc>
          <w:tcPr>
            <w:tcW w:w="1163" w:type="dxa"/>
            <w:vAlign w:val="bottom"/>
          </w:tcPr>
          <w:p w:rsidR="00F312E5" w:rsidRPr="006C16BB" w:rsidRDefault="00F312E5" w:rsidP="007826A3">
            <w:pPr>
              <w:shd w:val="clear" w:color="auto" w:fill="FFFFFF" w:themeFill="background1"/>
              <w:spacing w:after="0" w:line="240" w:lineRule="auto"/>
              <w:ind w:right="-108"/>
              <w:jc w:val="center"/>
              <w:rPr>
                <w:rFonts w:ascii="TimesET" w:hAnsi="TimesET"/>
                <w:sz w:val="20"/>
                <w:szCs w:val="20"/>
              </w:rPr>
            </w:pPr>
            <w:r w:rsidRPr="006C16BB">
              <w:rPr>
                <w:rFonts w:ascii="TimesET" w:hAnsi="TimesET"/>
                <w:sz w:val="20"/>
                <w:szCs w:val="20"/>
              </w:rPr>
              <w:t>500500,0</w:t>
            </w:r>
          </w:p>
        </w:tc>
      </w:tr>
      <w:tr w:rsidR="00F312E5" w:rsidRPr="006C16BB" w:rsidTr="007826A3">
        <w:tc>
          <w:tcPr>
            <w:tcW w:w="5557" w:type="dxa"/>
            <w:vAlign w:val="bottom"/>
          </w:tcPr>
          <w:p w:rsidR="00F312E5" w:rsidRPr="006C16BB" w:rsidRDefault="00F312E5" w:rsidP="007826A3">
            <w:pPr>
              <w:shd w:val="clear" w:color="auto" w:fill="FFFFFF" w:themeFill="background1"/>
              <w:spacing w:after="0" w:line="240" w:lineRule="auto"/>
              <w:jc w:val="both"/>
              <w:rPr>
                <w:rFonts w:ascii="TimesET" w:hAnsi="TimesET"/>
                <w:sz w:val="20"/>
                <w:szCs w:val="20"/>
              </w:rPr>
            </w:pPr>
            <w:r w:rsidRPr="006C16BB">
              <w:rPr>
                <w:rFonts w:ascii="TimesET" w:hAnsi="TimesET" w:cs="Times New Roman"/>
                <w:sz w:val="20"/>
                <w:szCs w:val="20"/>
              </w:rPr>
              <w:t xml:space="preserve">Доля в бюджетных ассигнованиях республиканского бюджета, % </w:t>
            </w:r>
          </w:p>
        </w:tc>
        <w:tc>
          <w:tcPr>
            <w:tcW w:w="1276" w:type="dxa"/>
            <w:vAlign w:val="bottom"/>
          </w:tcPr>
          <w:p w:rsidR="00F312E5" w:rsidRPr="006C16BB" w:rsidRDefault="00F312E5" w:rsidP="007826A3">
            <w:pPr>
              <w:shd w:val="clear" w:color="auto" w:fill="FFFFFF" w:themeFill="background1"/>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1,1</w:t>
            </w:r>
          </w:p>
        </w:tc>
        <w:tc>
          <w:tcPr>
            <w:tcW w:w="1247" w:type="dxa"/>
            <w:vAlign w:val="bottom"/>
          </w:tcPr>
          <w:p w:rsidR="00F312E5" w:rsidRPr="006C16BB" w:rsidRDefault="00F312E5" w:rsidP="007826A3">
            <w:pPr>
              <w:shd w:val="clear" w:color="auto" w:fill="FFFFFF" w:themeFill="background1"/>
              <w:spacing w:after="0" w:line="240" w:lineRule="auto"/>
              <w:jc w:val="center"/>
              <w:rPr>
                <w:rFonts w:ascii="TimesET" w:hAnsi="TimesET"/>
                <w:color w:val="000000" w:themeColor="text1"/>
                <w:sz w:val="20"/>
                <w:szCs w:val="20"/>
              </w:rPr>
            </w:pPr>
            <w:r w:rsidRPr="006C16BB">
              <w:rPr>
                <w:rFonts w:ascii="TimesET" w:hAnsi="TimesET"/>
                <w:color w:val="000000" w:themeColor="text1"/>
                <w:sz w:val="20"/>
                <w:szCs w:val="20"/>
              </w:rPr>
              <w:t>1,2</w:t>
            </w:r>
          </w:p>
        </w:tc>
        <w:tc>
          <w:tcPr>
            <w:tcW w:w="1163" w:type="dxa"/>
            <w:vAlign w:val="bottom"/>
          </w:tcPr>
          <w:p w:rsidR="00F312E5" w:rsidRPr="006C16BB" w:rsidRDefault="00F312E5" w:rsidP="00DD37C1">
            <w:pPr>
              <w:shd w:val="clear" w:color="auto" w:fill="FFFFFF" w:themeFill="background1"/>
              <w:spacing w:after="0" w:line="240" w:lineRule="auto"/>
              <w:ind w:right="-108"/>
              <w:jc w:val="center"/>
              <w:rPr>
                <w:rFonts w:ascii="TimesET" w:hAnsi="TimesET"/>
                <w:color w:val="000000" w:themeColor="text1"/>
                <w:sz w:val="20"/>
                <w:szCs w:val="20"/>
              </w:rPr>
            </w:pPr>
            <w:r w:rsidRPr="006C16BB">
              <w:rPr>
                <w:rFonts w:ascii="TimesET" w:hAnsi="TimesET"/>
                <w:color w:val="000000" w:themeColor="text1"/>
                <w:sz w:val="20"/>
                <w:szCs w:val="20"/>
              </w:rPr>
              <w:t>1,</w:t>
            </w:r>
            <w:r w:rsidR="00DD37C1" w:rsidRPr="006C16BB">
              <w:rPr>
                <w:rFonts w:ascii="TimesET" w:hAnsi="TimesET"/>
                <w:color w:val="000000" w:themeColor="text1"/>
                <w:sz w:val="20"/>
                <w:szCs w:val="20"/>
              </w:rPr>
              <w:t>1</w:t>
            </w:r>
          </w:p>
        </w:tc>
      </w:tr>
      <w:tr w:rsidR="00F312E5" w:rsidRPr="006C16BB" w:rsidTr="007826A3">
        <w:tc>
          <w:tcPr>
            <w:tcW w:w="5557" w:type="dxa"/>
            <w:vAlign w:val="bottom"/>
          </w:tcPr>
          <w:p w:rsidR="00F312E5" w:rsidRPr="006C16BB" w:rsidRDefault="00F312E5" w:rsidP="007826A3">
            <w:pPr>
              <w:shd w:val="clear" w:color="auto" w:fill="FFFFFF" w:themeFill="background1"/>
              <w:spacing w:after="0" w:line="240" w:lineRule="auto"/>
              <w:jc w:val="both"/>
              <w:rPr>
                <w:rFonts w:ascii="TimesET" w:hAnsi="TimesET"/>
                <w:sz w:val="20"/>
                <w:szCs w:val="20"/>
              </w:rPr>
            </w:pPr>
            <w:r w:rsidRPr="006C16BB">
              <w:rPr>
                <w:rFonts w:ascii="TimesET" w:hAnsi="TimesET"/>
                <w:sz w:val="20"/>
                <w:szCs w:val="20"/>
              </w:rPr>
              <w:t>Отношение к предыдущему году, %</w:t>
            </w:r>
          </w:p>
        </w:tc>
        <w:tc>
          <w:tcPr>
            <w:tcW w:w="1276" w:type="dxa"/>
            <w:vAlign w:val="bottom"/>
          </w:tcPr>
          <w:p w:rsidR="00F312E5" w:rsidRPr="006C16BB" w:rsidRDefault="00F312E5" w:rsidP="007826A3">
            <w:pPr>
              <w:shd w:val="clear" w:color="auto" w:fill="FFFFFF" w:themeFill="background1"/>
              <w:spacing w:after="0" w:line="240" w:lineRule="auto"/>
              <w:jc w:val="center"/>
              <w:rPr>
                <w:rFonts w:ascii="TimesET" w:hAnsi="TimesET"/>
                <w:sz w:val="20"/>
                <w:szCs w:val="20"/>
              </w:rPr>
            </w:pPr>
          </w:p>
        </w:tc>
        <w:tc>
          <w:tcPr>
            <w:tcW w:w="1247" w:type="dxa"/>
            <w:vAlign w:val="bottom"/>
          </w:tcPr>
          <w:p w:rsidR="00F312E5" w:rsidRPr="006C16BB" w:rsidRDefault="00F312E5" w:rsidP="007826A3">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100,0</w:t>
            </w:r>
          </w:p>
        </w:tc>
        <w:tc>
          <w:tcPr>
            <w:tcW w:w="1163" w:type="dxa"/>
            <w:vAlign w:val="bottom"/>
          </w:tcPr>
          <w:p w:rsidR="00F312E5" w:rsidRPr="006C16BB" w:rsidRDefault="00F312E5" w:rsidP="007826A3">
            <w:pPr>
              <w:shd w:val="clear" w:color="auto" w:fill="FFFFFF" w:themeFill="background1"/>
              <w:spacing w:after="0" w:line="240" w:lineRule="auto"/>
              <w:jc w:val="center"/>
              <w:rPr>
                <w:rFonts w:ascii="TimesET" w:hAnsi="TimesET"/>
                <w:sz w:val="20"/>
                <w:szCs w:val="20"/>
              </w:rPr>
            </w:pPr>
            <w:r w:rsidRPr="006C16BB">
              <w:rPr>
                <w:rFonts w:ascii="TimesET" w:hAnsi="TimesET"/>
                <w:sz w:val="20"/>
                <w:szCs w:val="20"/>
              </w:rPr>
              <w:t>100,0</w:t>
            </w:r>
          </w:p>
        </w:tc>
      </w:tr>
    </w:tbl>
    <w:p w:rsidR="00F312E5" w:rsidRPr="006C16BB" w:rsidRDefault="00F312E5" w:rsidP="00F312E5">
      <w:pPr>
        <w:pStyle w:val="a6"/>
        <w:shd w:val="clear" w:color="auto" w:fill="FFFFFF" w:themeFill="background1"/>
        <w:spacing w:after="0" w:line="240" w:lineRule="auto"/>
        <w:ind w:firstLine="851"/>
        <w:jc w:val="both"/>
        <w:rPr>
          <w:rFonts w:ascii="TimesET" w:hAnsi="TimesET"/>
          <w:sz w:val="24"/>
          <w:szCs w:val="24"/>
        </w:rPr>
      </w:pPr>
    </w:p>
    <w:p w:rsidR="00F312E5" w:rsidRPr="006C16BB" w:rsidRDefault="00F312E5" w:rsidP="00F312E5">
      <w:pPr>
        <w:shd w:val="clear" w:color="auto" w:fill="FFFFFF" w:themeFill="background1"/>
        <w:spacing w:after="0" w:line="240" w:lineRule="auto"/>
        <w:ind w:firstLine="708"/>
        <w:jc w:val="both"/>
        <w:rPr>
          <w:rFonts w:ascii="TimesET" w:hAnsi="TimesET"/>
          <w:sz w:val="24"/>
          <w:szCs w:val="24"/>
        </w:rPr>
      </w:pPr>
      <w:r w:rsidRPr="006C16BB">
        <w:rPr>
          <w:rFonts w:ascii="TimesET" w:hAnsi="TimesET"/>
          <w:sz w:val="24"/>
          <w:szCs w:val="24"/>
        </w:rPr>
        <w:lastRenderedPageBreak/>
        <w:t>Бюджетные ассигнования по данному подразделу предусмотрены в рамках подпрограммы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обслуживание государственного долга Чувашской Республики на 2019</w:t>
      </w:r>
      <w:r w:rsidR="00F64091" w:rsidRPr="006C16BB">
        <w:rPr>
          <w:rFonts w:ascii="TimesET" w:eastAsia="Times New Roman" w:hAnsi="TimesET"/>
          <w:sz w:val="24"/>
          <w:szCs w:val="24"/>
          <w:lang w:eastAsia="ru-RU"/>
        </w:rPr>
        <w:t>-</w:t>
      </w:r>
      <w:r w:rsidRPr="006C16BB">
        <w:rPr>
          <w:rFonts w:ascii="TimesET" w:hAnsi="TimesET"/>
          <w:sz w:val="24"/>
          <w:szCs w:val="24"/>
        </w:rPr>
        <w:t>2021 годы – по 500500,0 тыс. рублей ежегодно.</w:t>
      </w:r>
    </w:p>
    <w:p w:rsidR="006603DB" w:rsidRPr="006C16BB" w:rsidRDefault="006603DB" w:rsidP="00F312E5">
      <w:pPr>
        <w:spacing w:after="0" w:line="240" w:lineRule="auto"/>
        <w:jc w:val="center"/>
        <w:rPr>
          <w:rFonts w:ascii="TimesET" w:eastAsia="Calibri" w:hAnsi="TimesET" w:cs="Times New Roman"/>
          <w:b/>
          <w:bCs/>
          <w:sz w:val="24"/>
          <w:szCs w:val="24"/>
        </w:rPr>
      </w:pPr>
    </w:p>
    <w:p w:rsidR="00F312E5" w:rsidRPr="006C16BB" w:rsidRDefault="00F312E5" w:rsidP="00F312E5">
      <w:pPr>
        <w:spacing w:after="0" w:line="240" w:lineRule="auto"/>
        <w:jc w:val="center"/>
        <w:rPr>
          <w:rFonts w:ascii="TimesET" w:eastAsia="Calibri" w:hAnsi="TimesET" w:cs="Times New Roman"/>
          <w:b/>
          <w:bCs/>
          <w:sz w:val="24"/>
          <w:szCs w:val="24"/>
        </w:rPr>
      </w:pPr>
      <w:r w:rsidRPr="006C16BB">
        <w:rPr>
          <w:rFonts w:ascii="TimesET" w:eastAsia="Calibri" w:hAnsi="TimesET" w:cs="Times New Roman"/>
          <w:b/>
          <w:bCs/>
          <w:sz w:val="24"/>
          <w:szCs w:val="24"/>
        </w:rPr>
        <w:t xml:space="preserve">Раздел «МЕЖБЮДЖЕТНЫЕ ТРАНСФЕРТЫ ОБЩЕГО ХАРАКТЕРА                БЮДЖЕТАМ БЮДЖЕТНОЙ СИСТЕМЫ РОССИЙСКОЙ ФЕДЕРАЦИИ» </w:t>
      </w:r>
    </w:p>
    <w:p w:rsidR="00F312E5" w:rsidRPr="006C16BB" w:rsidRDefault="00F312E5" w:rsidP="00F312E5">
      <w:pPr>
        <w:spacing w:after="0" w:line="240" w:lineRule="auto"/>
        <w:jc w:val="center"/>
        <w:rPr>
          <w:rFonts w:ascii="TimesET" w:eastAsia="Calibri" w:hAnsi="TimesET" w:cs="Times New Roman"/>
          <w:b/>
          <w:bCs/>
          <w:sz w:val="24"/>
          <w:szCs w:val="24"/>
        </w:rPr>
      </w:pPr>
    </w:p>
    <w:p w:rsidR="00F312E5" w:rsidRPr="006C16BB" w:rsidRDefault="00F312E5" w:rsidP="00500556">
      <w:pPr>
        <w:spacing w:after="0" w:line="240" w:lineRule="auto"/>
        <w:ind w:firstLine="709"/>
        <w:jc w:val="both"/>
        <w:rPr>
          <w:rFonts w:ascii="TimesET" w:eastAsia="Calibri" w:hAnsi="TimesET" w:cs="Times New Roman"/>
          <w:sz w:val="24"/>
          <w:szCs w:val="24"/>
        </w:rPr>
      </w:pPr>
      <w:r w:rsidRPr="006C16BB">
        <w:rPr>
          <w:rFonts w:ascii="TimesET" w:eastAsia="Calibri" w:hAnsi="TimesET" w:cs="Times New Roman"/>
          <w:sz w:val="24"/>
          <w:szCs w:val="24"/>
        </w:rPr>
        <w:t>Общий объем межбюджетных трансфертов, направляемых из республиканского бюджета Чувашской Республики бюджетам муниципальных районов, бюджетам городских округов запланирован на 2019 год и на плановый период 2020 и 2021 годов исходя из необходимости средств органам местного самоуправления для финансового обеспечения выполнения расходных обязательств по реализации возложенных законодательством Российской Федерации и законодательством Чувашской Республики функций и задач.</w:t>
      </w:r>
    </w:p>
    <w:p w:rsidR="00F312E5" w:rsidRPr="006C16BB" w:rsidRDefault="00F312E5" w:rsidP="00500556">
      <w:pPr>
        <w:spacing w:after="0" w:line="240" w:lineRule="auto"/>
        <w:ind w:firstLine="709"/>
        <w:jc w:val="both"/>
        <w:rPr>
          <w:rFonts w:ascii="TimesET" w:eastAsia="Calibri" w:hAnsi="TimesET" w:cs="Times New Roman"/>
          <w:sz w:val="24"/>
          <w:szCs w:val="24"/>
        </w:rPr>
      </w:pPr>
      <w:r w:rsidRPr="006C16BB">
        <w:rPr>
          <w:rFonts w:ascii="TimesET" w:eastAsia="Calibri" w:hAnsi="TimesET" w:cs="Times New Roman"/>
          <w:sz w:val="24"/>
          <w:szCs w:val="24"/>
        </w:rPr>
        <w:t xml:space="preserve">Межбюджетные трансферты из республиканского бюджета Чувашской Республики предоставляются в форме дотаций на выравнивание бюджетной обеспеченности, субсидий, субвенций и иных межбюджетных трансфертов, имеющих целевое назначение, которые учитываются в расходах республиканского бюджета Чувашской Республики по соответствующим разделам, подразделам классификации расходов республиканского бюджета Чувашской Республики. </w:t>
      </w:r>
    </w:p>
    <w:p w:rsidR="00F312E5" w:rsidRPr="006C16BB" w:rsidRDefault="00F312E5" w:rsidP="00500556">
      <w:pPr>
        <w:spacing w:after="0" w:line="240" w:lineRule="auto"/>
        <w:ind w:firstLine="709"/>
        <w:jc w:val="both"/>
        <w:rPr>
          <w:rFonts w:ascii="TimesET" w:eastAsia="Calibri" w:hAnsi="TimesET" w:cs="Times New Roman"/>
          <w:sz w:val="24"/>
          <w:szCs w:val="24"/>
        </w:rPr>
      </w:pPr>
      <w:r w:rsidRPr="006C16BB">
        <w:rPr>
          <w:rFonts w:ascii="TimesET" w:eastAsia="Calibri" w:hAnsi="TimesET" w:cs="Times New Roman"/>
          <w:sz w:val="24"/>
          <w:szCs w:val="24"/>
        </w:rPr>
        <w:t xml:space="preserve">Общий объем межбюджетных трансфертов, предоставляемых из республиканского бюджета Чувашской Республики бюджетам муниципальных районов, бюджетам городских округов, планируется в 2019 году в объеме </w:t>
      </w:r>
      <w:r w:rsidR="00097870" w:rsidRPr="006C16BB">
        <w:rPr>
          <w:rFonts w:ascii="TimesET" w:eastAsia="Calibri" w:hAnsi="TimesET" w:cs="Times New Roman"/>
          <w:sz w:val="24"/>
          <w:szCs w:val="24"/>
        </w:rPr>
        <w:t>17034234,5</w:t>
      </w:r>
      <w:r w:rsidRPr="006C16BB">
        <w:rPr>
          <w:rFonts w:ascii="TimesET" w:eastAsia="Calibri" w:hAnsi="TimesET" w:cs="Times New Roman"/>
          <w:sz w:val="24"/>
          <w:szCs w:val="24"/>
        </w:rPr>
        <w:t xml:space="preserve"> тыс. рублей, в 2020 году – </w:t>
      </w:r>
      <w:r w:rsidR="00097870" w:rsidRPr="006C16BB">
        <w:rPr>
          <w:rFonts w:ascii="TimesET" w:eastAsia="Calibri" w:hAnsi="TimesET" w:cs="Times New Roman"/>
          <w:sz w:val="24"/>
          <w:szCs w:val="24"/>
        </w:rPr>
        <w:t>14880740,0</w:t>
      </w:r>
      <w:r w:rsidRPr="006C16BB">
        <w:rPr>
          <w:rFonts w:ascii="TimesET" w:eastAsia="Calibri" w:hAnsi="TimesET" w:cs="Times New Roman"/>
          <w:sz w:val="24"/>
          <w:szCs w:val="24"/>
        </w:rPr>
        <w:t xml:space="preserve"> тыс. рублей, в 2021 году – </w:t>
      </w:r>
      <w:r w:rsidR="00097870" w:rsidRPr="006C16BB">
        <w:rPr>
          <w:rFonts w:ascii="TimesET" w:eastAsia="Calibri" w:hAnsi="TimesET" w:cs="Times New Roman"/>
          <w:sz w:val="24"/>
          <w:szCs w:val="24"/>
        </w:rPr>
        <w:t>14092950,3</w:t>
      </w:r>
      <w:r w:rsidRPr="006C16BB">
        <w:rPr>
          <w:rFonts w:ascii="TimesET" w:eastAsia="Calibri" w:hAnsi="TimesET" w:cs="Times New Roman"/>
          <w:sz w:val="24"/>
          <w:szCs w:val="24"/>
        </w:rPr>
        <w:t xml:space="preserve"> тыс. рублей. </w:t>
      </w:r>
    </w:p>
    <w:p w:rsidR="00F312E5" w:rsidRPr="006C16BB" w:rsidRDefault="00F312E5" w:rsidP="00500556">
      <w:pPr>
        <w:spacing w:after="0" w:line="240" w:lineRule="auto"/>
        <w:ind w:firstLine="709"/>
        <w:jc w:val="both"/>
        <w:rPr>
          <w:rFonts w:ascii="TimesET" w:eastAsia="Calibri" w:hAnsi="TimesET" w:cs="Times New Roman"/>
          <w:color w:val="0D0D0D" w:themeColor="text1" w:themeTint="F2"/>
          <w:sz w:val="24"/>
          <w:szCs w:val="24"/>
        </w:rPr>
      </w:pPr>
      <w:r w:rsidRPr="006C16BB">
        <w:rPr>
          <w:rFonts w:ascii="TimesET" w:eastAsia="Calibri" w:hAnsi="TimesET" w:cs="Times New Roman"/>
          <w:color w:val="0D0D0D" w:themeColor="text1" w:themeTint="F2"/>
          <w:sz w:val="24"/>
          <w:szCs w:val="24"/>
        </w:rPr>
        <w:t xml:space="preserve">Объемы бюджетных ассигнований республиканского бюджета по разделу «Межбюджетные трансферты общего характера бюджетам субъектов Российской Федерации и муниципальных образований» характеризуются следующими данными: </w:t>
      </w:r>
    </w:p>
    <w:p w:rsidR="009520C9" w:rsidRPr="006C16BB" w:rsidRDefault="009520C9" w:rsidP="00F312E5">
      <w:pPr>
        <w:spacing w:after="0" w:line="240" w:lineRule="auto"/>
        <w:ind w:firstLine="851"/>
        <w:jc w:val="both"/>
        <w:rPr>
          <w:rFonts w:ascii="TimesET" w:eastAsia="Calibri" w:hAnsi="TimesET" w:cs="Times New Roman"/>
          <w:color w:val="0D0D0D" w:themeColor="text1" w:themeTint="F2"/>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418"/>
        <w:gridCol w:w="1417"/>
        <w:gridCol w:w="1418"/>
      </w:tblGrid>
      <w:tr w:rsidR="00F312E5" w:rsidRPr="006C16BB" w:rsidTr="007826A3">
        <w:trPr>
          <w:cantSplit/>
        </w:trPr>
        <w:tc>
          <w:tcPr>
            <w:tcW w:w="5103" w:type="dxa"/>
            <w:vMerge w:val="restart"/>
            <w:vAlign w:val="center"/>
          </w:tcPr>
          <w:p w:rsidR="00F312E5" w:rsidRPr="006C16BB" w:rsidRDefault="00F312E5" w:rsidP="007826A3">
            <w:pPr>
              <w:spacing w:after="0" w:line="240" w:lineRule="auto"/>
              <w:ind w:firstLine="851"/>
              <w:jc w:val="center"/>
              <w:rPr>
                <w:rFonts w:ascii="TimesET" w:hAnsi="TimesET" w:cs="Times New Roman"/>
                <w:sz w:val="20"/>
                <w:szCs w:val="20"/>
              </w:rPr>
            </w:pPr>
          </w:p>
        </w:tc>
        <w:tc>
          <w:tcPr>
            <w:tcW w:w="4253" w:type="dxa"/>
            <w:gridSpan w:val="3"/>
            <w:vAlign w:val="center"/>
          </w:tcPr>
          <w:p w:rsidR="00F312E5" w:rsidRPr="006C16BB" w:rsidRDefault="00F312E5" w:rsidP="007826A3">
            <w:pPr>
              <w:spacing w:after="0" w:line="240" w:lineRule="auto"/>
              <w:jc w:val="center"/>
              <w:rPr>
                <w:rFonts w:ascii="TimesET" w:hAnsi="TimesET" w:cs="Times New Roman"/>
                <w:sz w:val="20"/>
                <w:szCs w:val="20"/>
              </w:rPr>
            </w:pPr>
            <w:r w:rsidRPr="006C16BB">
              <w:rPr>
                <w:rFonts w:ascii="TimesET" w:hAnsi="TimesET" w:cs="Times New Roman"/>
                <w:sz w:val="20"/>
                <w:szCs w:val="20"/>
              </w:rPr>
              <w:t>Проект бюджета на:</w:t>
            </w:r>
          </w:p>
        </w:tc>
      </w:tr>
      <w:tr w:rsidR="00F312E5" w:rsidRPr="006C16BB" w:rsidTr="007826A3">
        <w:trPr>
          <w:cantSplit/>
          <w:trHeight w:val="443"/>
        </w:trPr>
        <w:tc>
          <w:tcPr>
            <w:tcW w:w="5103" w:type="dxa"/>
            <w:vMerge/>
            <w:tcBorders>
              <w:bottom w:val="single" w:sz="4" w:space="0" w:color="auto"/>
            </w:tcBorders>
          </w:tcPr>
          <w:p w:rsidR="00F312E5" w:rsidRPr="006C16BB" w:rsidRDefault="00F312E5" w:rsidP="007826A3">
            <w:pPr>
              <w:spacing w:after="0" w:line="240" w:lineRule="auto"/>
              <w:ind w:firstLine="851"/>
              <w:jc w:val="both"/>
              <w:rPr>
                <w:rFonts w:ascii="TimesET" w:hAnsi="TimesET" w:cs="Times New Roman"/>
                <w:sz w:val="20"/>
                <w:szCs w:val="20"/>
              </w:rPr>
            </w:pPr>
          </w:p>
        </w:tc>
        <w:tc>
          <w:tcPr>
            <w:tcW w:w="1418" w:type="dxa"/>
            <w:tcBorders>
              <w:bottom w:val="single" w:sz="4" w:space="0" w:color="auto"/>
            </w:tcBorders>
            <w:vAlign w:val="center"/>
          </w:tcPr>
          <w:p w:rsidR="00F312E5" w:rsidRPr="006C16BB" w:rsidRDefault="00F312E5" w:rsidP="007826A3">
            <w:pPr>
              <w:spacing w:after="0" w:line="240" w:lineRule="auto"/>
              <w:jc w:val="center"/>
              <w:rPr>
                <w:rFonts w:ascii="TimesET" w:hAnsi="TimesET" w:cs="Times New Roman"/>
                <w:sz w:val="20"/>
                <w:szCs w:val="20"/>
              </w:rPr>
            </w:pPr>
            <w:r w:rsidRPr="006C16BB">
              <w:rPr>
                <w:rFonts w:ascii="TimesET" w:hAnsi="TimesET" w:cs="Times New Roman"/>
                <w:sz w:val="20"/>
                <w:szCs w:val="20"/>
              </w:rPr>
              <w:t>2019 год</w:t>
            </w:r>
          </w:p>
        </w:tc>
        <w:tc>
          <w:tcPr>
            <w:tcW w:w="1417" w:type="dxa"/>
            <w:tcBorders>
              <w:bottom w:val="single" w:sz="4" w:space="0" w:color="auto"/>
            </w:tcBorders>
            <w:vAlign w:val="center"/>
          </w:tcPr>
          <w:p w:rsidR="00F312E5" w:rsidRPr="006C16BB" w:rsidRDefault="00F312E5" w:rsidP="007826A3">
            <w:pPr>
              <w:spacing w:after="0" w:line="240" w:lineRule="auto"/>
              <w:jc w:val="center"/>
              <w:rPr>
                <w:rFonts w:ascii="TimesET" w:hAnsi="TimesET" w:cs="Times New Roman"/>
                <w:sz w:val="20"/>
                <w:szCs w:val="20"/>
              </w:rPr>
            </w:pPr>
            <w:r w:rsidRPr="006C16BB">
              <w:rPr>
                <w:rFonts w:ascii="TimesET" w:hAnsi="TimesET" w:cs="Times New Roman"/>
                <w:sz w:val="20"/>
                <w:szCs w:val="20"/>
              </w:rPr>
              <w:t>2020 год</w:t>
            </w:r>
          </w:p>
        </w:tc>
        <w:tc>
          <w:tcPr>
            <w:tcW w:w="1418" w:type="dxa"/>
            <w:tcBorders>
              <w:bottom w:val="single" w:sz="4" w:space="0" w:color="auto"/>
            </w:tcBorders>
            <w:vAlign w:val="center"/>
          </w:tcPr>
          <w:p w:rsidR="00F312E5" w:rsidRPr="006C16BB" w:rsidRDefault="00F312E5" w:rsidP="007826A3">
            <w:pPr>
              <w:spacing w:after="0" w:line="240" w:lineRule="auto"/>
              <w:jc w:val="center"/>
              <w:rPr>
                <w:rFonts w:ascii="TimesET" w:hAnsi="TimesET" w:cs="Times New Roman"/>
                <w:sz w:val="20"/>
                <w:szCs w:val="20"/>
              </w:rPr>
            </w:pPr>
            <w:r w:rsidRPr="006C16BB">
              <w:rPr>
                <w:rFonts w:ascii="TimesET" w:hAnsi="TimesET" w:cs="Times New Roman"/>
                <w:sz w:val="20"/>
                <w:szCs w:val="20"/>
              </w:rPr>
              <w:t>2021 год</w:t>
            </w:r>
          </w:p>
        </w:tc>
      </w:tr>
      <w:tr w:rsidR="00F312E5" w:rsidRPr="006C16BB" w:rsidTr="007826A3">
        <w:tc>
          <w:tcPr>
            <w:tcW w:w="5103" w:type="dxa"/>
            <w:tcBorders>
              <w:top w:val="single" w:sz="4" w:space="0" w:color="auto"/>
              <w:bottom w:val="single" w:sz="4" w:space="0" w:color="auto"/>
            </w:tcBorders>
            <w:vAlign w:val="bottom"/>
          </w:tcPr>
          <w:p w:rsidR="00F312E5" w:rsidRPr="006C16BB" w:rsidRDefault="00F312E5" w:rsidP="007826A3">
            <w:pPr>
              <w:spacing w:after="0" w:line="240" w:lineRule="auto"/>
              <w:jc w:val="both"/>
              <w:rPr>
                <w:rFonts w:ascii="TimesET" w:hAnsi="TimesET" w:cs="Times New Roman"/>
                <w:sz w:val="20"/>
                <w:szCs w:val="20"/>
              </w:rPr>
            </w:pPr>
            <w:r w:rsidRPr="006C16BB">
              <w:rPr>
                <w:rFonts w:ascii="TimesET" w:hAnsi="TimesET" w:cs="Times New Roman"/>
                <w:sz w:val="20"/>
                <w:szCs w:val="20"/>
              </w:rPr>
              <w:t>О</w:t>
            </w:r>
            <w:r w:rsidR="009520C9" w:rsidRPr="006C16BB">
              <w:rPr>
                <w:rFonts w:ascii="TimesET" w:hAnsi="TimesET" w:cs="Times New Roman"/>
                <w:sz w:val="20"/>
                <w:szCs w:val="20"/>
              </w:rPr>
              <w:t>бщий о</w:t>
            </w:r>
            <w:r w:rsidRPr="006C16BB">
              <w:rPr>
                <w:rFonts w:ascii="TimesET" w:hAnsi="TimesET" w:cs="Times New Roman"/>
                <w:sz w:val="20"/>
                <w:szCs w:val="20"/>
              </w:rPr>
              <w:t>бъем расходов, тыс. рублей</w:t>
            </w:r>
          </w:p>
        </w:tc>
        <w:tc>
          <w:tcPr>
            <w:tcW w:w="1418" w:type="dxa"/>
            <w:tcBorders>
              <w:top w:val="single" w:sz="4" w:space="0" w:color="auto"/>
              <w:bottom w:val="single" w:sz="4" w:space="0" w:color="auto"/>
            </w:tcBorders>
            <w:vAlign w:val="bottom"/>
          </w:tcPr>
          <w:p w:rsidR="00F312E5" w:rsidRPr="006C16BB" w:rsidRDefault="00F312E5" w:rsidP="007826A3">
            <w:pPr>
              <w:spacing w:after="0" w:line="240" w:lineRule="auto"/>
              <w:jc w:val="center"/>
              <w:rPr>
                <w:rFonts w:ascii="TimesET" w:hAnsi="TimesET" w:cs="Times New Roman"/>
                <w:sz w:val="20"/>
                <w:szCs w:val="20"/>
              </w:rPr>
            </w:pPr>
            <w:r w:rsidRPr="006C16BB">
              <w:rPr>
                <w:rFonts w:ascii="TimesET" w:hAnsi="TimesET" w:cs="Times New Roman"/>
                <w:sz w:val="20"/>
                <w:szCs w:val="20"/>
              </w:rPr>
              <w:t>1178196,6</w:t>
            </w:r>
          </w:p>
        </w:tc>
        <w:tc>
          <w:tcPr>
            <w:tcW w:w="1417" w:type="dxa"/>
            <w:tcBorders>
              <w:top w:val="single" w:sz="4" w:space="0" w:color="auto"/>
              <w:bottom w:val="single" w:sz="4" w:space="0" w:color="auto"/>
            </w:tcBorders>
            <w:vAlign w:val="bottom"/>
          </w:tcPr>
          <w:p w:rsidR="00F312E5" w:rsidRPr="006C16BB" w:rsidRDefault="00F312E5" w:rsidP="007826A3">
            <w:pPr>
              <w:spacing w:after="0" w:line="240" w:lineRule="auto"/>
              <w:jc w:val="center"/>
              <w:rPr>
                <w:rFonts w:ascii="TimesET" w:hAnsi="TimesET" w:cs="Times New Roman"/>
                <w:sz w:val="20"/>
                <w:szCs w:val="20"/>
              </w:rPr>
            </w:pPr>
            <w:r w:rsidRPr="006C16BB">
              <w:rPr>
                <w:rFonts w:ascii="TimesET" w:hAnsi="TimesET" w:cs="Times New Roman"/>
                <w:sz w:val="20"/>
                <w:szCs w:val="20"/>
              </w:rPr>
              <w:t>639700,5</w:t>
            </w:r>
          </w:p>
        </w:tc>
        <w:tc>
          <w:tcPr>
            <w:tcW w:w="1418" w:type="dxa"/>
            <w:tcBorders>
              <w:top w:val="single" w:sz="4" w:space="0" w:color="auto"/>
              <w:bottom w:val="single" w:sz="4" w:space="0" w:color="auto"/>
            </w:tcBorders>
            <w:vAlign w:val="bottom"/>
          </w:tcPr>
          <w:p w:rsidR="00F312E5" w:rsidRPr="006C16BB" w:rsidRDefault="00F312E5" w:rsidP="007826A3">
            <w:pPr>
              <w:spacing w:after="0" w:line="240" w:lineRule="auto"/>
              <w:jc w:val="center"/>
              <w:rPr>
                <w:rFonts w:ascii="TimesET" w:hAnsi="TimesET" w:cs="Times New Roman"/>
                <w:sz w:val="20"/>
                <w:szCs w:val="20"/>
              </w:rPr>
            </w:pPr>
            <w:r w:rsidRPr="006C16BB">
              <w:rPr>
                <w:rFonts w:ascii="TimesET" w:hAnsi="TimesET" w:cs="Times New Roman"/>
                <w:sz w:val="20"/>
                <w:szCs w:val="20"/>
              </w:rPr>
              <w:t>592758,2</w:t>
            </w:r>
          </w:p>
        </w:tc>
      </w:tr>
      <w:tr w:rsidR="00F312E5" w:rsidRPr="006C16BB" w:rsidTr="007826A3">
        <w:tc>
          <w:tcPr>
            <w:tcW w:w="5103" w:type="dxa"/>
            <w:tcBorders>
              <w:top w:val="single" w:sz="4" w:space="0" w:color="auto"/>
              <w:bottom w:val="single" w:sz="4" w:space="0" w:color="auto"/>
            </w:tcBorders>
            <w:vAlign w:val="bottom"/>
          </w:tcPr>
          <w:p w:rsidR="00F312E5" w:rsidRPr="006C16BB" w:rsidRDefault="00F312E5" w:rsidP="007826A3">
            <w:pPr>
              <w:spacing w:after="0" w:line="240" w:lineRule="auto"/>
              <w:jc w:val="both"/>
              <w:rPr>
                <w:rFonts w:ascii="TimesET" w:hAnsi="TimesET" w:cs="Times New Roman"/>
                <w:sz w:val="20"/>
                <w:szCs w:val="20"/>
              </w:rPr>
            </w:pPr>
            <w:r w:rsidRPr="006C16BB">
              <w:rPr>
                <w:rFonts w:ascii="TimesET" w:hAnsi="TimesET" w:cs="Times New Roman"/>
                <w:sz w:val="20"/>
                <w:szCs w:val="20"/>
              </w:rPr>
              <w:t>Доля в бюджетных ассигнованиях республиканского бюджета, %</w:t>
            </w:r>
          </w:p>
        </w:tc>
        <w:tc>
          <w:tcPr>
            <w:tcW w:w="1418" w:type="dxa"/>
            <w:tcBorders>
              <w:top w:val="single" w:sz="4" w:space="0" w:color="auto"/>
              <w:bottom w:val="single" w:sz="4" w:space="0" w:color="auto"/>
            </w:tcBorders>
            <w:vAlign w:val="bottom"/>
          </w:tcPr>
          <w:p w:rsidR="00F312E5" w:rsidRPr="006C16BB" w:rsidRDefault="00F312E5" w:rsidP="00DD37C1">
            <w:pPr>
              <w:spacing w:after="0" w:line="240" w:lineRule="auto"/>
              <w:jc w:val="center"/>
              <w:rPr>
                <w:rFonts w:ascii="TimesET" w:hAnsi="TimesET" w:cs="Times New Roman"/>
                <w:color w:val="000000" w:themeColor="text1"/>
                <w:sz w:val="20"/>
                <w:szCs w:val="20"/>
              </w:rPr>
            </w:pPr>
            <w:r w:rsidRPr="006C16BB">
              <w:rPr>
                <w:rFonts w:ascii="TimesET" w:hAnsi="TimesET" w:cs="Times New Roman"/>
                <w:color w:val="000000" w:themeColor="text1"/>
                <w:sz w:val="20"/>
                <w:szCs w:val="20"/>
              </w:rPr>
              <w:t>2,</w:t>
            </w:r>
            <w:r w:rsidR="00DD37C1" w:rsidRPr="006C16BB">
              <w:rPr>
                <w:rFonts w:ascii="TimesET" w:hAnsi="TimesET" w:cs="Times New Roman"/>
                <w:color w:val="000000" w:themeColor="text1"/>
                <w:sz w:val="20"/>
                <w:szCs w:val="20"/>
              </w:rPr>
              <w:t>5</w:t>
            </w:r>
          </w:p>
        </w:tc>
        <w:tc>
          <w:tcPr>
            <w:tcW w:w="1417" w:type="dxa"/>
            <w:tcBorders>
              <w:top w:val="single" w:sz="4" w:space="0" w:color="auto"/>
              <w:bottom w:val="single" w:sz="4" w:space="0" w:color="auto"/>
            </w:tcBorders>
            <w:vAlign w:val="bottom"/>
          </w:tcPr>
          <w:p w:rsidR="00F312E5" w:rsidRPr="006C16BB" w:rsidRDefault="00F312E5" w:rsidP="007826A3">
            <w:pPr>
              <w:spacing w:after="0" w:line="240" w:lineRule="auto"/>
              <w:jc w:val="center"/>
              <w:rPr>
                <w:rFonts w:ascii="TimesET" w:hAnsi="TimesET" w:cs="Times New Roman"/>
                <w:color w:val="000000" w:themeColor="text1"/>
                <w:sz w:val="20"/>
                <w:szCs w:val="20"/>
              </w:rPr>
            </w:pPr>
            <w:r w:rsidRPr="006C16BB">
              <w:rPr>
                <w:rFonts w:ascii="TimesET" w:hAnsi="TimesET" w:cs="Times New Roman"/>
                <w:color w:val="000000" w:themeColor="text1"/>
                <w:sz w:val="20"/>
                <w:szCs w:val="20"/>
              </w:rPr>
              <w:t>1,5</w:t>
            </w:r>
          </w:p>
        </w:tc>
        <w:tc>
          <w:tcPr>
            <w:tcW w:w="1418" w:type="dxa"/>
            <w:tcBorders>
              <w:top w:val="single" w:sz="4" w:space="0" w:color="auto"/>
              <w:bottom w:val="single" w:sz="4" w:space="0" w:color="auto"/>
            </w:tcBorders>
            <w:vAlign w:val="bottom"/>
          </w:tcPr>
          <w:p w:rsidR="00F312E5" w:rsidRPr="006C16BB" w:rsidRDefault="00F312E5" w:rsidP="007826A3">
            <w:pPr>
              <w:spacing w:after="0" w:line="240" w:lineRule="auto"/>
              <w:jc w:val="center"/>
              <w:rPr>
                <w:rFonts w:ascii="TimesET" w:hAnsi="TimesET" w:cs="Times New Roman"/>
                <w:color w:val="000000" w:themeColor="text1"/>
                <w:sz w:val="20"/>
                <w:szCs w:val="20"/>
              </w:rPr>
            </w:pPr>
            <w:r w:rsidRPr="006C16BB">
              <w:rPr>
                <w:rFonts w:ascii="TimesET" w:hAnsi="TimesET" w:cs="Times New Roman"/>
                <w:color w:val="000000" w:themeColor="text1"/>
                <w:sz w:val="20"/>
                <w:szCs w:val="20"/>
              </w:rPr>
              <w:t>1,4</w:t>
            </w:r>
          </w:p>
        </w:tc>
      </w:tr>
      <w:tr w:rsidR="00F312E5" w:rsidRPr="006C16BB" w:rsidTr="007826A3">
        <w:tc>
          <w:tcPr>
            <w:tcW w:w="5103" w:type="dxa"/>
            <w:tcBorders>
              <w:top w:val="single" w:sz="4" w:space="0" w:color="auto"/>
            </w:tcBorders>
            <w:vAlign w:val="bottom"/>
          </w:tcPr>
          <w:p w:rsidR="00F312E5" w:rsidRPr="006C16BB" w:rsidRDefault="00F312E5" w:rsidP="007826A3">
            <w:pPr>
              <w:spacing w:after="0" w:line="240" w:lineRule="auto"/>
              <w:jc w:val="both"/>
              <w:rPr>
                <w:rFonts w:ascii="TimesET" w:hAnsi="TimesET" w:cs="Times New Roman"/>
                <w:sz w:val="20"/>
                <w:szCs w:val="20"/>
              </w:rPr>
            </w:pPr>
            <w:r w:rsidRPr="006C16BB">
              <w:rPr>
                <w:rFonts w:ascii="TimesET" w:hAnsi="TimesET" w:cs="Times New Roman"/>
                <w:sz w:val="20"/>
                <w:szCs w:val="20"/>
              </w:rPr>
              <w:t>Отношение к предыдущему году, %</w:t>
            </w:r>
          </w:p>
        </w:tc>
        <w:tc>
          <w:tcPr>
            <w:tcW w:w="1418" w:type="dxa"/>
            <w:tcBorders>
              <w:top w:val="single" w:sz="4" w:space="0" w:color="auto"/>
            </w:tcBorders>
            <w:vAlign w:val="bottom"/>
          </w:tcPr>
          <w:p w:rsidR="00F312E5" w:rsidRPr="006C16BB" w:rsidRDefault="00F312E5" w:rsidP="007826A3">
            <w:pPr>
              <w:spacing w:after="0" w:line="240" w:lineRule="auto"/>
              <w:jc w:val="center"/>
              <w:rPr>
                <w:rFonts w:ascii="TimesET" w:hAnsi="TimesET" w:cs="Times New Roman"/>
                <w:sz w:val="20"/>
                <w:szCs w:val="20"/>
              </w:rPr>
            </w:pPr>
          </w:p>
        </w:tc>
        <w:tc>
          <w:tcPr>
            <w:tcW w:w="1417" w:type="dxa"/>
            <w:tcBorders>
              <w:top w:val="single" w:sz="4" w:space="0" w:color="auto"/>
            </w:tcBorders>
            <w:vAlign w:val="bottom"/>
          </w:tcPr>
          <w:p w:rsidR="00F312E5" w:rsidRPr="006C16BB" w:rsidRDefault="00F312E5" w:rsidP="007826A3">
            <w:pPr>
              <w:spacing w:after="0" w:line="240" w:lineRule="auto"/>
              <w:jc w:val="center"/>
              <w:rPr>
                <w:rFonts w:ascii="TimesET" w:hAnsi="TimesET" w:cs="Times New Roman"/>
                <w:sz w:val="20"/>
                <w:szCs w:val="20"/>
              </w:rPr>
            </w:pPr>
            <w:r w:rsidRPr="006C16BB">
              <w:rPr>
                <w:rFonts w:ascii="TimesET" w:hAnsi="TimesET" w:cs="Times New Roman"/>
                <w:sz w:val="20"/>
                <w:szCs w:val="20"/>
              </w:rPr>
              <w:t>54,3</w:t>
            </w:r>
          </w:p>
        </w:tc>
        <w:tc>
          <w:tcPr>
            <w:tcW w:w="1418" w:type="dxa"/>
            <w:tcBorders>
              <w:top w:val="single" w:sz="4" w:space="0" w:color="auto"/>
            </w:tcBorders>
            <w:vAlign w:val="bottom"/>
          </w:tcPr>
          <w:p w:rsidR="00F312E5" w:rsidRPr="006C16BB" w:rsidRDefault="00F312E5" w:rsidP="007826A3">
            <w:pPr>
              <w:spacing w:after="0" w:line="240" w:lineRule="auto"/>
              <w:jc w:val="center"/>
              <w:rPr>
                <w:rFonts w:ascii="TimesET" w:hAnsi="TimesET" w:cs="Times New Roman"/>
                <w:sz w:val="20"/>
                <w:szCs w:val="20"/>
              </w:rPr>
            </w:pPr>
            <w:r w:rsidRPr="006C16BB">
              <w:rPr>
                <w:rFonts w:ascii="TimesET" w:hAnsi="TimesET" w:cs="Times New Roman"/>
                <w:sz w:val="20"/>
                <w:szCs w:val="20"/>
              </w:rPr>
              <w:t>92,7</w:t>
            </w:r>
          </w:p>
        </w:tc>
      </w:tr>
    </w:tbl>
    <w:p w:rsidR="00F312E5" w:rsidRPr="006C16BB" w:rsidRDefault="00F312E5" w:rsidP="00F312E5">
      <w:pPr>
        <w:spacing w:after="0" w:line="240" w:lineRule="auto"/>
        <w:ind w:firstLine="851"/>
        <w:jc w:val="both"/>
        <w:rPr>
          <w:rFonts w:ascii="TimesET" w:eastAsia="Calibri" w:hAnsi="TimesET" w:cs="Times New Roman"/>
          <w:sz w:val="24"/>
          <w:szCs w:val="24"/>
        </w:rPr>
      </w:pPr>
    </w:p>
    <w:p w:rsidR="00F312E5" w:rsidRPr="006C16BB" w:rsidRDefault="00F312E5" w:rsidP="00500556">
      <w:pPr>
        <w:spacing w:after="0" w:line="240" w:lineRule="auto"/>
        <w:ind w:firstLine="709"/>
        <w:jc w:val="both"/>
        <w:rPr>
          <w:rFonts w:ascii="TimesET" w:eastAsia="Calibri" w:hAnsi="TimesET" w:cs="Times New Roman"/>
          <w:sz w:val="24"/>
          <w:szCs w:val="24"/>
        </w:rPr>
      </w:pPr>
      <w:r w:rsidRPr="006C16BB">
        <w:rPr>
          <w:rFonts w:ascii="TimesET" w:eastAsia="Calibri" w:hAnsi="TimesET" w:cs="Times New Roman"/>
          <w:sz w:val="24"/>
          <w:szCs w:val="24"/>
        </w:rPr>
        <w:t>Структура бюджетных ассигнований по разделу «Межбюджетные трансферты общего характера бюджетам субъектов Российской Федерации и муниципальных образований» характеризуется следующими данными:</w:t>
      </w:r>
    </w:p>
    <w:p w:rsidR="00F312E5" w:rsidRPr="006C16BB" w:rsidRDefault="00F312E5" w:rsidP="00F312E5">
      <w:pPr>
        <w:spacing w:after="0" w:line="240" w:lineRule="auto"/>
        <w:ind w:firstLine="851"/>
        <w:jc w:val="both"/>
        <w:rPr>
          <w:rFonts w:ascii="TimesET" w:eastAsia="Calibri" w:hAnsi="TimesET" w:cs="Times New Roman"/>
          <w:sz w:val="24"/>
          <w:szCs w:val="24"/>
        </w:rPr>
      </w:pPr>
    </w:p>
    <w:p w:rsidR="00F312E5" w:rsidRPr="006C16BB" w:rsidRDefault="00F312E5" w:rsidP="00F312E5">
      <w:pPr>
        <w:spacing w:after="0" w:line="240" w:lineRule="auto"/>
        <w:ind w:firstLine="851"/>
        <w:jc w:val="right"/>
        <w:rPr>
          <w:rFonts w:ascii="TimesET" w:eastAsia="Calibri" w:hAnsi="TimesET" w:cs="Times New Roman"/>
        </w:rPr>
      </w:pPr>
      <w:r w:rsidRPr="006C16BB">
        <w:rPr>
          <w:rFonts w:ascii="TimesET" w:eastAsia="Calibri" w:hAnsi="TimesET" w:cs="Times New Roman"/>
        </w:rPr>
        <w:t>(в % к общему объему расходов по разделу)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559"/>
        <w:gridCol w:w="1417"/>
        <w:gridCol w:w="1418"/>
      </w:tblGrid>
      <w:tr w:rsidR="00F312E5" w:rsidRPr="006C16BB" w:rsidTr="007826A3">
        <w:trPr>
          <w:cantSplit/>
        </w:trPr>
        <w:tc>
          <w:tcPr>
            <w:tcW w:w="4962" w:type="dxa"/>
            <w:vMerge w:val="restart"/>
          </w:tcPr>
          <w:p w:rsidR="00F312E5" w:rsidRPr="006C16BB" w:rsidRDefault="00F312E5" w:rsidP="007826A3">
            <w:pPr>
              <w:spacing w:after="0" w:line="240" w:lineRule="auto"/>
              <w:ind w:firstLine="851"/>
              <w:jc w:val="center"/>
              <w:rPr>
                <w:rFonts w:ascii="TimesET" w:hAnsi="TimesET" w:cs="Times New Roman"/>
                <w:sz w:val="20"/>
                <w:szCs w:val="20"/>
              </w:rPr>
            </w:pPr>
          </w:p>
          <w:p w:rsidR="00F312E5" w:rsidRPr="006C16BB" w:rsidRDefault="00F312E5" w:rsidP="007826A3">
            <w:pPr>
              <w:spacing w:after="0" w:line="240" w:lineRule="auto"/>
              <w:jc w:val="center"/>
              <w:rPr>
                <w:rFonts w:ascii="TimesET" w:hAnsi="TimesET" w:cs="Times New Roman"/>
                <w:sz w:val="20"/>
                <w:szCs w:val="20"/>
              </w:rPr>
            </w:pPr>
            <w:r w:rsidRPr="006C16BB">
              <w:rPr>
                <w:rFonts w:ascii="TimesET" w:hAnsi="TimesET" w:cs="Times New Roman"/>
                <w:sz w:val="20"/>
                <w:szCs w:val="20"/>
              </w:rPr>
              <w:t>Наименование</w:t>
            </w:r>
          </w:p>
          <w:p w:rsidR="00F312E5" w:rsidRPr="006C16BB" w:rsidRDefault="00F312E5" w:rsidP="007826A3">
            <w:pPr>
              <w:spacing w:after="0" w:line="240" w:lineRule="auto"/>
              <w:jc w:val="center"/>
              <w:rPr>
                <w:rFonts w:ascii="TimesET" w:hAnsi="TimesET" w:cs="Times New Roman"/>
                <w:sz w:val="20"/>
                <w:szCs w:val="20"/>
              </w:rPr>
            </w:pPr>
            <w:r w:rsidRPr="006C16BB">
              <w:rPr>
                <w:rFonts w:ascii="TimesET" w:hAnsi="TimesET" w:cs="Times New Roman"/>
                <w:sz w:val="20"/>
                <w:szCs w:val="20"/>
              </w:rPr>
              <w:t>подразделов</w:t>
            </w:r>
          </w:p>
        </w:tc>
        <w:tc>
          <w:tcPr>
            <w:tcW w:w="4394" w:type="dxa"/>
            <w:gridSpan w:val="3"/>
            <w:vAlign w:val="bottom"/>
          </w:tcPr>
          <w:p w:rsidR="00F312E5" w:rsidRPr="006C16BB" w:rsidRDefault="00F312E5" w:rsidP="007826A3">
            <w:pPr>
              <w:spacing w:after="0" w:line="240" w:lineRule="auto"/>
              <w:ind w:left="1309" w:hanging="1309"/>
              <w:jc w:val="center"/>
              <w:rPr>
                <w:rFonts w:ascii="TimesET" w:hAnsi="TimesET" w:cs="Times New Roman"/>
                <w:sz w:val="20"/>
                <w:szCs w:val="20"/>
              </w:rPr>
            </w:pPr>
            <w:r w:rsidRPr="006C16BB">
              <w:rPr>
                <w:rFonts w:ascii="TimesET" w:hAnsi="TimesET" w:cs="Times New Roman"/>
                <w:sz w:val="20"/>
                <w:szCs w:val="20"/>
              </w:rPr>
              <w:t>Проект бюджета на:</w:t>
            </w:r>
          </w:p>
        </w:tc>
      </w:tr>
      <w:tr w:rsidR="00F312E5" w:rsidRPr="006C16BB" w:rsidTr="007826A3">
        <w:trPr>
          <w:cantSplit/>
          <w:trHeight w:val="443"/>
        </w:trPr>
        <w:tc>
          <w:tcPr>
            <w:tcW w:w="4962" w:type="dxa"/>
            <w:vMerge/>
            <w:tcBorders>
              <w:bottom w:val="single" w:sz="4" w:space="0" w:color="auto"/>
            </w:tcBorders>
          </w:tcPr>
          <w:p w:rsidR="00F312E5" w:rsidRPr="006C16BB" w:rsidRDefault="00F312E5" w:rsidP="007826A3">
            <w:pPr>
              <w:spacing w:after="0" w:line="240" w:lineRule="auto"/>
              <w:ind w:firstLine="851"/>
              <w:jc w:val="center"/>
              <w:rPr>
                <w:rFonts w:ascii="TimesET" w:hAnsi="TimesET" w:cs="Times New Roman"/>
                <w:sz w:val="20"/>
                <w:szCs w:val="20"/>
              </w:rPr>
            </w:pPr>
          </w:p>
        </w:tc>
        <w:tc>
          <w:tcPr>
            <w:tcW w:w="1559" w:type="dxa"/>
            <w:tcBorders>
              <w:bottom w:val="single" w:sz="4" w:space="0" w:color="auto"/>
            </w:tcBorders>
            <w:vAlign w:val="center"/>
          </w:tcPr>
          <w:p w:rsidR="00F312E5" w:rsidRPr="006C16BB" w:rsidRDefault="00F312E5" w:rsidP="007826A3">
            <w:pPr>
              <w:spacing w:after="0" w:line="240" w:lineRule="auto"/>
              <w:jc w:val="center"/>
              <w:rPr>
                <w:rFonts w:ascii="TimesET" w:hAnsi="TimesET" w:cs="Times New Roman"/>
                <w:sz w:val="20"/>
                <w:szCs w:val="20"/>
              </w:rPr>
            </w:pPr>
            <w:r w:rsidRPr="006C16BB">
              <w:rPr>
                <w:rFonts w:ascii="TimesET" w:hAnsi="TimesET" w:cs="Times New Roman"/>
                <w:sz w:val="20"/>
                <w:szCs w:val="20"/>
              </w:rPr>
              <w:t>2019 год</w:t>
            </w:r>
          </w:p>
        </w:tc>
        <w:tc>
          <w:tcPr>
            <w:tcW w:w="1417" w:type="dxa"/>
            <w:tcBorders>
              <w:bottom w:val="single" w:sz="4" w:space="0" w:color="auto"/>
            </w:tcBorders>
            <w:vAlign w:val="center"/>
          </w:tcPr>
          <w:p w:rsidR="00F312E5" w:rsidRPr="006C16BB" w:rsidRDefault="00F312E5" w:rsidP="007826A3">
            <w:pPr>
              <w:spacing w:after="0" w:line="240" w:lineRule="auto"/>
              <w:jc w:val="center"/>
              <w:rPr>
                <w:rFonts w:ascii="TimesET" w:hAnsi="TimesET" w:cs="Times New Roman"/>
                <w:sz w:val="20"/>
                <w:szCs w:val="20"/>
              </w:rPr>
            </w:pPr>
            <w:r w:rsidRPr="006C16BB">
              <w:rPr>
                <w:rFonts w:ascii="TimesET" w:hAnsi="TimesET" w:cs="Times New Roman"/>
                <w:sz w:val="20"/>
                <w:szCs w:val="20"/>
              </w:rPr>
              <w:t>2020 год</w:t>
            </w:r>
          </w:p>
        </w:tc>
        <w:tc>
          <w:tcPr>
            <w:tcW w:w="1418" w:type="dxa"/>
            <w:tcBorders>
              <w:bottom w:val="single" w:sz="4" w:space="0" w:color="auto"/>
            </w:tcBorders>
            <w:vAlign w:val="center"/>
          </w:tcPr>
          <w:p w:rsidR="00F312E5" w:rsidRPr="006C16BB" w:rsidRDefault="00F312E5" w:rsidP="007826A3">
            <w:pPr>
              <w:spacing w:after="0" w:line="240" w:lineRule="auto"/>
              <w:jc w:val="center"/>
              <w:rPr>
                <w:rFonts w:ascii="TimesET" w:hAnsi="TimesET" w:cs="Times New Roman"/>
                <w:sz w:val="20"/>
                <w:szCs w:val="20"/>
              </w:rPr>
            </w:pPr>
            <w:r w:rsidRPr="006C16BB">
              <w:rPr>
                <w:rFonts w:ascii="TimesET" w:hAnsi="TimesET" w:cs="Times New Roman"/>
                <w:sz w:val="20"/>
                <w:szCs w:val="20"/>
              </w:rPr>
              <w:t>2021 год</w:t>
            </w:r>
          </w:p>
        </w:tc>
      </w:tr>
      <w:tr w:rsidR="00F312E5" w:rsidRPr="006C16BB" w:rsidTr="007826A3">
        <w:trPr>
          <w:cantSplit/>
          <w:trHeight w:val="443"/>
        </w:trPr>
        <w:tc>
          <w:tcPr>
            <w:tcW w:w="4962" w:type="dxa"/>
            <w:tcBorders>
              <w:top w:val="single" w:sz="4" w:space="0" w:color="auto"/>
              <w:bottom w:val="single" w:sz="4" w:space="0" w:color="auto"/>
            </w:tcBorders>
            <w:vAlign w:val="bottom"/>
          </w:tcPr>
          <w:p w:rsidR="00F312E5" w:rsidRPr="006C16BB" w:rsidRDefault="00F312E5" w:rsidP="007826A3">
            <w:pPr>
              <w:spacing w:after="0" w:line="240" w:lineRule="auto"/>
              <w:ind w:firstLine="34"/>
              <w:jc w:val="both"/>
              <w:rPr>
                <w:rFonts w:ascii="TimesET" w:hAnsi="TimesET" w:cs="Times New Roman"/>
                <w:sz w:val="20"/>
                <w:szCs w:val="20"/>
              </w:rPr>
            </w:pPr>
            <w:r w:rsidRPr="006C16BB">
              <w:rPr>
                <w:rFonts w:ascii="TimesET" w:hAnsi="TimesET" w:cs="Times New Roman"/>
                <w:sz w:val="20"/>
                <w:szCs w:val="20"/>
              </w:rPr>
              <w:t>Дотации на выравнивание бюджетной обеспеченности</w:t>
            </w:r>
          </w:p>
        </w:tc>
        <w:tc>
          <w:tcPr>
            <w:tcW w:w="1559" w:type="dxa"/>
            <w:tcBorders>
              <w:top w:val="single" w:sz="4" w:space="0" w:color="auto"/>
              <w:bottom w:val="single" w:sz="4" w:space="0" w:color="auto"/>
            </w:tcBorders>
            <w:vAlign w:val="bottom"/>
          </w:tcPr>
          <w:p w:rsidR="00F312E5" w:rsidRPr="006C16BB" w:rsidRDefault="00F312E5" w:rsidP="007826A3">
            <w:pPr>
              <w:spacing w:after="0" w:line="240" w:lineRule="auto"/>
              <w:ind w:right="318"/>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49,9</w:t>
            </w:r>
          </w:p>
        </w:tc>
        <w:tc>
          <w:tcPr>
            <w:tcW w:w="1417" w:type="dxa"/>
            <w:tcBorders>
              <w:top w:val="single" w:sz="4" w:space="0" w:color="auto"/>
              <w:bottom w:val="single" w:sz="4" w:space="0" w:color="auto"/>
            </w:tcBorders>
            <w:vAlign w:val="bottom"/>
          </w:tcPr>
          <w:p w:rsidR="00F312E5" w:rsidRPr="006C16BB" w:rsidRDefault="00F312E5" w:rsidP="007826A3">
            <w:pPr>
              <w:spacing w:after="0" w:line="240" w:lineRule="auto"/>
              <w:ind w:right="318"/>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19,7</w:t>
            </w:r>
          </w:p>
        </w:tc>
        <w:tc>
          <w:tcPr>
            <w:tcW w:w="1418" w:type="dxa"/>
            <w:tcBorders>
              <w:top w:val="single" w:sz="4" w:space="0" w:color="auto"/>
              <w:bottom w:val="single" w:sz="4" w:space="0" w:color="auto"/>
            </w:tcBorders>
            <w:vAlign w:val="bottom"/>
          </w:tcPr>
          <w:p w:rsidR="00F312E5" w:rsidRPr="006C16BB" w:rsidRDefault="00F312E5" w:rsidP="007826A3">
            <w:pPr>
              <w:spacing w:after="0" w:line="240" w:lineRule="auto"/>
              <w:ind w:right="318"/>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13,4</w:t>
            </w:r>
          </w:p>
        </w:tc>
      </w:tr>
      <w:tr w:rsidR="00F312E5" w:rsidRPr="006C16BB" w:rsidTr="007826A3">
        <w:trPr>
          <w:trHeight w:val="305"/>
        </w:trPr>
        <w:tc>
          <w:tcPr>
            <w:tcW w:w="4962" w:type="dxa"/>
            <w:tcBorders>
              <w:top w:val="single" w:sz="4" w:space="0" w:color="auto"/>
              <w:bottom w:val="single" w:sz="4" w:space="0" w:color="auto"/>
            </w:tcBorders>
            <w:vAlign w:val="bottom"/>
          </w:tcPr>
          <w:p w:rsidR="00F312E5" w:rsidRPr="006C16BB" w:rsidRDefault="00F312E5" w:rsidP="007826A3">
            <w:pPr>
              <w:spacing w:after="0" w:line="240" w:lineRule="auto"/>
              <w:ind w:firstLine="34"/>
              <w:jc w:val="both"/>
              <w:rPr>
                <w:rFonts w:ascii="TimesET" w:hAnsi="TimesET" w:cs="Times New Roman"/>
                <w:sz w:val="20"/>
                <w:szCs w:val="20"/>
              </w:rPr>
            </w:pPr>
            <w:r w:rsidRPr="006C16BB">
              <w:rPr>
                <w:rFonts w:ascii="TimesET" w:hAnsi="TimesET" w:cs="Times New Roman"/>
                <w:sz w:val="20"/>
                <w:szCs w:val="20"/>
              </w:rPr>
              <w:lastRenderedPageBreak/>
              <w:t>Иные дотации</w:t>
            </w:r>
          </w:p>
        </w:tc>
        <w:tc>
          <w:tcPr>
            <w:tcW w:w="1559" w:type="dxa"/>
            <w:tcBorders>
              <w:top w:val="single" w:sz="4" w:space="0" w:color="auto"/>
              <w:bottom w:val="single" w:sz="4" w:space="0" w:color="auto"/>
            </w:tcBorders>
            <w:vAlign w:val="bottom"/>
          </w:tcPr>
          <w:p w:rsidR="00F312E5" w:rsidRPr="006C16BB" w:rsidRDefault="00F312E5" w:rsidP="007826A3">
            <w:pPr>
              <w:spacing w:after="0" w:line="240" w:lineRule="auto"/>
              <w:ind w:right="318"/>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3,4</w:t>
            </w:r>
          </w:p>
        </w:tc>
        <w:tc>
          <w:tcPr>
            <w:tcW w:w="1417" w:type="dxa"/>
            <w:tcBorders>
              <w:top w:val="single" w:sz="4" w:space="0" w:color="auto"/>
              <w:bottom w:val="single" w:sz="4" w:space="0" w:color="auto"/>
            </w:tcBorders>
            <w:vAlign w:val="bottom"/>
          </w:tcPr>
          <w:p w:rsidR="00F312E5" w:rsidRPr="006C16BB" w:rsidRDefault="00F312E5" w:rsidP="007826A3">
            <w:pPr>
              <w:spacing w:after="0" w:line="240" w:lineRule="auto"/>
              <w:ind w:right="318"/>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0,0</w:t>
            </w:r>
          </w:p>
        </w:tc>
        <w:tc>
          <w:tcPr>
            <w:tcW w:w="1418" w:type="dxa"/>
            <w:tcBorders>
              <w:top w:val="single" w:sz="4" w:space="0" w:color="auto"/>
              <w:bottom w:val="single" w:sz="4" w:space="0" w:color="auto"/>
            </w:tcBorders>
            <w:vAlign w:val="bottom"/>
          </w:tcPr>
          <w:p w:rsidR="00F312E5" w:rsidRPr="006C16BB" w:rsidRDefault="00F312E5" w:rsidP="007826A3">
            <w:pPr>
              <w:spacing w:after="0" w:line="240" w:lineRule="auto"/>
              <w:ind w:right="318"/>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0,0</w:t>
            </w:r>
          </w:p>
        </w:tc>
      </w:tr>
      <w:tr w:rsidR="00F312E5" w:rsidRPr="006C16BB" w:rsidTr="007826A3">
        <w:trPr>
          <w:trHeight w:val="551"/>
        </w:trPr>
        <w:tc>
          <w:tcPr>
            <w:tcW w:w="4962" w:type="dxa"/>
            <w:tcBorders>
              <w:top w:val="single" w:sz="4" w:space="0" w:color="auto"/>
              <w:bottom w:val="single" w:sz="4" w:space="0" w:color="auto"/>
            </w:tcBorders>
            <w:vAlign w:val="bottom"/>
          </w:tcPr>
          <w:p w:rsidR="00F312E5" w:rsidRPr="006C16BB" w:rsidRDefault="00F312E5" w:rsidP="007826A3">
            <w:pPr>
              <w:spacing w:after="0" w:line="240" w:lineRule="auto"/>
              <w:ind w:firstLine="34"/>
              <w:jc w:val="both"/>
              <w:rPr>
                <w:rFonts w:ascii="TimesET" w:hAnsi="TimesET" w:cs="Times New Roman"/>
                <w:sz w:val="20"/>
                <w:szCs w:val="20"/>
              </w:rPr>
            </w:pPr>
            <w:r w:rsidRPr="006C16BB">
              <w:rPr>
                <w:rFonts w:ascii="TimesET" w:hAnsi="TimesET" w:cs="Times New Roman"/>
                <w:sz w:val="20"/>
                <w:szCs w:val="20"/>
              </w:rPr>
              <w:t>Прочие межбюджетные трансферты общего характера</w:t>
            </w:r>
          </w:p>
        </w:tc>
        <w:tc>
          <w:tcPr>
            <w:tcW w:w="1559" w:type="dxa"/>
            <w:tcBorders>
              <w:top w:val="single" w:sz="4" w:space="0" w:color="auto"/>
              <w:bottom w:val="single" w:sz="4" w:space="0" w:color="auto"/>
            </w:tcBorders>
            <w:vAlign w:val="bottom"/>
          </w:tcPr>
          <w:p w:rsidR="00F312E5" w:rsidRPr="006C16BB" w:rsidRDefault="00F312E5" w:rsidP="00E4522B">
            <w:pPr>
              <w:spacing w:after="0" w:line="240" w:lineRule="auto"/>
              <w:ind w:right="318"/>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46,</w:t>
            </w:r>
            <w:r w:rsidR="00E4522B" w:rsidRPr="006C16BB">
              <w:rPr>
                <w:rFonts w:ascii="TimesET" w:hAnsi="TimesET" w:cs="Times New Roman"/>
                <w:color w:val="000000" w:themeColor="text1"/>
                <w:sz w:val="20"/>
                <w:szCs w:val="20"/>
              </w:rPr>
              <w:t>7</w:t>
            </w:r>
          </w:p>
        </w:tc>
        <w:tc>
          <w:tcPr>
            <w:tcW w:w="1417" w:type="dxa"/>
            <w:tcBorders>
              <w:top w:val="single" w:sz="4" w:space="0" w:color="auto"/>
              <w:bottom w:val="single" w:sz="4" w:space="0" w:color="auto"/>
            </w:tcBorders>
            <w:vAlign w:val="bottom"/>
          </w:tcPr>
          <w:p w:rsidR="00F312E5" w:rsidRPr="006C16BB" w:rsidRDefault="00F312E5" w:rsidP="007826A3">
            <w:pPr>
              <w:spacing w:after="0" w:line="240" w:lineRule="auto"/>
              <w:ind w:right="318"/>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80,3</w:t>
            </w:r>
          </w:p>
        </w:tc>
        <w:tc>
          <w:tcPr>
            <w:tcW w:w="1418" w:type="dxa"/>
            <w:tcBorders>
              <w:top w:val="single" w:sz="4" w:space="0" w:color="auto"/>
              <w:bottom w:val="single" w:sz="4" w:space="0" w:color="auto"/>
            </w:tcBorders>
            <w:vAlign w:val="bottom"/>
          </w:tcPr>
          <w:p w:rsidR="00F312E5" w:rsidRPr="006C16BB" w:rsidRDefault="00F312E5" w:rsidP="007826A3">
            <w:pPr>
              <w:spacing w:after="0" w:line="240" w:lineRule="auto"/>
              <w:ind w:right="318"/>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86,6</w:t>
            </w:r>
          </w:p>
        </w:tc>
      </w:tr>
      <w:tr w:rsidR="00F312E5" w:rsidRPr="006C16BB" w:rsidTr="007826A3">
        <w:trPr>
          <w:trHeight w:val="319"/>
        </w:trPr>
        <w:tc>
          <w:tcPr>
            <w:tcW w:w="4962" w:type="dxa"/>
            <w:tcBorders>
              <w:top w:val="single" w:sz="4" w:space="0" w:color="auto"/>
            </w:tcBorders>
            <w:vAlign w:val="bottom"/>
          </w:tcPr>
          <w:p w:rsidR="00F312E5" w:rsidRPr="006C16BB" w:rsidRDefault="00F312E5" w:rsidP="007826A3">
            <w:pPr>
              <w:spacing w:after="0" w:line="240" w:lineRule="auto"/>
              <w:ind w:firstLine="34"/>
              <w:jc w:val="both"/>
              <w:rPr>
                <w:rFonts w:ascii="TimesET" w:hAnsi="TimesET" w:cs="Times New Roman"/>
                <w:sz w:val="20"/>
                <w:szCs w:val="20"/>
              </w:rPr>
            </w:pPr>
            <w:r w:rsidRPr="006C16BB">
              <w:rPr>
                <w:rFonts w:ascii="TimesET" w:hAnsi="TimesET" w:cs="Times New Roman"/>
                <w:sz w:val="20"/>
                <w:szCs w:val="20"/>
              </w:rPr>
              <w:t>Итого по разделу</w:t>
            </w:r>
          </w:p>
        </w:tc>
        <w:tc>
          <w:tcPr>
            <w:tcW w:w="1559" w:type="dxa"/>
            <w:tcBorders>
              <w:top w:val="single" w:sz="4" w:space="0" w:color="auto"/>
            </w:tcBorders>
            <w:vAlign w:val="bottom"/>
          </w:tcPr>
          <w:p w:rsidR="00F312E5" w:rsidRPr="006C16BB" w:rsidRDefault="00F312E5" w:rsidP="007826A3">
            <w:pPr>
              <w:spacing w:after="0" w:line="240" w:lineRule="auto"/>
              <w:ind w:right="318"/>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100,0</w:t>
            </w:r>
          </w:p>
        </w:tc>
        <w:tc>
          <w:tcPr>
            <w:tcW w:w="1417" w:type="dxa"/>
            <w:tcBorders>
              <w:top w:val="single" w:sz="4" w:space="0" w:color="auto"/>
            </w:tcBorders>
            <w:vAlign w:val="bottom"/>
          </w:tcPr>
          <w:p w:rsidR="00F312E5" w:rsidRPr="006C16BB" w:rsidRDefault="00F312E5" w:rsidP="007826A3">
            <w:pPr>
              <w:spacing w:after="0" w:line="240" w:lineRule="auto"/>
              <w:ind w:right="318"/>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100,0</w:t>
            </w:r>
          </w:p>
        </w:tc>
        <w:tc>
          <w:tcPr>
            <w:tcW w:w="1418" w:type="dxa"/>
            <w:tcBorders>
              <w:top w:val="single" w:sz="4" w:space="0" w:color="auto"/>
            </w:tcBorders>
            <w:vAlign w:val="bottom"/>
          </w:tcPr>
          <w:p w:rsidR="00F312E5" w:rsidRPr="006C16BB" w:rsidRDefault="00F312E5" w:rsidP="007826A3">
            <w:pPr>
              <w:spacing w:after="0" w:line="240" w:lineRule="auto"/>
              <w:ind w:right="318"/>
              <w:jc w:val="right"/>
              <w:rPr>
                <w:rFonts w:ascii="TimesET" w:hAnsi="TimesET" w:cs="Times New Roman"/>
                <w:color w:val="000000" w:themeColor="text1"/>
                <w:sz w:val="20"/>
                <w:szCs w:val="20"/>
              </w:rPr>
            </w:pPr>
            <w:r w:rsidRPr="006C16BB">
              <w:rPr>
                <w:rFonts w:ascii="TimesET" w:hAnsi="TimesET" w:cs="Times New Roman"/>
                <w:color w:val="000000" w:themeColor="text1"/>
                <w:sz w:val="20"/>
                <w:szCs w:val="20"/>
              </w:rPr>
              <w:t>100,0</w:t>
            </w:r>
          </w:p>
        </w:tc>
      </w:tr>
    </w:tbl>
    <w:p w:rsidR="006603DB" w:rsidRPr="006C16BB" w:rsidRDefault="006603DB" w:rsidP="00F312E5">
      <w:pPr>
        <w:spacing w:after="0" w:line="240" w:lineRule="auto"/>
        <w:jc w:val="center"/>
        <w:rPr>
          <w:rFonts w:ascii="TimesET" w:eastAsia="Calibri" w:hAnsi="TimesET" w:cs="Times New Roman"/>
          <w:b/>
          <w:sz w:val="24"/>
          <w:szCs w:val="24"/>
        </w:rPr>
      </w:pPr>
    </w:p>
    <w:p w:rsidR="00F312E5" w:rsidRPr="006C16BB" w:rsidRDefault="00F312E5" w:rsidP="00F312E5">
      <w:pPr>
        <w:spacing w:after="0" w:line="240" w:lineRule="auto"/>
        <w:jc w:val="center"/>
        <w:rPr>
          <w:rFonts w:ascii="TimesET" w:eastAsia="Calibri" w:hAnsi="TimesET" w:cs="Times New Roman"/>
          <w:b/>
          <w:sz w:val="24"/>
          <w:szCs w:val="24"/>
        </w:rPr>
      </w:pPr>
      <w:r w:rsidRPr="006C16BB">
        <w:rPr>
          <w:rFonts w:ascii="TimesET" w:eastAsia="Calibri" w:hAnsi="TimesET" w:cs="Times New Roman"/>
          <w:b/>
          <w:sz w:val="24"/>
          <w:szCs w:val="24"/>
        </w:rPr>
        <w:t>Подраздел «Дотации на выравнивание бюджетной обеспеченности субъектов Российской Федерации и муниципальных образований»</w:t>
      </w:r>
    </w:p>
    <w:p w:rsidR="00F312E5" w:rsidRPr="006C16BB" w:rsidRDefault="00F312E5" w:rsidP="00500556">
      <w:pPr>
        <w:spacing w:after="0" w:line="240" w:lineRule="auto"/>
        <w:ind w:firstLine="709"/>
        <w:jc w:val="both"/>
        <w:rPr>
          <w:rFonts w:ascii="TimesET" w:eastAsia="Times New Roman" w:hAnsi="TimesET" w:cs="Times New Roman"/>
          <w:bCs/>
          <w:sz w:val="24"/>
          <w:szCs w:val="20"/>
          <w:lang w:eastAsia="ru-RU"/>
        </w:rPr>
      </w:pPr>
      <w:r w:rsidRPr="006C16BB">
        <w:rPr>
          <w:rFonts w:ascii="TimesET" w:eastAsia="Times New Roman" w:hAnsi="TimesET" w:cs="Times New Roman"/>
          <w:bCs/>
          <w:sz w:val="24"/>
          <w:szCs w:val="20"/>
          <w:lang w:eastAsia="ru-RU"/>
        </w:rPr>
        <w:t xml:space="preserve">Расходные обязательства Чувашской Республики по предоставлению дотаций </w:t>
      </w:r>
      <w:r w:rsidRPr="006C16BB">
        <w:rPr>
          <w:rFonts w:ascii="TimesET" w:eastAsia="Calibri" w:hAnsi="TimesET" w:cs="Times New Roman"/>
          <w:sz w:val="24"/>
          <w:szCs w:val="24"/>
        </w:rPr>
        <w:t xml:space="preserve">на выравнивание бюджетной обеспеченности муниципальных районов (городских округов) определяются </w:t>
      </w:r>
      <w:r w:rsidRPr="006C16BB">
        <w:rPr>
          <w:rFonts w:ascii="TimesET" w:eastAsia="Times New Roman" w:hAnsi="TimesET" w:cs="Times New Roman"/>
          <w:sz w:val="24"/>
          <w:szCs w:val="24"/>
          <w:lang w:eastAsia="ru-RU"/>
        </w:rPr>
        <w:t xml:space="preserve">Законом от 23 июля 2001 г. № 36. </w:t>
      </w:r>
    </w:p>
    <w:p w:rsidR="00F312E5" w:rsidRPr="006C16BB" w:rsidRDefault="00F312E5" w:rsidP="00500556">
      <w:pPr>
        <w:spacing w:after="0" w:line="240" w:lineRule="auto"/>
        <w:ind w:firstLine="709"/>
        <w:jc w:val="both"/>
        <w:rPr>
          <w:rFonts w:ascii="TimesET" w:eastAsia="Times New Roman" w:hAnsi="TimesET" w:cs="Times New Roman"/>
          <w:bCs/>
          <w:sz w:val="24"/>
          <w:szCs w:val="20"/>
          <w:lang w:eastAsia="ru-RU"/>
        </w:rPr>
      </w:pPr>
      <w:r w:rsidRPr="006C16BB">
        <w:rPr>
          <w:rFonts w:ascii="TimesET" w:eastAsia="Times New Roman" w:hAnsi="TimesET" w:cs="Times New Roman"/>
          <w:bCs/>
          <w:sz w:val="24"/>
          <w:szCs w:val="20"/>
          <w:lang w:eastAsia="ru-RU"/>
        </w:rPr>
        <w:t>Общий объем бюджетных ассигнований на исполнение указанных обязательств по подразделу характеризуется следующими данными:</w:t>
      </w:r>
    </w:p>
    <w:p w:rsidR="00804D1F" w:rsidRPr="006C16BB" w:rsidRDefault="00804D1F" w:rsidP="00F312E5">
      <w:pPr>
        <w:spacing w:after="0" w:line="240" w:lineRule="auto"/>
        <w:ind w:firstLine="993"/>
        <w:jc w:val="both"/>
        <w:rPr>
          <w:rFonts w:ascii="TimesET" w:eastAsia="Times New Roman" w:hAnsi="TimesET" w:cs="Times New Roman"/>
          <w:bCs/>
          <w:sz w:val="24"/>
          <w:szCs w:val="20"/>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559"/>
        <w:gridCol w:w="1417"/>
        <w:gridCol w:w="1418"/>
      </w:tblGrid>
      <w:tr w:rsidR="00F312E5" w:rsidRPr="006C16BB" w:rsidTr="007826A3">
        <w:trPr>
          <w:cantSplit/>
        </w:trPr>
        <w:tc>
          <w:tcPr>
            <w:tcW w:w="5070" w:type="dxa"/>
            <w:vMerge w:val="restart"/>
          </w:tcPr>
          <w:p w:rsidR="00F312E5" w:rsidRPr="006C16BB" w:rsidRDefault="00F312E5" w:rsidP="007826A3">
            <w:pPr>
              <w:autoSpaceDE w:val="0"/>
              <w:autoSpaceDN w:val="0"/>
              <w:spacing w:after="0" w:line="240" w:lineRule="auto"/>
              <w:jc w:val="both"/>
              <w:rPr>
                <w:rFonts w:ascii="TimesET" w:eastAsia="Times New Roman" w:hAnsi="TimesET" w:cs="Times New Roman"/>
                <w:sz w:val="20"/>
                <w:szCs w:val="20"/>
                <w:lang w:eastAsia="ru-RU"/>
              </w:rPr>
            </w:pPr>
          </w:p>
        </w:tc>
        <w:tc>
          <w:tcPr>
            <w:tcW w:w="4394" w:type="dxa"/>
            <w:gridSpan w:val="3"/>
          </w:tcPr>
          <w:p w:rsidR="00F312E5" w:rsidRPr="006C16BB" w:rsidRDefault="00F312E5"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Проект бюджета на:</w:t>
            </w:r>
          </w:p>
        </w:tc>
      </w:tr>
      <w:tr w:rsidR="00F312E5" w:rsidRPr="006C16BB" w:rsidTr="007826A3">
        <w:trPr>
          <w:cantSplit/>
          <w:trHeight w:val="390"/>
        </w:trPr>
        <w:tc>
          <w:tcPr>
            <w:tcW w:w="5070" w:type="dxa"/>
            <w:vMerge/>
          </w:tcPr>
          <w:p w:rsidR="00F312E5" w:rsidRPr="006C16BB" w:rsidRDefault="00F312E5" w:rsidP="007826A3">
            <w:pPr>
              <w:autoSpaceDE w:val="0"/>
              <w:autoSpaceDN w:val="0"/>
              <w:spacing w:after="0" w:line="240" w:lineRule="auto"/>
              <w:jc w:val="both"/>
              <w:rPr>
                <w:rFonts w:ascii="TimesET" w:eastAsia="Times New Roman" w:hAnsi="TimesET" w:cs="Times New Roman"/>
                <w:sz w:val="20"/>
                <w:szCs w:val="20"/>
                <w:lang w:eastAsia="ru-RU"/>
              </w:rPr>
            </w:pPr>
          </w:p>
        </w:tc>
        <w:tc>
          <w:tcPr>
            <w:tcW w:w="1559" w:type="dxa"/>
            <w:tcBorders>
              <w:bottom w:val="single" w:sz="4" w:space="0" w:color="auto"/>
            </w:tcBorders>
            <w:vAlign w:val="center"/>
          </w:tcPr>
          <w:p w:rsidR="00F312E5" w:rsidRPr="006C16BB" w:rsidRDefault="00F312E5" w:rsidP="007826A3">
            <w:pPr>
              <w:spacing w:after="0" w:line="240" w:lineRule="auto"/>
              <w:jc w:val="center"/>
              <w:rPr>
                <w:rFonts w:ascii="TimesET" w:hAnsi="TimesET" w:cs="Times New Roman"/>
                <w:sz w:val="20"/>
                <w:szCs w:val="20"/>
              </w:rPr>
            </w:pPr>
            <w:r w:rsidRPr="006C16BB">
              <w:rPr>
                <w:rFonts w:ascii="TimesET" w:hAnsi="TimesET" w:cs="Times New Roman"/>
                <w:sz w:val="20"/>
                <w:szCs w:val="20"/>
              </w:rPr>
              <w:t>2019 год</w:t>
            </w:r>
          </w:p>
        </w:tc>
        <w:tc>
          <w:tcPr>
            <w:tcW w:w="1417" w:type="dxa"/>
            <w:tcBorders>
              <w:bottom w:val="single" w:sz="4" w:space="0" w:color="auto"/>
            </w:tcBorders>
            <w:vAlign w:val="center"/>
          </w:tcPr>
          <w:p w:rsidR="00F312E5" w:rsidRPr="006C16BB" w:rsidRDefault="00F312E5" w:rsidP="007826A3">
            <w:pPr>
              <w:spacing w:after="0" w:line="240" w:lineRule="auto"/>
              <w:jc w:val="center"/>
              <w:rPr>
                <w:rFonts w:ascii="TimesET" w:hAnsi="TimesET" w:cs="Times New Roman"/>
                <w:sz w:val="20"/>
                <w:szCs w:val="20"/>
              </w:rPr>
            </w:pPr>
            <w:r w:rsidRPr="006C16BB">
              <w:rPr>
                <w:rFonts w:ascii="TimesET" w:hAnsi="TimesET" w:cs="Times New Roman"/>
                <w:sz w:val="20"/>
                <w:szCs w:val="20"/>
              </w:rPr>
              <w:t>2020 год</w:t>
            </w:r>
          </w:p>
        </w:tc>
        <w:tc>
          <w:tcPr>
            <w:tcW w:w="1418" w:type="dxa"/>
            <w:tcBorders>
              <w:bottom w:val="single" w:sz="4" w:space="0" w:color="auto"/>
            </w:tcBorders>
            <w:vAlign w:val="center"/>
          </w:tcPr>
          <w:p w:rsidR="00F312E5" w:rsidRPr="006C16BB" w:rsidRDefault="00F312E5" w:rsidP="007826A3">
            <w:pPr>
              <w:spacing w:after="0" w:line="240" w:lineRule="auto"/>
              <w:jc w:val="center"/>
              <w:rPr>
                <w:rFonts w:ascii="TimesET" w:hAnsi="TimesET" w:cs="Times New Roman"/>
                <w:sz w:val="20"/>
                <w:szCs w:val="20"/>
              </w:rPr>
            </w:pPr>
            <w:r w:rsidRPr="006C16BB">
              <w:rPr>
                <w:rFonts w:ascii="TimesET" w:hAnsi="TimesET" w:cs="Times New Roman"/>
                <w:sz w:val="20"/>
                <w:szCs w:val="20"/>
              </w:rPr>
              <w:t>2021 год</w:t>
            </w:r>
          </w:p>
        </w:tc>
      </w:tr>
      <w:tr w:rsidR="00F312E5" w:rsidRPr="006C16BB" w:rsidTr="007826A3">
        <w:tc>
          <w:tcPr>
            <w:tcW w:w="5070" w:type="dxa"/>
          </w:tcPr>
          <w:p w:rsidR="00F312E5" w:rsidRPr="006C16BB" w:rsidRDefault="00F312E5" w:rsidP="007826A3">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Общий объем расходов, тыс. рублей</w:t>
            </w:r>
          </w:p>
        </w:tc>
        <w:tc>
          <w:tcPr>
            <w:tcW w:w="1559" w:type="dxa"/>
            <w:tcBorders>
              <w:bottom w:val="single" w:sz="4" w:space="0" w:color="auto"/>
            </w:tcBorders>
          </w:tcPr>
          <w:p w:rsidR="00F312E5" w:rsidRPr="006C16BB" w:rsidRDefault="00F312E5"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587772,5</w:t>
            </w:r>
          </w:p>
        </w:tc>
        <w:tc>
          <w:tcPr>
            <w:tcW w:w="1417" w:type="dxa"/>
            <w:tcBorders>
              <w:bottom w:val="single" w:sz="4" w:space="0" w:color="auto"/>
            </w:tcBorders>
            <w:shd w:val="clear" w:color="auto" w:fill="auto"/>
            <w:vAlign w:val="bottom"/>
          </w:tcPr>
          <w:p w:rsidR="00F312E5" w:rsidRPr="006C16BB" w:rsidRDefault="00F312E5" w:rsidP="007826A3">
            <w:pPr>
              <w:spacing w:after="0" w:line="240" w:lineRule="auto"/>
              <w:ind w:right="318"/>
              <w:jc w:val="right"/>
              <w:rPr>
                <w:rFonts w:ascii="TimesET" w:hAnsi="TimesET" w:cs="Times New Roman"/>
                <w:sz w:val="20"/>
                <w:szCs w:val="20"/>
              </w:rPr>
            </w:pPr>
            <w:r w:rsidRPr="006C16BB">
              <w:rPr>
                <w:rFonts w:ascii="TimesET" w:hAnsi="TimesET" w:cs="Times New Roman"/>
                <w:sz w:val="20"/>
                <w:szCs w:val="20"/>
              </w:rPr>
              <w:t>126098,0</w:t>
            </w:r>
          </w:p>
        </w:tc>
        <w:tc>
          <w:tcPr>
            <w:tcW w:w="1418" w:type="dxa"/>
            <w:tcBorders>
              <w:bottom w:val="single" w:sz="4" w:space="0" w:color="auto"/>
            </w:tcBorders>
            <w:shd w:val="clear" w:color="auto" w:fill="auto"/>
            <w:vAlign w:val="bottom"/>
          </w:tcPr>
          <w:p w:rsidR="00F312E5" w:rsidRPr="006C16BB" w:rsidRDefault="00F312E5" w:rsidP="007826A3">
            <w:pPr>
              <w:spacing w:after="0" w:line="240" w:lineRule="auto"/>
              <w:ind w:right="318"/>
              <w:jc w:val="right"/>
              <w:rPr>
                <w:rFonts w:ascii="TimesET" w:hAnsi="TimesET" w:cs="Times New Roman"/>
                <w:sz w:val="20"/>
                <w:szCs w:val="20"/>
              </w:rPr>
            </w:pPr>
            <w:r w:rsidRPr="006C16BB">
              <w:rPr>
                <w:rFonts w:ascii="TimesET" w:hAnsi="TimesET" w:cs="Times New Roman"/>
                <w:sz w:val="20"/>
                <w:szCs w:val="20"/>
              </w:rPr>
              <w:t>79155,5</w:t>
            </w:r>
          </w:p>
        </w:tc>
      </w:tr>
      <w:tr w:rsidR="00F312E5" w:rsidRPr="006C16BB" w:rsidTr="007826A3">
        <w:tc>
          <w:tcPr>
            <w:tcW w:w="5070" w:type="dxa"/>
          </w:tcPr>
          <w:p w:rsidR="00F312E5" w:rsidRPr="006C16BB" w:rsidRDefault="00F312E5" w:rsidP="007826A3">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Отношение к предыдущему году, %</w:t>
            </w:r>
          </w:p>
        </w:tc>
        <w:tc>
          <w:tcPr>
            <w:tcW w:w="1559" w:type="dxa"/>
            <w:shd w:val="clear" w:color="auto" w:fill="auto"/>
          </w:tcPr>
          <w:p w:rsidR="00F312E5" w:rsidRPr="006C16BB" w:rsidRDefault="00F312E5" w:rsidP="007826A3">
            <w:pPr>
              <w:autoSpaceDE w:val="0"/>
              <w:autoSpaceDN w:val="0"/>
              <w:spacing w:after="0" w:line="240" w:lineRule="auto"/>
              <w:jc w:val="center"/>
              <w:rPr>
                <w:rFonts w:ascii="TimesET" w:eastAsia="Times New Roman" w:hAnsi="TimesET" w:cs="Times New Roman"/>
                <w:sz w:val="20"/>
                <w:szCs w:val="20"/>
                <w:lang w:eastAsia="ru-RU"/>
              </w:rPr>
            </w:pPr>
          </w:p>
        </w:tc>
        <w:tc>
          <w:tcPr>
            <w:tcW w:w="1417" w:type="dxa"/>
            <w:tcBorders>
              <w:bottom w:val="single" w:sz="4" w:space="0" w:color="auto"/>
            </w:tcBorders>
            <w:shd w:val="clear" w:color="auto" w:fill="auto"/>
          </w:tcPr>
          <w:p w:rsidR="00F312E5" w:rsidRPr="006C16BB" w:rsidRDefault="00F312E5"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21,5</w:t>
            </w:r>
          </w:p>
        </w:tc>
        <w:tc>
          <w:tcPr>
            <w:tcW w:w="1418" w:type="dxa"/>
            <w:tcBorders>
              <w:bottom w:val="single" w:sz="4" w:space="0" w:color="auto"/>
            </w:tcBorders>
            <w:shd w:val="clear" w:color="auto" w:fill="auto"/>
          </w:tcPr>
          <w:p w:rsidR="00F312E5" w:rsidRPr="006C16BB" w:rsidRDefault="00F312E5"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62,8</w:t>
            </w:r>
          </w:p>
        </w:tc>
      </w:tr>
    </w:tbl>
    <w:p w:rsidR="00F312E5" w:rsidRPr="006C16BB" w:rsidRDefault="00F312E5" w:rsidP="00F312E5">
      <w:pPr>
        <w:spacing w:after="0" w:line="240" w:lineRule="auto"/>
        <w:ind w:firstLine="993"/>
        <w:jc w:val="both"/>
        <w:rPr>
          <w:rFonts w:ascii="TimesET" w:eastAsia="Times New Roman" w:hAnsi="TimesET" w:cs="Times New Roman"/>
          <w:bCs/>
          <w:sz w:val="24"/>
          <w:szCs w:val="20"/>
          <w:lang w:eastAsia="ru-RU"/>
        </w:rPr>
      </w:pPr>
    </w:p>
    <w:p w:rsidR="00F312E5" w:rsidRPr="006C16BB" w:rsidRDefault="00F312E5" w:rsidP="00F312E5">
      <w:pPr>
        <w:spacing w:after="0" w:line="240" w:lineRule="auto"/>
        <w:ind w:firstLine="709"/>
        <w:jc w:val="both"/>
        <w:rPr>
          <w:rFonts w:ascii="TimesET" w:eastAsia="Calibri" w:hAnsi="TimesET" w:cs="Times New Roman"/>
          <w:sz w:val="24"/>
          <w:szCs w:val="24"/>
        </w:rPr>
      </w:pPr>
      <w:r w:rsidRPr="006C16BB">
        <w:rPr>
          <w:rFonts w:ascii="TimesET" w:eastAsia="Times New Roman" w:hAnsi="TimesET" w:cs="Times New Roman"/>
          <w:color w:val="000000"/>
          <w:sz w:val="24"/>
          <w:szCs w:val="24"/>
          <w:lang w:eastAsia="ru-RU"/>
        </w:rPr>
        <w:t xml:space="preserve">Бюджетные ассигнования </w:t>
      </w:r>
      <w:r w:rsidRPr="006C16BB">
        <w:rPr>
          <w:rFonts w:ascii="TimesET" w:eastAsia="Calibri" w:hAnsi="TimesET" w:cs="Times New Roman"/>
          <w:sz w:val="24"/>
          <w:szCs w:val="24"/>
        </w:rPr>
        <w:t xml:space="preserve">по данному подразделу предусмотрены </w:t>
      </w:r>
      <w:r w:rsidRPr="006C16BB">
        <w:rPr>
          <w:rFonts w:ascii="TimesET" w:eastAsia="Times New Roman" w:hAnsi="TimesET" w:cs="Times New Roman"/>
          <w:color w:val="000000"/>
          <w:sz w:val="24"/>
          <w:szCs w:val="24"/>
          <w:lang w:eastAsia="ru-RU"/>
        </w:rPr>
        <w:t>в рамках подпрограммы «</w:t>
      </w:r>
      <w:r w:rsidRPr="006C16BB">
        <w:rPr>
          <w:rFonts w:ascii="TimesET" w:eastAsia="Times New Roman" w:hAnsi="TimesET" w:cs="Times New Roman"/>
          <w:bCs/>
          <w:color w:val="000000"/>
          <w:sz w:val="24"/>
          <w:szCs w:val="24"/>
          <w:lang w:eastAsia="ru-RU"/>
        </w:rPr>
        <w:t>Совершенствование бюджетной политики и обеспечение сбалансированности консолидированного бюджета Чувашской Республики</w:t>
      </w:r>
      <w:r w:rsidRPr="006C16BB">
        <w:rPr>
          <w:rFonts w:ascii="TimesET" w:eastAsia="Times New Roman" w:hAnsi="TimesET" w:cs="Times New Roman"/>
          <w:color w:val="000000"/>
          <w:sz w:val="24"/>
          <w:szCs w:val="24"/>
          <w:lang w:eastAsia="ru-RU"/>
        </w:rPr>
        <w:t xml:space="preserve">» государственной программы Чувашской Республики «Управление общественными финансами и государственным долгом Чувашской Республики». </w:t>
      </w:r>
    </w:p>
    <w:p w:rsidR="00F312E5" w:rsidRPr="006C16BB" w:rsidRDefault="00F312E5" w:rsidP="00F312E5">
      <w:pPr>
        <w:spacing w:after="0" w:line="240" w:lineRule="auto"/>
        <w:jc w:val="center"/>
        <w:rPr>
          <w:rFonts w:ascii="TimesET" w:eastAsia="Calibri" w:hAnsi="TimesET" w:cs="Times New Roman"/>
          <w:b/>
          <w:sz w:val="24"/>
          <w:szCs w:val="24"/>
        </w:rPr>
      </w:pPr>
    </w:p>
    <w:p w:rsidR="00F312E5" w:rsidRPr="006C16BB" w:rsidRDefault="00F312E5" w:rsidP="00F312E5">
      <w:pPr>
        <w:spacing w:after="0" w:line="240" w:lineRule="auto"/>
        <w:jc w:val="center"/>
        <w:rPr>
          <w:rFonts w:ascii="TimesET" w:eastAsia="Calibri" w:hAnsi="TimesET" w:cs="Times New Roman"/>
          <w:b/>
          <w:sz w:val="24"/>
          <w:szCs w:val="24"/>
        </w:rPr>
      </w:pPr>
      <w:r w:rsidRPr="006C16BB">
        <w:rPr>
          <w:rFonts w:ascii="TimesET" w:eastAsia="Calibri" w:hAnsi="TimesET" w:cs="Times New Roman"/>
          <w:b/>
          <w:sz w:val="24"/>
          <w:szCs w:val="24"/>
        </w:rPr>
        <w:t>Подраздел «Иные дотации»</w:t>
      </w:r>
    </w:p>
    <w:p w:rsidR="00F312E5" w:rsidRPr="006C16BB" w:rsidRDefault="00F312E5" w:rsidP="00500556">
      <w:pPr>
        <w:spacing w:after="0" w:line="240" w:lineRule="auto"/>
        <w:ind w:firstLine="709"/>
        <w:jc w:val="both"/>
        <w:rPr>
          <w:rFonts w:ascii="TimesET" w:eastAsia="Times New Roman" w:hAnsi="TimesET" w:cs="Times New Roman"/>
          <w:bCs/>
          <w:sz w:val="24"/>
          <w:szCs w:val="20"/>
          <w:lang w:eastAsia="ru-RU"/>
        </w:rPr>
      </w:pPr>
      <w:r w:rsidRPr="006C16BB">
        <w:rPr>
          <w:rFonts w:ascii="TimesET" w:eastAsia="Times New Roman" w:hAnsi="TimesET" w:cs="Times New Roman"/>
          <w:bCs/>
          <w:sz w:val="24"/>
          <w:szCs w:val="20"/>
          <w:lang w:eastAsia="ru-RU"/>
        </w:rPr>
        <w:t xml:space="preserve">Расходные обязательства Чувашской Республики по предоставлению иных дотаций бюджетам </w:t>
      </w:r>
      <w:r w:rsidRPr="006C16BB">
        <w:rPr>
          <w:rFonts w:ascii="TimesET" w:eastAsia="Calibri" w:hAnsi="TimesET" w:cs="Times New Roman"/>
          <w:sz w:val="24"/>
          <w:szCs w:val="24"/>
        </w:rPr>
        <w:t xml:space="preserve">определяются </w:t>
      </w:r>
      <w:r w:rsidRPr="006C16BB">
        <w:rPr>
          <w:rFonts w:ascii="TimesET" w:eastAsia="Times New Roman" w:hAnsi="TimesET" w:cs="Times New Roman"/>
          <w:sz w:val="24"/>
          <w:szCs w:val="24"/>
          <w:lang w:eastAsia="ru-RU"/>
        </w:rPr>
        <w:t>Законом от 23 июля 2001 г. № 36</w:t>
      </w:r>
      <w:r w:rsidRPr="006C16BB">
        <w:rPr>
          <w:rFonts w:ascii="TimesET" w:eastAsia="Calibri" w:hAnsi="TimesET" w:cs="Times New Roman"/>
          <w:sz w:val="24"/>
          <w:szCs w:val="24"/>
        </w:rPr>
        <w:t xml:space="preserve">.  </w:t>
      </w:r>
    </w:p>
    <w:p w:rsidR="00F312E5" w:rsidRPr="006C16BB" w:rsidRDefault="00F312E5" w:rsidP="00500556">
      <w:pPr>
        <w:spacing w:after="0" w:line="240" w:lineRule="auto"/>
        <w:ind w:firstLine="709"/>
        <w:jc w:val="both"/>
        <w:rPr>
          <w:rFonts w:ascii="TimesET" w:eastAsia="Times New Roman" w:hAnsi="TimesET" w:cs="Times New Roman"/>
          <w:bCs/>
          <w:sz w:val="24"/>
          <w:szCs w:val="20"/>
          <w:lang w:eastAsia="ru-RU"/>
        </w:rPr>
      </w:pPr>
      <w:r w:rsidRPr="006C16BB">
        <w:rPr>
          <w:rFonts w:ascii="TimesET" w:eastAsia="Times New Roman" w:hAnsi="TimesET" w:cs="Times New Roman"/>
          <w:bCs/>
          <w:sz w:val="24"/>
          <w:szCs w:val="20"/>
          <w:lang w:eastAsia="ru-RU"/>
        </w:rPr>
        <w:t>Общий объем бюджетных ассигнований на исполнение указанных обязательств по подразделу характеризуется следующими данными</w:t>
      </w:r>
      <w:r w:rsidR="00B912AF" w:rsidRPr="006C16BB">
        <w:rPr>
          <w:rFonts w:ascii="TimesET" w:eastAsia="Times New Roman" w:hAnsi="TimesET" w:cs="Times New Roman"/>
          <w:bCs/>
          <w:sz w:val="24"/>
          <w:szCs w:val="20"/>
          <w:lang w:eastAsia="ru-RU"/>
        </w:rPr>
        <w:t>:</w:t>
      </w:r>
    </w:p>
    <w:p w:rsidR="00F312E5" w:rsidRPr="006C16BB" w:rsidRDefault="00F312E5" w:rsidP="00F312E5">
      <w:pPr>
        <w:spacing w:after="0" w:line="240" w:lineRule="auto"/>
        <w:ind w:firstLine="993"/>
        <w:jc w:val="both"/>
        <w:rPr>
          <w:rFonts w:ascii="TimesET" w:eastAsia="Times New Roman" w:hAnsi="TimesET" w:cs="Times New Roman"/>
          <w:bCs/>
          <w:sz w:val="24"/>
          <w:szCs w:val="20"/>
          <w:lang w:eastAsia="ru-RU"/>
        </w:rPr>
      </w:pPr>
    </w:p>
    <w:p w:rsidR="00151F65" w:rsidRPr="006C16BB" w:rsidRDefault="00151F65" w:rsidP="00F312E5">
      <w:pPr>
        <w:spacing w:after="0" w:line="240" w:lineRule="auto"/>
        <w:ind w:firstLine="993"/>
        <w:jc w:val="both"/>
        <w:rPr>
          <w:rFonts w:ascii="TimesET" w:eastAsia="Times New Roman" w:hAnsi="TimesET" w:cs="Times New Roman"/>
          <w:bCs/>
          <w:sz w:val="24"/>
          <w:szCs w:val="20"/>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701"/>
        <w:gridCol w:w="1701"/>
        <w:gridCol w:w="1843"/>
      </w:tblGrid>
      <w:tr w:rsidR="00F312E5" w:rsidRPr="006C16BB" w:rsidTr="00500556">
        <w:trPr>
          <w:cantSplit/>
        </w:trPr>
        <w:tc>
          <w:tcPr>
            <w:tcW w:w="4111" w:type="dxa"/>
            <w:vMerge w:val="restart"/>
          </w:tcPr>
          <w:p w:rsidR="00F312E5" w:rsidRPr="006C16BB" w:rsidRDefault="00F312E5" w:rsidP="007826A3">
            <w:pPr>
              <w:autoSpaceDE w:val="0"/>
              <w:autoSpaceDN w:val="0"/>
              <w:spacing w:after="0" w:line="240" w:lineRule="auto"/>
              <w:jc w:val="both"/>
              <w:rPr>
                <w:rFonts w:ascii="TimesET" w:eastAsia="Times New Roman" w:hAnsi="TimesET" w:cs="Times New Roman"/>
                <w:sz w:val="20"/>
                <w:szCs w:val="20"/>
                <w:lang w:eastAsia="ru-RU"/>
              </w:rPr>
            </w:pPr>
          </w:p>
        </w:tc>
        <w:tc>
          <w:tcPr>
            <w:tcW w:w="5245" w:type="dxa"/>
            <w:gridSpan w:val="3"/>
          </w:tcPr>
          <w:p w:rsidR="00F312E5" w:rsidRPr="006C16BB" w:rsidRDefault="00F312E5"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Проект бюджета на:</w:t>
            </w:r>
          </w:p>
        </w:tc>
      </w:tr>
      <w:tr w:rsidR="00F312E5" w:rsidRPr="006C16BB" w:rsidTr="00500556">
        <w:trPr>
          <w:cantSplit/>
          <w:trHeight w:val="390"/>
        </w:trPr>
        <w:tc>
          <w:tcPr>
            <w:tcW w:w="4111" w:type="dxa"/>
            <w:vMerge/>
          </w:tcPr>
          <w:p w:rsidR="00F312E5" w:rsidRPr="006C16BB" w:rsidRDefault="00F312E5" w:rsidP="007826A3">
            <w:pPr>
              <w:autoSpaceDE w:val="0"/>
              <w:autoSpaceDN w:val="0"/>
              <w:spacing w:after="0" w:line="240" w:lineRule="auto"/>
              <w:jc w:val="both"/>
              <w:rPr>
                <w:rFonts w:ascii="TimesET" w:eastAsia="Times New Roman" w:hAnsi="TimesET" w:cs="Times New Roman"/>
                <w:sz w:val="20"/>
                <w:szCs w:val="20"/>
                <w:lang w:eastAsia="ru-RU"/>
              </w:rPr>
            </w:pPr>
          </w:p>
        </w:tc>
        <w:tc>
          <w:tcPr>
            <w:tcW w:w="1701" w:type="dxa"/>
            <w:tcBorders>
              <w:bottom w:val="single" w:sz="4" w:space="0" w:color="auto"/>
            </w:tcBorders>
            <w:vAlign w:val="center"/>
          </w:tcPr>
          <w:p w:rsidR="00F312E5" w:rsidRPr="006C16BB" w:rsidRDefault="00F312E5" w:rsidP="007826A3">
            <w:pPr>
              <w:spacing w:after="0" w:line="240" w:lineRule="auto"/>
              <w:jc w:val="center"/>
              <w:rPr>
                <w:rFonts w:ascii="TimesET" w:hAnsi="TimesET" w:cs="Times New Roman"/>
                <w:sz w:val="20"/>
                <w:szCs w:val="20"/>
              </w:rPr>
            </w:pPr>
            <w:r w:rsidRPr="006C16BB">
              <w:rPr>
                <w:rFonts w:ascii="TimesET" w:hAnsi="TimesET" w:cs="Times New Roman"/>
                <w:sz w:val="20"/>
                <w:szCs w:val="20"/>
              </w:rPr>
              <w:t>2019 год</w:t>
            </w:r>
          </w:p>
        </w:tc>
        <w:tc>
          <w:tcPr>
            <w:tcW w:w="1701" w:type="dxa"/>
            <w:tcBorders>
              <w:bottom w:val="single" w:sz="4" w:space="0" w:color="auto"/>
            </w:tcBorders>
            <w:vAlign w:val="center"/>
          </w:tcPr>
          <w:p w:rsidR="00F312E5" w:rsidRPr="006C16BB" w:rsidRDefault="00F312E5" w:rsidP="007826A3">
            <w:pPr>
              <w:spacing w:after="0" w:line="240" w:lineRule="auto"/>
              <w:jc w:val="center"/>
              <w:rPr>
                <w:rFonts w:ascii="TimesET" w:hAnsi="TimesET" w:cs="Times New Roman"/>
                <w:sz w:val="20"/>
                <w:szCs w:val="20"/>
              </w:rPr>
            </w:pPr>
            <w:r w:rsidRPr="006C16BB">
              <w:rPr>
                <w:rFonts w:ascii="TimesET" w:hAnsi="TimesET" w:cs="Times New Roman"/>
                <w:sz w:val="20"/>
                <w:szCs w:val="20"/>
              </w:rPr>
              <w:t>2020 год</w:t>
            </w:r>
          </w:p>
        </w:tc>
        <w:tc>
          <w:tcPr>
            <w:tcW w:w="1843" w:type="dxa"/>
            <w:tcBorders>
              <w:bottom w:val="single" w:sz="4" w:space="0" w:color="auto"/>
            </w:tcBorders>
            <w:vAlign w:val="center"/>
          </w:tcPr>
          <w:p w:rsidR="00F312E5" w:rsidRPr="006C16BB" w:rsidRDefault="00F312E5" w:rsidP="007826A3">
            <w:pPr>
              <w:spacing w:after="0" w:line="240" w:lineRule="auto"/>
              <w:jc w:val="center"/>
              <w:rPr>
                <w:rFonts w:ascii="TimesET" w:hAnsi="TimesET" w:cs="Times New Roman"/>
                <w:sz w:val="20"/>
                <w:szCs w:val="20"/>
              </w:rPr>
            </w:pPr>
            <w:r w:rsidRPr="006C16BB">
              <w:rPr>
                <w:rFonts w:ascii="TimesET" w:hAnsi="TimesET" w:cs="Times New Roman"/>
                <w:sz w:val="20"/>
                <w:szCs w:val="20"/>
              </w:rPr>
              <w:t>2021 год</w:t>
            </w:r>
          </w:p>
        </w:tc>
      </w:tr>
      <w:tr w:rsidR="00F312E5" w:rsidRPr="006C16BB" w:rsidTr="00500556">
        <w:tc>
          <w:tcPr>
            <w:tcW w:w="4111" w:type="dxa"/>
          </w:tcPr>
          <w:p w:rsidR="00F312E5" w:rsidRPr="006C16BB" w:rsidRDefault="00F312E5" w:rsidP="007826A3">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Общий объем расходов, тыс. рублей</w:t>
            </w:r>
          </w:p>
        </w:tc>
        <w:tc>
          <w:tcPr>
            <w:tcW w:w="1701" w:type="dxa"/>
            <w:tcBorders>
              <w:bottom w:val="single" w:sz="4" w:space="0" w:color="auto"/>
            </w:tcBorders>
            <w:vAlign w:val="bottom"/>
          </w:tcPr>
          <w:p w:rsidR="00F312E5" w:rsidRPr="006C16BB" w:rsidRDefault="00F312E5" w:rsidP="007826A3">
            <w:pPr>
              <w:spacing w:after="0" w:line="240" w:lineRule="auto"/>
              <w:ind w:right="318"/>
              <w:jc w:val="right"/>
              <w:rPr>
                <w:rFonts w:ascii="TimesET" w:hAnsi="TimesET" w:cs="Times New Roman"/>
                <w:sz w:val="20"/>
                <w:szCs w:val="20"/>
              </w:rPr>
            </w:pPr>
            <w:r w:rsidRPr="006C16BB">
              <w:rPr>
                <w:rFonts w:ascii="TimesET" w:hAnsi="TimesET" w:cs="Times New Roman"/>
                <w:sz w:val="20"/>
                <w:szCs w:val="20"/>
              </w:rPr>
              <w:t>39604,1</w:t>
            </w:r>
          </w:p>
        </w:tc>
        <w:tc>
          <w:tcPr>
            <w:tcW w:w="1701" w:type="dxa"/>
            <w:tcBorders>
              <w:bottom w:val="single" w:sz="4" w:space="0" w:color="auto"/>
            </w:tcBorders>
            <w:vAlign w:val="bottom"/>
          </w:tcPr>
          <w:p w:rsidR="00F312E5" w:rsidRPr="006C16BB" w:rsidRDefault="00F312E5" w:rsidP="007826A3">
            <w:pPr>
              <w:spacing w:after="0" w:line="240" w:lineRule="auto"/>
              <w:ind w:right="318"/>
              <w:jc w:val="right"/>
              <w:rPr>
                <w:rFonts w:ascii="TimesET" w:hAnsi="TimesET" w:cs="Times New Roman"/>
                <w:sz w:val="20"/>
                <w:szCs w:val="20"/>
              </w:rPr>
            </w:pPr>
            <w:r w:rsidRPr="006C16BB">
              <w:rPr>
                <w:rFonts w:ascii="TimesET" w:hAnsi="TimesET" w:cs="Times New Roman"/>
                <w:sz w:val="20"/>
                <w:szCs w:val="20"/>
              </w:rPr>
              <w:t>0,0</w:t>
            </w:r>
          </w:p>
        </w:tc>
        <w:tc>
          <w:tcPr>
            <w:tcW w:w="1843" w:type="dxa"/>
            <w:tcBorders>
              <w:bottom w:val="single" w:sz="4" w:space="0" w:color="auto"/>
            </w:tcBorders>
            <w:vAlign w:val="bottom"/>
          </w:tcPr>
          <w:p w:rsidR="00F312E5" w:rsidRPr="006C16BB" w:rsidRDefault="00F312E5" w:rsidP="007826A3">
            <w:pPr>
              <w:spacing w:after="0" w:line="240" w:lineRule="auto"/>
              <w:ind w:right="318"/>
              <w:jc w:val="right"/>
              <w:rPr>
                <w:rFonts w:ascii="TimesET" w:hAnsi="TimesET" w:cs="Times New Roman"/>
                <w:sz w:val="20"/>
                <w:szCs w:val="20"/>
              </w:rPr>
            </w:pPr>
            <w:r w:rsidRPr="006C16BB">
              <w:rPr>
                <w:rFonts w:ascii="TimesET" w:hAnsi="TimesET" w:cs="Times New Roman"/>
                <w:sz w:val="20"/>
                <w:szCs w:val="20"/>
              </w:rPr>
              <w:t>0,0</w:t>
            </w:r>
          </w:p>
        </w:tc>
      </w:tr>
    </w:tbl>
    <w:p w:rsidR="00F312E5" w:rsidRPr="006C16BB" w:rsidRDefault="00F312E5" w:rsidP="00F312E5">
      <w:pPr>
        <w:spacing w:after="0" w:line="240" w:lineRule="auto"/>
        <w:ind w:firstLine="851"/>
        <w:jc w:val="both"/>
        <w:rPr>
          <w:rFonts w:ascii="TimesET" w:eastAsia="Calibri" w:hAnsi="TimesET" w:cs="Times New Roman"/>
          <w:sz w:val="24"/>
          <w:szCs w:val="24"/>
        </w:rPr>
      </w:pPr>
    </w:p>
    <w:p w:rsidR="00F312E5" w:rsidRPr="006C16BB" w:rsidRDefault="00F312E5" w:rsidP="00500556">
      <w:pPr>
        <w:spacing w:after="0" w:line="240" w:lineRule="auto"/>
        <w:ind w:firstLine="709"/>
        <w:jc w:val="both"/>
        <w:rPr>
          <w:rFonts w:ascii="TimesET" w:eastAsia="Calibri" w:hAnsi="TimesET" w:cs="Times New Roman"/>
          <w:sz w:val="24"/>
          <w:szCs w:val="24"/>
        </w:rPr>
      </w:pPr>
      <w:r w:rsidRPr="006C16BB">
        <w:rPr>
          <w:rFonts w:ascii="TimesET" w:eastAsia="Calibri" w:hAnsi="TimesET" w:cs="Times New Roman"/>
          <w:sz w:val="24"/>
          <w:szCs w:val="24"/>
        </w:rPr>
        <w:t>Бюджетные ассигнования по данному подразделу предусмотрены в рамках подпрограммы «</w:t>
      </w:r>
      <w:r w:rsidRPr="006C16BB">
        <w:rPr>
          <w:rFonts w:ascii="TimesET" w:eastAsia="Calibri" w:hAnsi="TimesET" w:cs="Times New Roman"/>
          <w:bCs/>
          <w:sz w:val="24"/>
          <w:szCs w:val="24"/>
        </w:rPr>
        <w:t>Совершенствование бюджетной политики и обеспечение сбалансированности консолидированного бюджета Чувашской Республики</w:t>
      </w:r>
      <w:r w:rsidRPr="006C16BB">
        <w:rPr>
          <w:rFonts w:ascii="TimesET" w:eastAsia="Calibri" w:hAnsi="TimesET" w:cs="Times New Roman"/>
          <w:sz w:val="24"/>
          <w:szCs w:val="24"/>
        </w:rPr>
        <w:t>» государственной программы Чувашской Республики «Управление общественными финансами и государственным долгом Чувашской Республики».</w:t>
      </w:r>
    </w:p>
    <w:p w:rsidR="00F312E5" w:rsidRPr="006C16BB" w:rsidRDefault="00F312E5" w:rsidP="00F312E5">
      <w:pPr>
        <w:spacing w:after="0" w:line="240" w:lineRule="auto"/>
        <w:ind w:firstLine="851"/>
        <w:jc w:val="both"/>
        <w:rPr>
          <w:rFonts w:ascii="TimesET" w:eastAsia="Calibri" w:hAnsi="TimesET" w:cs="Times New Roman"/>
          <w:sz w:val="24"/>
          <w:szCs w:val="24"/>
        </w:rPr>
      </w:pPr>
    </w:p>
    <w:p w:rsidR="00F312E5" w:rsidRPr="006C16BB" w:rsidRDefault="00F312E5" w:rsidP="00F312E5">
      <w:pPr>
        <w:spacing w:after="0" w:line="240" w:lineRule="auto"/>
        <w:jc w:val="center"/>
        <w:rPr>
          <w:rFonts w:ascii="TimesET" w:eastAsia="Calibri" w:hAnsi="TimesET" w:cs="Times New Roman"/>
          <w:b/>
          <w:sz w:val="24"/>
          <w:szCs w:val="24"/>
        </w:rPr>
      </w:pPr>
      <w:r w:rsidRPr="006C16BB">
        <w:rPr>
          <w:rFonts w:ascii="TimesET" w:eastAsia="Calibri" w:hAnsi="TimesET" w:cs="Times New Roman"/>
          <w:b/>
          <w:sz w:val="24"/>
          <w:szCs w:val="24"/>
        </w:rPr>
        <w:t>Подраздел «Прочие межбюджетные трансферты общего характера»</w:t>
      </w:r>
    </w:p>
    <w:p w:rsidR="00F312E5" w:rsidRPr="006C16BB" w:rsidRDefault="00F312E5" w:rsidP="00F312E5">
      <w:pPr>
        <w:spacing w:after="0" w:line="240" w:lineRule="auto"/>
        <w:ind w:firstLine="709"/>
        <w:jc w:val="both"/>
        <w:rPr>
          <w:rFonts w:ascii="TimesET" w:eastAsia="Calibri" w:hAnsi="TimesET" w:cs="Times New Roman"/>
          <w:sz w:val="24"/>
          <w:szCs w:val="24"/>
        </w:rPr>
      </w:pPr>
      <w:r w:rsidRPr="006C16BB">
        <w:rPr>
          <w:rFonts w:ascii="TimesET" w:eastAsia="Calibri" w:hAnsi="TimesET" w:cs="Times New Roman"/>
          <w:sz w:val="24"/>
          <w:szCs w:val="24"/>
        </w:rPr>
        <w:t xml:space="preserve">По подразделу «Прочие межбюджетные трансферты общего характера» </w:t>
      </w:r>
      <w:r w:rsidR="009520C9" w:rsidRPr="006C16BB">
        <w:rPr>
          <w:rFonts w:ascii="TimesET" w:eastAsia="Calibri" w:hAnsi="TimesET" w:cs="Times New Roman"/>
          <w:sz w:val="24"/>
          <w:szCs w:val="24"/>
        </w:rPr>
        <w:t>предусмотрены средства</w:t>
      </w:r>
      <w:r w:rsidRPr="006C16BB">
        <w:rPr>
          <w:rFonts w:ascii="TimesET" w:eastAsia="Calibri" w:hAnsi="TimesET" w:cs="Times New Roman"/>
          <w:sz w:val="24"/>
          <w:szCs w:val="24"/>
        </w:rPr>
        <w:t xml:space="preserve"> на предоставление межбюджетных трансфертов в форме субсидий и иных межбюджетных трансфертов, имеющих целевое назначение, бюджетам муниципальных образований, отнесение которых на соответствующие разделы и подразделы классификации расходов не представляется возможным.</w:t>
      </w:r>
    </w:p>
    <w:p w:rsidR="00F312E5" w:rsidRPr="006C16BB" w:rsidRDefault="00F312E5" w:rsidP="00F312E5">
      <w:pPr>
        <w:spacing w:after="0" w:line="240" w:lineRule="auto"/>
        <w:ind w:firstLine="709"/>
        <w:jc w:val="both"/>
        <w:rPr>
          <w:rFonts w:ascii="TimesET" w:eastAsia="Calibri" w:hAnsi="TimesET" w:cs="Times New Roman"/>
          <w:sz w:val="24"/>
          <w:szCs w:val="24"/>
        </w:rPr>
      </w:pPr>
      <w:r w:rsidRPr="006C16BB">
        <w:rPr>
          <w:rFonts w:ascii="TimesET" w:eastAsia="Calibri" w:hAnsi="TimesET" w:cs="Times New Roman"/>
          <w:sz w:val="24"/>
          <w:szCs w:val="24"/>
        </w:rPr>
        <w:t>Расходные обязательства Чувашской Республики по предоставлению прочих межбюджетных трансфертов общего характера местным бюджетам определяются:</w:t>
      </w:r>
    </w:p>
    <w:p w:rsidR="00F312E5" w:rsidRPr="006C16BB" w:rsidRDefault="00F312E5" w:rsidP="00F312E5">
      <w:pPr>
        <w:spacing w:after="0" w:line="240" w:lineRule="auto"/>
        <w:ind w:firstLine="709"/>
        <w:jc w:val="both"/>
        <w:rPr>
          <w:rFonts w:ascii="TimesET" w:eastAsia="Calibri" w:hAnsi="TimesET" w:cs="Times New Roman"/>
          <w:sz w:val="24"/>
          <w:szCs w:val="24"/>
        </w:rPr>
      </w:pPr>
      <w:r w:rsidRPr="006C16BB">
        <w:rPr>
          <w:rFonts w:ascii="TimesET" w:eastAsia="Times New Roman" w:hAnsi="TimesET" w:cs="Times New Roman"/>
          <w:sz w:val="24"/>
          <w:szCs w:val="24"/>
          <w:lang w:eastAsia="ru-RU"/>
        </w:rPr>
        <w:lastRenderedPageBreak/>
        <w:t>Законом Чувашской Республики от 23 июля 2001 г. № 36</w:t>
      </w:r>
      <w:r w:rsidRPr="006C16BB">
        <w:rPr>
          <w:rFonts w:ascii="TimesET" w:eastAsia="Calibri" w:hAnsi="TimesET" w:cs="Times New Roman"/>
          <w:sz w:val="24"/>
          <w:szCs w:val="24"/>
        </w:rPr>
        <w:t>;</w:t>
      </w:r>
    </w:p>
    <w:p w:rsidR="00F312E5" w:rsidRPr="006C16BB" w:rsidRDefault="00F312E5" w:rsidP="00F312E5">
      <w:pPr>
        <w:spacing w:after="0" w:line="240" w:lineRule="auto"/>
        <w:ind w:firstLine="709"/>
        <w:jc w:val="both"/>
        <w:rPr>
          <w:rFonts w:ascii="TimesET" w:eastAsia="Calibri" w:hAnsi="TimesET" w:cs="Times New Roman"/>
          <w:sz w:val="24"/>
          <w:szCs w:val="24"/>
        </w:rPr>
      </w:pPr>
      <w:r w:rsidRPr="006C16BB">
        <w:rPr>
          <w:rFonts w:ascii="TimesET" w:eastAsia="Calibri" w:hAnsi="TimesET" w:cs="Times New Roman"/>
          <w:sz w:val="24"/>
          <w:szCs w:val="24"/>
        </w:rPr>
        <w:t>Указом Главы Чувашской Республики от 10 июня 2013 г. № 57 «О дополнительных мерах поддержки муниципальных образований Чувашской Республики, признанных победителями конкурса на право проведения на их территории мероприятий в рамках празднования Дня Республики»;</w:t>
      </w:r>
    </w:p>
    <w:p w:rsidR="00F312E5" w:rsidRPr="006C16BB" w:rsidRDefault="00F312E5" w:rsidP="00F312E5">
      <w:pPr>
        <w:spacing w:after="0" w:line="240" w:lineRule="auto"/>
        <w:ind w:firstLine="709"/>
        <w:jc w:val="both"/>
        <w:rPr>
          <w:rFonts w:ascii="TimesET" w:eastAsia="Calibri" w:hAnsi="TimesET" w:cs="Times New Roman"/>
          <w:sz w:val="24"/>
          <w:szCs w:val="24"/>
        </w:rPr>
      </w:pPr>
      <w:r w:rsidRPr="006C16BB">
        <w:rPr>
          <w:rFonts w:ascii="TimesET" w:eastAsia="Calibri" w:hAnsi="TimesET" w:cs="Times New Roman"/>
          <w:sz w:val="24"/>
          <w:szCs w:val="24"/>
        </w:rPr>
        <w:t>Указом Президента Чувашской Республики от 26 января 2009 г. № 4 «Об оценке эффективности деятельности органов местного самоуправления городских округов и муниципальных районов»;</w:t>
      </w:r>
    </w:p>
    <w:p w:rsidR="00F312E5" w:rsidRPr="006C16BB" w:rsidRDefault="00F312E5" w:rsidP="00F312E5">
      <w:pPr>
        <w:spacing w:after="0" w:line="240" w:lineRule="auto"/>
        <w:ind w:firstLine="709"/>
        <w:jc w:val="both"/>
        <w:rPr>
          <w:rFonts w:ascii="TimesET" w:eastAsia="Calibri" w:hAnsi="TimesET" w:cs="Times New Roman"/>
          <w:sz w:val="24"/>
          <w:szCs w:val="24"/>
        </w:rPr>
      </w:pPr>
      <w:r w:rsidRPr="006C16BB">
        <w:rPr>
          <w:rFonts w:ascii="TimesET" w:eastAsia="Calibri" w:hAnsi="TimesET" w:cs="Times New Roman"/>
          <w:sz w:val="24"/>
          <w:szCs w:val="24"/>
        </w:rPr>
        <w:t>Указом Главы Чувашской Республики от 28 октября 2016 г. № 156 «О дополнительных мерах по стимулированию деятельности органов местного самоуправления муниципальных районов и городских округов»;</w:t>
      </w:r>
    </w:p>
    <w:p w:rsidR="00F312E5" w:rsidRPr="006C16BB" w:rsidRDefault="009520C9" w:rsidP="00F312E5">
      <w:pPr>
        <w:spacing w:after="0" w:line="240" w:lineRule="auto"/>
        <w:ind w:firstLine="709"/>
        <w:jc w:val="both"/>
        <w:rPr>
          <w:rFonts w:ascii="TimesET" w:eastAsia="Times New Roman" w:hAnsi="TimesET" w:cs="Times New Roman"/>
          <w:bCs/>
          <w:sz w:val="24"/>
          <w:szCs w:val="20"/>
          <w:lang w:eastAsia="ru-RU"/>
        </w:rPr>
      </w:pPr>
      <w:r w:rsidRPr="006C16BB">
        <w:rPr>
          <w:rFonts w:ascii="TimesET" w:eastAsia="Times New Roman" w:hAnsi="TimesET" w:cs="Times New Roman"/>
          <w:bCs/>
          <w:sz w:val="24"/>
          <w:szCs w:val="20"/>
          <w:lang w:eastAsia="ru-RU"/>
        </w:rPr>
        <w:t>постановления</w:t>
      </w:r>
      <w:r w:rsidR="00F312E5" w:rsidRPr="006C16BB">
        <w:rPr>
          <w:rFonts w:ascii="TimesET" w:eastAsia="Times New Roman" w:hAnsi="TimesET" w:cs="Times New Roman"/>
          <w:bCs/>
          <w:sz w:val="24"/>
          <w:szCs w:val="20"/>
          <w:lang w:eastAsia="ru-RU"/>
        </w:rPr>
        <w:t xml:space="preserve"> Кабинета Мин</w:t>
      </w:r>
      <w:r w:rsidR="004F766E" w:rsidRPr="006C16BB">
        <w:rPr>
          <w:rFonts w:ascii="TimesET" w:eastAsia="Times New Roman" w:hAnsi="TimesET" w:cs="Times New Roman"/>
          <w:bCs/>
          <w:sz w:val="24"/>
          <w:szCs w:val="20"/>
          <w:lang w:eastAsia="ru-RU"/>
        </w:rPr>
        <w:t xml:space="preserve">истров Чувашской Республики от </w:t>
      </w:r>
      <w:r w:rsidR="00F312E5" w:rsidRPr="006C16BB">
        <w:rPr>
          <w:rFonts w:ascii="TimesET" w:eastAsia="Times New Roman" w:hAnsi="TimesET" w:cs="Times New Roman"/>
          <w:bCs/>
          <w:sz w:val="24"/>
          <w:szCs w:val="20"/>
          <w:lang w:eastAsia="ru-RU"/>
        </w:rPr>
        <w:t>22 февраля 2017 г. № 71 «О реализации на территории Чувашской Республики проектов развития общественной инфраструктуры, основанных на местных ини</w:t>
      </w:r>
      <w:r w:rsidR="004F766E" w:rsidRPr="006C16BB">
        <w:rPr>
          <w:rFonts w:ascii="TimesET" w:eastAsia="Times New Roman" w:hAnsi="TimesET" w:cs="Times New Roman"/>
          <w:bCs/>
          <w:sz w:val="24"/>
          <w:szCs w:val="20"/>
          <w:lang w:eastAsia="ru-RU"/>
        </w:rPr>
        <w:t xml:space="preserve">циативах», </w:t>
      </w:r>
      <w:r w:rsidR="00F312E5" w:rsidRPr="006C16BB">
        <w:rPr>
          <w:rFonts w:ascii="TimesET" w:eastAsia="Times New Roman" w:hAnsi="TimesET" w:cs="Times New Roman"/>
          <w:bCs/>
          <w:sz w:val="24"/>
          <w:szCs w:val="20"/>
          <w:lang w:eastAsia="ru-RU"/>
        </w:rPr>
        <w:t>от 8 февраля 2017 г. №30 «О проведении регионального этапа Всероссийского конкурса «Лучшая муниципальная практика».</w:t>
      </w:r>
    </w:p>
    <w:p w:rsidR="00F312E5" w:rsidRPr="006C16BB" w:rsidRDefault="00F312E5" w:rsidP="00F312E5">
      <w:pPr>
        <w:spacing w:after="0" w:line="240" w:lineRule="auto"/>
        <w:ind w:firstLine="709"/>
        <w:jc w:val="both"/>
        <w:rPr>
          <w:rFonts w:ascii="TimesET" w:eastAsia="Times New Roman" w:hAnsi="TimesET" w:cs="Times New Roman"/>
          <w:bCs/>
          <w:sz w:val="24"/>
          <w:szCs w:val="20"/>
          <w:lang w:eastAsia="ru-RU"/>
        </w:rPr>
      </w:pPr>
      <w:r w:rsidRPr="006C16BB">
        <w:rPr>
          <w:rFonts w:ascii="TimesET" w:eastAsia="Times New Roman" w:hAnsi="TimesET" w:cs="Times New Roman"/>
          <w:bCs/>
          <w:sz w:val="24"/>
          <w:szCs w:val="20"/>
          <w:lang w:eastAsia="ru-RU"/>
        </w:rPr>
        <w:t>Общий объем бюджетных ассигнований на исполнение указанных обязательств по подразделу характеризуется следующими данными:</w:t>
      </w:r>
    </w:p>
    <w:p w:rsidR="00F312E5" w:rsidRPr="006C16BB" w:rsidRDefault="00F312E5" w:rsidP="00F312E5">
      <w:pPr>
        <w:spacing w:after="0" w:line="240" w:lineRule="auto"/>
        <w:ind w:firstLine="709"/>
        <w:jc w:val="both"/>
        <w:rPr>
          <w:rFonts w:ascii="TimesET" w:eastAsia="Times New Roman" w:hAnsi="TimesET" w:cs="Times New Roman"/>
          <w:bCs/>
          <w:sz w:val="24"/>
          <w:szCs w:val="20"/>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843"/>
        <w:gridCol w:w="1701"/>
        <w:gridCol w:w="1701"/>
      </w:tblGrid>
      <w:tr w:rsidR="00F312E5" w:rsidRPr="006C16BB" w:rsidTr="00500556">
        <w:trPr>
          <w:cantSplit/>
        </w:trPr>
        <w:tc>
          <w:tcPr>
            <w:tcW w:w="4111" w:type="dxa"/>
            <w:vMerge w:val="restart"/>
          </w:tcPr>
          <w:p w:rsidR="00F312E5" w:rsidRPr="006C16BB" w:rsidRDefault="00F312E5" w:rsidP="007826A3">
            <w:pPr>
              <w:autoSpaceDE w:val="0"/>
              <w:autoSpaceDN w:val="0"/>
              <w:spacing w:after="0" w:line="240" w:lineRule="auto"/>
              <w:jc w:val="both"/>
              <w:rPr>
                <w:rFonts w:ascii="TimesET" w:eastAsia="Times New Roman" w:hAnsi="TimesET" w:cs="Times New Roman"/>
                <w:sz w:val="20"/>
                <w:szCs w:val="20"/>
                <w:lang w:eastAsia="ru-RU"/>
              </w:rPr>
            </w:pPr>
          </w:p>
        </w:tc>
        <w:tc>
          <w:tcPr>
            <w:tcW w:w="5245" w:type="dxa"/>
            <w:gridSpan w:val="3"/>
          </w:tcPr>
          <w:p w:rsidR="00F312E5" w:rsidRPr="006C16BB" w:rsidRDefault="00F312E5" w:rsidP="007826A3">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Проект бюджета на:</w:t>
            </w:r>
          </w:p>
        </w:tc>
      </w:tr>
      <w:tr w:rsidR="00F312E5" w:rsidRPr="006C16BB" w:rsidTr="00C10BDA">
        <w:trPr>
          <w:cantSplit/>
          <w:trHeight w:val="304"/>
        </w:trPr>
        <w:tc>
          <w:tcPr>
            <w:tcW w:w="4111" w:type="dxa"/>
            <w:vMerge/>
          </w:tcPr>
          <w:p w:rsidR="00F312E5" w:rsidRPr="006C16BB" w:rsidRDefault="00F312E5" w:rsidP="007826A3">
            <w:pPr>
              <w:autoSpaceDE w:val="0"/>
              <w:autoSpaceDN w:val="0"/>
              <w:spacing w:after="0" w:line="240" w:lineRule="auto"/>
              <w:jc w:val="both"/>
              <w:rPr>
                <w:rFonts w:ascii="TimesET" w:eastAsia="Times New Roman" w:hAnsi="TimesET" w:cs="Times New Roman"/>
                <w:sz w:val="20"/>
                <w:szCs w:val="20"/>
                <w:lang w:eastAsia="ru-RU"/>
              </w:rPr>
            </w:pPr>
          </w:p>
        </w:tc>
        <w:tc>
          <w:tcPr>
            <w:tcW w:w="1843" w:type="dxa"/>
            <w:tcBorders>
              <w:bottom w:val="single" w:sz="4" w:space="0" w:color="auto"/>
            </w:tcBorders>
            <w:vAlign w:val="center"/>
          </w:tcPr>
          <w:p w:rsidR="00F312E5" w:rsidRPr="006C16BB" w:rsidRDefault="00F312E5" w:rsidP="007826A3">
            <w:pPr>
              <w:spacing w:after="0" w:line="240" w:lineRule="auto"/>
              <w:jc w:val="center"/>
              <w:rPr>
                <w:rFonts w:ascii="TimesET" w:hAnsi="TimesET" w:cs="Times New Roman"/>
                <w:sz w:val="20"/>
                <w:szCs w:val="20"/>
              </w:rPr>
            </w:pPr>
            <w:r w:rsidRPr="006C16BB">
              <w:rPr>
                <w:rFonts w:ascii="TimesET" w:hAnsi="TimesET" w:cs="Times New Roman"/>
                <w:sz w:val="20"/>
                <w:szCs w:val="20"/>
              </w:rPr>
              <w:t>2019 год</w:t>
            </w:r>
          </w:p>
        </w:tc>
        <w:tc>
          <w:tcPr>
            <w:tcW w:w="1701" w:type="dxa"/>
            <w:tcBorders>
              <w:bottom w:val="single" w:sz="4" w:space="0" w:color="auto"/>
            </w:tcBorders>
            <w:vAlign w:val="center"/>
          </w:tcPr>
          <w:p w:rsidR="00F312E5" w:rsidRPr="006C16BB" w:rsidRDefault="00F312E5" w:rsidP="007826A3">
            <w:pPr>
              <w:spacing w:after="0" w:line="240" w:lineRule="auto"/>
              <w:jc w:val="center"/>
              <w:rPr>
                <w:rFonts w:ascii="TimesET" w:hAnsi="TimesET" w:cs="Times New Roman"/>
                <w:sz w:val="20"/>
                <w:szCs w:val="20"/>
              </w:rPr>
            </w:pPr>
            <w:r w:rsidRPr="006C16BB">
              <w:rPr>
                <w:rFonts w:ascii="TimesET" w:hAnsi="TimesET" w:cs="Times New Roman"/>
                <w:sz w:val="20"/>
                <w:szCs w:val="20"/>
              </w:rPr>
              <w:t>2020 год</w:t>
            </w:r>
          </w:p>
        </w:tc>
        <w:tc>
          <w:tcPr>
            <w:tcW w:w="1701" w:type="dxa"/>
            <w:tcBorders>
              <w:bottom w:val="single" w:sz="4" w:space="0" w:color="auto"/>
            </w:tcBorders>
            <w:vAlign w:val="center"/>
          </w:tcPr>
          <w:p w:rsidR="00F312E5" w:rsidRPr="006C16BB" w:rsidRDefault="00F312E5" w:rsidP="007826A3">
            <w:pPr>
              <w:spacing w:after="0" w:line="240" w:lineRule="auto"/>
              <w:jc w:val="center"/>
              <w:rPr>
                <w:rFonts w:ascii="TimesET" w:hAnsi="TimesET" w:cs="Times New Roman"/>
                <w:sz w:val="20"/>
                <w:szCs w:val="20"/>
              </w:rPr>
            </w:pPr>
            <w:r w:rsidRPr="006C16BB">
              <w:rPr>
                <w:rFonts w:ascii="TimesET" w:hAnsi="TimesET" w:cs="Times New Roman"/>
                <w:sz w:val="20"/>
                <w:szCs w:val="20"/>
              </w:rPr>
              <w:t>2021 год</w:t>
            </w:r>
          </w:p>
        </w:tc>
      </w:tr>
      <w:tr w:rsidR="00F312E5" w:rsidRPr="006C16BB" w:rsidTr="00C10BDA">
        <w:tc>
          <w:tcPr>
            <w:tcW w:w="4111" w:type="dxa"/>
          </w:tcPr>
          <w:p w:rsidR="00F312E5" w:rsidRPr="006C16BB" w:rsidRDefault="00F312E5" w:rsidP="007826A3">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Общий объем расходов, тыс. рублей</w:t>
            </w:r>
          </w:p>
        </w:tc>
        <w:tc>
          <w:tcPr>
            <w:tcW w:w="1843" w:type="dxa"/>
            <w:tcBorders>
              <w:bottom w:val="single" w:sz="4" w:space="0" w:color="auto"/>
            </w:tcBorders>
            <w:vAlign w:val="bottom"/>
          </w:tcPr>
          <w:p w:rsidR="00F312E5" w:rsidRPr="006C16BB" w:rsidRDefault="00F312E5" w:rsidP="00C10BDA">
            <w:pPr>
              <w:spacing w:after="0" w:line="240" w:lineRule="auto"/>
              <w:ind w:right="318"/>
              <w:jc w:val="center"/>
              <w:rPr>
                <w:rFonts w:ascii="TimesET" w:hAnsi="TimesET" w:cs="Times New Roman"/>
                <w:sz w:val="20"/>
                <w:szCs w:val="20"/>
              </w:rPr>
            </w:pPr>
            <w:r w:rsidRPr="006C16BB">
              <w:rPr>
                <w:rFonts w:ascii="TimesET" w:hAnsi="TimesET" w:cs="Times New Roman"/>
                <w:sz w:val="20"/>
                <w:szCs w:val="20"/>
              </w:rPr>
              <w:t>550820,0</w:t>
            </w:r>
          </w:p>
        </w:tc>
        <w:tc>
          <w:tcPr>
            <w:tcW w:w="1701" w:type="dxa"/>
            <w:tcBorders>
              <w:bottom w:val="single" w:sz="4" w:space="0" w:color="auto"/>
            </w:tcBorders>
            <w:vAlign w:val="bottom"/>
          </w:tcPr>
          <w:p w:rsidR="00F312E5" w:rsidRPr="006C16BB" w:rsidRDefault="00F312E5" w:rsidP="00C10BDA">
            <w:pPr>
              <w:spacing w:after="0" w:line="240" w:lineRule="auto"/>
              <w:ind w:right="318"/>
              <w:jc w:val="center"/>
              <w:rPr>
                <w:rFonts w:ascii="TimesET" w:hAnsi="TimesET" w:cs="Times New Roman"/>
                <w:sz w:val="20"/>
                <w:szCs w:val="20"/>
              </w:rPr>
            </w:pPr>
            <w:r w:rsidRPr="006C16BB">
              <w:rPr>
                <w:rFonts w:ascii="TimesET" w:hAnsi="TimesET" w:cs="Times New Roman"/>
                <w:sz w:val="20"/>
                <w:szCs w:val="20"/>
              </w:rPr>
              <w:t>513602,5</w:t>
            </w:r>
          </w:p>
        </w:tc>
        <w:tc>
          <w:tcPr>
            <w:tcW w:w="1701" w:type="dxa"/>
            <w:tcBorders>
              <w:bottom w:val="single" w:sz="4" w:space="0" w:color="auto"/>
            </w:tcBorders>
            <w:vAlign w:val="bottom"/>
          </w:tcPr>
          <w:p w:rsidR="00F312E5" w:rsidRPr="006C16BB" w:rsidRDefault="00F312E5" w:rsidP="00C10BDA">
            <w:pPr>
              <w:spacing w:after="0" w:line="240" w:lineRule="auto"/>
              <w:ind w:right="318"/>
              <w:jc w:val="center"/>
              <w:rPr>
                <w:rFonts w:ascii="TimesET" w:hAnsi="TimesET" w:cs="Times New Roman"/>
                <w:sz w:val="20"/>
                <w:szCs w:val="20"/>
              </w:rPr>
            </w:pPr>
            <w:r w:rsidRPr="006C16BB">
              <w:rPr>
                <w:rFonts w:ascii="TimesET" w:hAnsi="TimesET" w:cs="Times New Roman"/>
                <w:sz w:val="20"/>
                <w:szCs w:val="20"/>
              </w:rPr>
              <w:t>513602,7</w:t>
            </w:r>
          </w:p>
        </w:tc>
      </w:tr>
      <w:tr w:rsidR="00F312E5" w:rsidRPr="006C16BB" w:rsidTr="00C10BDA">
        <w:tc>
          <w:tcPr>
            <w:tcW w:w="4111" w:type="dxa"/>
          </w:tcPr>
          <w:p w:rsidR="00F312E5" w:rsidRPr="006C16BB" w:rsidRDefault="00F312E5" w:rsidP="007826A3">
            <w:pPr>
              <w:autoSpaceDE w:val="0"/>
              <w:autoSpaceDN w:val="0"/>
              <w:spacing w:after="0" w:line="240" w:lineRule="auto"/>
              <w:jc w:val="both"/>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Отношение к предыдущему году, %</w:t>
            </w:r>
          </w:p>
        </w:tc>
        <w:tc>
          <w:tcPr>
            <w:tcW w:w="1843" w:type="dxa"/>
            <w:shd w:val="clear" w:color="auto" w:fill="auto"/>
          </w:tcPr>
          <w:p w:rsidR="00F312E5" w:rsidRPr="006C16BB" w:rsidRDefault="00F312E5" w:rsidP="00C10BDA">
            <w:pPr>
              <w:autoSpaceDE w:val="0"/>
              <w:autoSpaceDN w:val="0"/>
              <w:spacing w:after="0" w:line="240" w:lineRule="auto"/>
              <w:jc w:val="center"/>
              <w:rPr>
                <w:rFonts w:ascii="TimesET" w:eastAsia="Times New Roman" w:hAnsi="TimesET" w:cs="Times New Roman"/>
                <w:sz w:val="20"/>
                <w:szCs w:val="20"/>
                <w:lang w:eastAsia="ru-RU"/>
              </w:rPr>
            </w:pPr>
          </w:p>
        </w:tc>
        <w:tc>
          <w:tcPr>
            <w:tcW w:w="1701" w:type="dxa"/>
            <w:tcBorders>
              <w:bottom w:val="single" w:sz="4" w:space="0" w:color="auto"/>
            </w:tcBorders>
            <w:shd w:val="clear" w:color="auto" w:fill="auto"/>
          </w:tcPr>
          <w:p w:rsidR="00F312E5" w:rsidRPr="006C16BB" w:rsidRDefault="00F312E5" w:rsidP="00C10BDA">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93,2</w:t>
            </w:r>
          </w:p>
        </w:tc>
        <w:tc>
          <w:tcPr>
            <w:tcW w:w="1701" w:type="dxa"/>
            <w:tcBorders>
              <w:bottom w:val="single" w:sz="4" w:space="0" w:color="auto"/>
            </w:tcBorders>
            <w:shd w:val="clear" w:color="auto" w:fill="auto"/>
          </w:tcPr>
          <w:p w:rsidR="00F312E5" w:rsidRPr="006C16BB" w:rsidRDefault="00F312E5" w:rsidP="00C10BDA">
            <w:pPr>
              <w:autoSpaceDE w:val="0"/>
              <w:autoSpaceDN w:val="0"/>
              <w:spacing w:after="0" w:line="240" w:lineRule="auto"/>
              <w:jc w:val="center"/>
              <w:rPr>
                <w:rFonts w:ascii="TimesET" w:eastAsia="Times New Roman" w:hAnsi="TimesET" w:cs="Times New Roman"/>
                <w:sz w:val="20"/>
                <w:szCs w:val="20"/>
                <w:lang w:eastAsia="ru-RU"/>
              </w:rPr>
            </w:pPr>
            <w:r w:rsidRPr="006C16BB">
              <w:rPr>
                <w:rFonts w:ascii="TimesET" w:eastAsia="Times New Roman" w:hAnsi="TimesET" w:cs="Times New Roman"/>
                <w:sz w:val="20"/>
                <w:szCs w:val="20"/>
                <w:lang w:eastAsia="ru-RU"/>
              </w:rPr>
              <w:t>100</w:t>
            </w:r>
          </w:p>
        </w:tc>
      </w:tr>
    </w:tbl>
    <w:p w:rsidR="00F312E5" w:rsidRPr="006C16BB" w:rsidRDefault="00F312E5" w:rsidP="00F312E5">
      <w:pPr>
        <w:spacing w:after="0" w:line="240" w:lineRule="auto"/>
        <w:ind w:firstLine="709"/>
        <w:jc w:val="both"/>
        <w:rPr>
          <w:rFonts w:ascii="TimesET" w:eastAsia="Times New Roman" w:hAnsi="TimesET" w:cs="Times New Roman"/>
          <w:bCs/>
          <w:sz w:val="24"/>
          <w:szCs w:val="20"/>
          <w:lang w:eastAsia="ru-RU"/>
        </w:rPr>
      </w:pPr>
    </w:p>
    <w:p w:rsidR="00F312E5" w:rsidRPr="006C16BB" w:rsidRDefault="00F312E5" w:rsidP="00F312E5">
      <w:pPr>
        <w:spacing w:after="0" w:line="240" w:lineRule="auto"/>
        <w:ind w:firstLine="709"/>
        <w:jc w:val="both"/>
        <w:rPr>
          <w:rFonts w:ascii="TimesET" w:eastAsia="Calibri" w:hAnsi="TimesET" w:cs="Times New Roman"/>
          <w:sz w:val="24"/>
          <w:szCs w:val="24"/>
        </w:rPr>
      </w:pPr>
      <w:r w:rsidRPr="006C16BB">
        <w:rPr>
          <w:rFonts w:ascii="TimesET" w:eastAsia="Calibri" w:hAnsi="TimesET" w:cs="Times New Roman"/>
          <w:sz w:val="24"/>
          <w:szCs w:val="24"/>
        </w:rPr>
        <w:t>Бюджетные ассигнования по данному подразделу предусмотрены:</w:t>
      </w:r>
    </w:p>
    <w:p w:rsidR="00F312E5" w:rsidRPr="006C16BB" w:rsidRDefault="00F312E5" w:rsidP="00F312E5">
      <w:pPr>
        <w:spacing w:after="0" w:line="240" w:lineRule="auto"/>
        <w:ind w:firstLine="709"/>
        <w:jc w:val="both"/>
        <w:rPr>
          <w:rFonts w:ascii="TimesET" w:eastAsia="Calibri" w:hAnsi="TimesET" w:cs="Times New Roman"/>
          <w:sz w:val="24"/>
          <w:szCs w:val="24"/>
        </w:rPr>
      </w:pPr>
      <w:r w:rsidRPr="006C16BB">
        <w:rPr>
          <w:rFonts w:ascii="TimesET" w:eastAsia="Calibri" w:hAnsi="TimesET" w:cs="Times New Roman"/>
          <w:sz w:val="24"/>
          <w:szCs w:val="24"/>
        </w:rPr>
        <w:t>в рамках подпрограммы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w:t>
      </w:r>
      <w:r w:rsidR="00F64091" w:rsidRPr="006C16BB">
        <w:rPr>
          <w:rFonts w:ascii="TimesET" w:eastAsia="Times New Roman" w:hAnsi="TimesET"/>
          <w:sz w:val="24"/>
          <w:szCs w:val="24"/>
          <w:lang w:eastAsia="ru-RU"/>
        </w:rPr>
        <w:t>-</w:t>
      </w:r>
      <w:r w:rsidRPr="006C16BB">
        <w:rPr>
          <w:rFonts w:ascii="TimesET" w:eastAsia="Calibri" w:hAnsi="TimesET" w:cs="Times New Roman"/>
          <w:sz w:val="24"/>
          <w:szCs w:val="24"/>
        </w:rPr>
        <w:t>2022 годы» в 2019</w:t>
      </w:r>
      <w:r w:rsidR="00F64091" w:rsidRPr="006C16BB">
        <w:rPr>
          <w:rFonts w:ascii="TimesET" w:eastAsia="Times New Roman" w:hAnsi="TimesET"/>
          <w:sz w:val="24"/>
          <w:szCs w:val="24"/>
          <w:lang w:eastAsia="ru-RU"/>
        </w:rPr>
        <w:t>-</w:t>
      </w:r>
      <w:r w:rsidRPr="006C16BB">
        <w:rPr>
          <w:rFonts w:ascii="TimesET" w:eastAsia="Calibri" w:hAnsi="TimesET" w:cs="Times New Roman"/>
          <w:sz w:val="24"/>
          <w:szCs w:val="24"/>
        </w:rPr>
        <w:t xml:space="preserve">2021 годах  – ежегодно по 15000,0 тыс. рублей, в том числе на реализацию  проектов развития общественной инфраструктуры, основанных на местных инициативах - по 5000,0 </w:t>
      </w:r>
      <w:r w:rsidR="00097870" w:rsidRPr="006C16BB">
        <w:rPr>
          <w:rFonts w:ascii="TimesET" w:eastAsia="Calibri" w:hAnsi="TimesET" w:cs="Times New Roman"/>
          <w:sz w:val="24"/>
          <w:szCs w:val="24"/>
        </w:rPr>
        <w:t>тыс</w:t>
      </w:r>
      <w:r w:rsidRPr="006C16BB">
        <w:rPr>
          <w:rFonts w:ascii="TimesET" w:eastAsia="Calibri" w:hAnsi="TimesET" w:cs="Times New Roman"/>
          <w:sz w:val="24"/>
          <w:szCs w:val="24"/>
        </w:rPr>
        <w:t xml:space="preserve">. рублей ежегодно, на  реализацию мероприятий по развитию общественной инфраструктуры населенных пунктов в рамках празднования Дня Республики – по 10000,0 </w:t>
      </w:r>
      <w:r w:rsidR="00097870" w:rsidRPr="006C16BB">
        <w:rPr>
          <w:rFonts w:ascii="TimesET" w:eastAsia="Calibri" w:hAnsi="TimesET" w:cs="Times New Roman"/>
          <w:sz w:val="24"/>
          <w:szCs w:val="24"/>
        </w:rPr>
        <w:t>тыс</w:t>
      </w:r>
      <w:r w:rsidRPr="006C16BB">
        <w:rPr>
          <w:rFonts w:ascii="TimesET" w:eastAsia="Calibri" w:hAnsi="TimesET" w:cs="Times New Roman"/>
          <w:sz w:val="24"/>
          <w:szCs w:val="24"/>
        </w:rPr>
        <w:t>. рублей ежегодно;</w:t>
      </w:r>
    </w:p>
    <w:p w:rsidR="00F312E5" w:rsidRPr="006C16BB" w:rsidRDefault="00F312E5" w:rsidP="00F312E5">
      <w:pPr>
        <w:spacing w:after="0" w:line="240" w:lineRule="auto"/>
        <w:ind w:firstLine="709"/>
        <w:jc w:val="both"/>
        <w:rPr>
          <w:rFonts w:ascii="TimesET" w:eastAsia="Calibri" w:hAnsi="TimesET" w:cs="Times New Roman"/>
          <w:sz w:val="24"/>
          <w:szCs w:val="24"/>
        </w:rPr>
      </w:pPr>
      <w:r w:rsidRPr="006C16BB">
        <w:rPr>
          <w:rFonts w:ascii="TimesET" w:eastAsia="Calibri" w:hAnsi="TimesET" w:cs="Times New Roman"/>
          <w:sz w:val="24"/>
          <w:szCs w:val="24"/>
        </w:rPr>
        <w:t>в рамках подпрограммы «Инвестиционный климат» государственной программы Чувашской Республики «Экономическое развитие Чувашской Республики» в 2019</w:t>
      </w:r>
      <w:r w:rsidR="00F64091" w:rsidRPr="006C16BB">
        <w:rPr>
          <w:rFonts w:ascii="TimesET" w:eastAsia="Times New Roman" w:hAnsi="TimesET"/>
          <w:sz w:val="24"/>
          <w:szCs w:val="24"/>
          <w:lang w:eastAsia="ru-RU"/>
        </w:rPr>
        <w:t>-</w:t>
      </w:r>
      <w:r w:rsidRPr="006C16BB">
        <w:rPr>
          <w:rFonts w:ascii="TimesET" w:eastAsia="Calibri" w:hAnsi="TimesET" w:cs="Times New Roman"/>
          <w:sz w:val="24"/>
          <w:szCs w:val="24"/>
        </w:rPr>
        <w:t>2021 годах  – ежегодно по 55000,0 тыс. рублей, в том числе на проведение оценки эффективности деятельности органов местного самоуправления городских округов и муниципальных районов – по 5000,0 тыс. рублей ежегодно, на 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 – по 50000,0 тыс. рублей ежегодно;</w:t>
      </w:r>
    </w:p>
    <w:p w:rsidR="00F312E5" w:rsidRPr="006C16BB" w:rsidRDefault="00F312E5" w:rsidP="00F312E5">
      <w:pPr>
        <w:spacing w:after="0" w:line="240" w:lineRule="auto"/>
        <w:ind w:firstLine="709"/>
        <w:jc w:val="both"/>
        <w:rPr>
          <w:rFonts w:ascii="TimesET" w:eastAsia="Calibri" w:hAnsi="TimesET" w:cs="Times New Roman"/>
          <w:sz w:val="24"/>
          <w:szCs w:val="24"/>
        </w:rPr>
      </w:pPr>
      <w:r w:rsidRPr="006C16BB">
        <w:rPr>
          <w:rFonts w:ascii="TimesET" w:eastAsia="Calibri" w:hAnsi="TimesET" w:cs="Times New Roman"/>
          <w:sz w:val="24"/>
          <w:szCs w:val="24"/>
        </w:rPr>
        <w:t>в рамках подпрограммы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реализацию проектов развития общественной инфраструктуры, основанных на местных инициативах в 2019</w:t>
      </w:r>
      <w:r w:rsidR="00F64091" w:rsidRPr="006C16BB">
        <w:rPr>
          <w:rFonts w:ascii="TimesET" w:eastAsia="Times New Roman" w:hAnsi="TimesET"/>
          <w:sz w:val="24"/>
          <w:szCs w:val="24"/>
          <w:lang w:eastAsia="ru-RU"/>
        </w:rPr>
        <w:t>-</w:t>
      </w:r>
      <w:r w:rsidRPr="006C16BB">
        <w:rPr>
          <w:rFonts w:ascii="TimesET" w:eastAsia="Calibri" w:hAnsi="TimesET" w:cs="Times New Roman"/>
          <w:sz w:val="24"/>
          <w:szCs w:val="24"/>
        </w:rPr>
        <w:t xml:space="preserve">2021 годах – по 49300,0 тыс. рублей ежегодно; </w:t>
      </w:r>
    </w:p>
    <w:p w:rsidR="00F312E5" w:rsidRPr="006C16BB" w:rsidRDefault="00F312E5" w:rsidP="00F312E5">
      <w:pPr>
        <w:spacing w:after="0" w:line="240" w:lineRule="auto"/>
        <w:ind w:firstLine="709"/>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 xml:space="preserve">в рамках подпрограммы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w:t>
      </w:r>
      <w:r w:rsidRPr="006C16BB">
        <w:rPr>
          <w:rFonts w:ascii="TimesET" w:eastAsia="Times New Roman" w:hAnsi="TimesET" w:cs="Times New Roman"/>
          <w:color w:val="000000"/>
          <w:sz w:val="24"/>
          <w:szCs w:val="24"/>
          <w:lang w:eastAsia="ru-RU"/>
        </w:rPr>
        <w:lastRenderedPageBreak/>
        <w:t xml:space="preserve">общественными финансами и государственным долгом Чувашской Республики» по расчету и предоставлению дотаций на выравнивание бюджетной обеспеченности поселений в 2019 году – 430320,0 тыс. рублей, в 2020 году – 393102,5 тыс. рублей, в 2021 году – 393102,7 тыс. рублей; </w:t>
      </w:r>
    </w:p>
    <w:p w:rsidR="00F312E5" w:rsidRPr="006C16BB" w:rsidRDefault="00F312E5" w:rsidP="00F312E5">
      <w:pPr>
        <w:spacing w:after="0" w:line="240" w:lineRule="auto"/>
        <w:ind w:firstLine="709"/>
        <w:jc w:val="both"/>
        <w:rPr>
          <w:rFonts w:ascii="TimesET" w:eastAsia="Times New Roman" w:hAnsi="TimesET" w:cs="Times New Roman"/>
          <w:color w:val="000000"/>
          <w:sz w:val="24"/>
          <w:szCs w:val="24"/>
          <w:lang w:eastAsia="ru-RU"/>
        </w:rPr>
      </w:pPr>
      <w:r w:rsidRPr="006C16BB">
        <w:rPr>
          <w:rFonts w:ascii="TimesET" w:eastAsia="Times New Roman" w:hAnsi="TimesET" w:cs="Times New Roman"/>
          <w:color w:val="000000"/>
          <w:sz w:val="24"/>
          <w:szCs w:val="24"/>
          <w:lang w:eastAsia="ru-RU"/>
        </w:rPr>
        <w:t>в рамках подпрограммы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 на поощрение победителей регионального этапа Всероссийского конкурса «Лучшая муниципальная практика» в 2019</w:t>
      </w:r>
      <w:r w:rsidR="00F64091" w:rsidRPr="006C16BB">
        <w:rPr>
          <w:rFonts w:ascii="TimesET" w:eastAsia="Times New Roman" w:hAnsi="TimesET"/>
          <w:sz w:val="24"/>
          <w:szCs w:val="24"/>
          <w:lang w:eastAsia="ru-RU"/>
        </w:rPr>
        <w:t>-</w:t>
      </w:r>
      <w:r w:rsidRPr="006C16BB">
        <w:rPr>
          <w:rFonts w:ascii="TimesET" w:eastAsia="Times New Roman" w:hAnsi="TimesET" w:cs="Times New Roman"/>
          <w:color w:val="000000"/>
          <w:sz w:val="24"/>
          <w:szCs w:val="24"/>
          <w:lang w:eastAsia="ru-RU"/>
        </w:rPr>
        <w:t xml:space="preserve">2021 годах – по 1200 тыс. рублей ежегодно. </w:t>
      </w:r>
    </w:p>
    <w:p w:rsidR="00F312E5" w:rsidRPr="006C16BB" w:rsidRDefault="00F312E5" w:rsidP="00F312E5">
      <w:pPr>
        <w:spacing w:after="0" w:line="240" w:lineRule="auto"/>
        <w:ind w:firstLine="709"/>
        <w:jc w:val="both"/>
        <w:rPr>
          <w:rFonts w:ascii="TimesET" w:eastAsia="Times New Roman" w:hAnsi="TimesET" w:cs="Times New Roman"/>
          <w:color w:val="000000"/>
          <w:sz w:val="24"/>
          <w:szCs w:val="24"/>
          <w:lang w:eastAsia="ru-RU"/>
        </w:rPr>
      </w:pPr>
    </w:p>
    <w:p w:rsidR="00F312E5" w:rsidRPr="006C16BB" w:rsidRDefault="00F312E5" w:rsidP="00F312E5">
      <w:pPr>
        <w:spacing w:after="0" w:line="240" w:lineRule="auto"/>
        <w:ind w:firstLine="709"/>
        <w:jc w:val="both"/>
        <w:rPr>
          <w:rFonts w:ascii="TimesET" w:eastAsia="Times New Roman" w:hAnsi="TimesET" w:cs="Times New Roman"/>
          <w:color w:val="000000"/>
          <w:sz w:val="24"/>
          <w:szCs w:val="24"/>
          <w:lang w:eastAsia="ru-RU"/>
        </w:rPr>
      </w:pPr>
    </w:p>
    <w:p w:rsidR="00804D1F" w:rsidRPr="006C16BB" w:rsidRDefault="00804D1F" w:rsidP="00F312E5">
      <w:pPr>
        <w:spacing w:after="0" w:line="240" w:lineRule="auto"/>
        <w:jc w:val="both"/>
        <w:rPr>
          <w:rFonts w:ascii="TimesET" w:hAnsi="TimesET" w:cs="Arial"/>
          <w:sz w:val="24"/>
          <w:szCs w:val="24"/>
        </w:rPr>
      </w:pPr>
    </w:p>
    <w:p w:rsidR="00F312E5" w:rsidRPr="006C16BB" w:rsidRDefault="00F312E5" w:rsidP="00F312E5">
      <w:pPr>
        <w:spacing w:after="0" w:line="240" w:lineRule="auto"/>
        <w:jc w:val="both"/>
        <w:rPr>
          <w:rFonts w:ascii="TimesET" w:hAnsi="TimesET" w:cs="Arial"/>
          <w:sz w:val="24"/>
          <w:szCs w:val="24"/>
        </w:rPr>
      </w:pPr>
      <w:r w:rsidRPr="006C16BB">
        <w:rPr>
          <w:rFonts w:ascii="TimesET" w:hAnsi="TimesET" w:cs="Arial"/>
          <w:sz w:val="24"/>
          <w:szCs w:val="24"/>
        </w:rPr>
        <w:t xml:space="preserve">Заместитель Председателя Кабинета Министров </w:t>
      </w:r>
    </w:p>
    <w:p w:rsidR="00A062F8" w:rsidRPr="006C16BB" w:rsidRDefault="00F312E5" w:rsidP="00EB0092">
      <w:pPr>
        <w:spacing w:after="0" w:line="240" w:lineRule="auto"/>
        <w:jc w:val="both"/>
        <w:rPr>
          <w:rFonts w:ascii="TimesET" w:hAnsi="TimesET" w:cs="Arial"/>
          <w:sz w:val="24"/>
          <w:szCs w:val="24"/>
        </w:rPr>
      </w:pPr>
      <w:r w:rsidRPr="006C16BB">
        <w:rPr>
          <w:rFonts w:ascii="TimesET" w:hAnsi="TimesET" w:cs="Arial"/>
          <w:sz w:val="24"/>
          <w:szCs w:val="24"/>
        </w:rPr>
        <w:t xml:space="preserve">Чувашской Республики – министр финансов </w:t>
      </w:r>
    </w:p>
    <w:p w:rsidR="00EB0092" w:rsidRPr="005848ED" w:rsidRDefault="00F312E5" w:rsidP="00EB0092">
      <w:pPr>
        <w:spacing w:after="0" w:line="240" w:lineRule="auto"/>
        <w:jc w:val="both"/>
        <w:rPr>
          <w:rFonts w:ascii="TimesET" w:hAnsi="TimesET" w:cs="Arial"/>
          <w:sz w:val="24"/>
          <w:szCs w:val="24"/>
        </w:rPr>
      </w:pPr>
      <w:r w:rsidRPr="006C16BB">
        <w:rPr>
          <w:rFonts w:ascii="TimesET" w:hAnsi="TimesET" w:cs="Arial"/>
          <w:sz w:val="24"/>
          <w:szCs w:val="24"/>
        </w:rPr>
        <w:t xml:space="preserve">Чувашской Республики                            </w:t>
      </w:r>
      <w:bookmarkStart w:id="3" w:name="_GoBack"/>
      <w:bookmarkEnd w:id="3"/>
      <w:r w:rsidRPr="006C16BB">
        <w:rPr>
          <w:rFonts w:ascii="TimesET" w:hAnsi="TimesET" w:cs="Arial"/>
          <w:sz w:val="24"/>
          <w:szCs w:val="24"/>
        </w:rPr>
        <w:t xml:space="preserve">                          С.А. </w:t>
      </w:r>
      <w:proofErr w:type="spellStart"/>
      <w:r w:rsidRPr="006C16BB">
        <w:rPr>
          <w:rFonts w:ascii="TimesET" w:hAnsi="TimesET" w:cs="Arial"/>
          <w:sz w:val="24"/>
          <w:szCs w:val="24"/>
        </w:rPr>
        <w:t>Енилина</w:t>
      </w:r>
      <w:proofErr w:type="spellEnd"/>
    </w:p>
    <w:sectPr w:rsidR="00EB0092" w:rsidRPr="005848ED" w:rsidSect="00A062F8">
      <w:headerReference w:type="default" r:id="rId27"/>
      <w:pgSz w:w="11906" w:h="16838"/>
      <w:pgMar w:top="1134" w:right="851" w:bottom="113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33B" w:rsidRDefault="0019533B" w:rsidP="00F672E8">
      <w:pPr>
        <w:spacing w:after="0" w:line="240" w:lineRule="auto"/>
      </w:pPr>
      <w:r>
        <w:separator/>
      </w:r>
    </w:p>
  </w:endnote>
  <w:endnote w:type="continuationSeparator" w:id="0">
    <w:p w:rsidR="0019533B" w:rsidRDefault="0019533B" w:rsidP="00F6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panose1 w:val="00000000000000000000"/>
    <w:charset w:val="00"/>
    <w:family w:val="auto"/>
    <w:pitch w:val="variable"/>
    <w:sig w:usb0="00000287" w:usb1="000000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33B" w:rsidRDefault="0019533B" w:rsidP="00F672E8">
      <w:pPr>
        <w:spacing w:after="0" w:line="240" w:lineRule="auto"/>
      </w:pPr>
      <w:r>
        <w:separator/>
      </w:r>
    </w:p>
  </w:footnote>
  <w:footnote w:type="continuationSeparator" w:id="0">
    <w:p w:rsidR="0019533B" w:rsidRDefault="0019533B" w:rsidP="00F672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824071"/>
      <w:docPartObj>
        <w:docPartGallery w:val="Page Numbers (Top of Page)"/>
        <w:docPartUnique/>
      </w:docPartObj>
    </w:sdtPr>
    <w:sdtEndPr/>
    <w:sdtContent>
      <w:p w:rsidR="0019533B" w:rsidRDefault="0019533B" w:rsidP="000C2E4B">
        <w:pPr>
          <w:pStyle w:val="ae"/>
          <w:jc w:val="center"/>
        </w:pPr>
        <w:r>
          <w:fldChar w:fldCharType="begin"/>
        </w:r>
        <w:r>
          <w:instrText>PAGE   \* MERGEFORMAT</w:instrText>
        </w:r>
        <w:r>
          <w:fldChar w:fldCharType="separate"/>
        </w:r>
        <w:r w:rsidR="00A527E7">
          <w:rPr>
            <w:noProof/>
          </w:rPr>
          <w:t>130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F214D"/>
    <w:multiLevelType w:val="hybridMultilevel"/>
    <w:tmpl w:val="8C9E0C72"/>
    <w:lvl w:ilvl="0" w:tplc="DBE0BB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9133DB"/>
    <w:multiLevelType w:val="multilevel"/>
    <w:tmpl w:val="26DAF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8E5A6C"/>
    <w:multiLevelType w:val="multilevel"/>
    <w:tmpl w:val="6C74FAB2"/>
    <w:lvl w:ilvl="0">
      <w:start w:val="1"/>
      <w:numFmt w:val="decimal"/>
      <w:lvlText w:val="%1."/>
      <w:lvlJc w:val="left"/>
      <w:rPr>
        <w:rFonts w:ascii="Arial" w:eastAsia="Arial" w:hAnsi="Arial" w:cs="Arial"/>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07372A"/>
    <w:multiLevelType w:val="hybridMultilevel"/>
    <w:tmpl w:val="4F4EF18C"/>
    <w:lvl w:ilvl="0" w:tplc="7B74AEA4">
      <w:start w:val="201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9760616"/>
    <w:multiLevelType w:val="hybridMultilevel"/>
    <w:tmpl w:val="6ADCF64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D15BB7"/>
    <w:multiLevelType w:val="hybridMultilevel"/>
    <w:tmpl w:val="D900983A"/>
    <w:lvl w:ilvl="0" w:tplc="F4120B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06B4E48"/>
    <w:multiLevelType w:val="hybridMultilevel"/>
    <w:tmpl w:val="309897EA"/>
    <w:lvl w:ilvl="0" w:tplc="11DCAB5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9636786"/>
    <w:multiLevelType w:val="multilevel"/>
    <w:tmpl w:val="BEA07736"/>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C6B49E6"/>
    <w:multiLevelType w:val="hybridMultilevel"/>
    <w:tmpl w:val="996658AE"/>
    <w:lvl w:ilvl="0" w:tplc="61AA4764">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0346DEB"/>
    <w:multiLevelType w:val="hybridMultilevel"/>
    <w:tmpl w:val="5D1A2C48"/>
    <w:lvl w:ilvl="0" w:tplc="09AA35DA">
      <w:start w:val="1"/>
      <w:numFmt w:val="decimal"/>
      <w:lvlText w:val="%1)"/>
      <w:lvlJc w:val="left"/>
      <w:pPr>
        <w:ind w:left="1211" w:hanging="360"/>
      </w:pPr>
      <w:rPr>
        <w:rFonts w:ascii="TimesET" w:eastAsia="Calibri" w:hAnsi="TimesET"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3CA0499"/>
    <w:multiLevelType w:val="hybridMultilevel"/>
    <w:tmpl w:val="0D502032"/>
    <w:lvl w:ilvl="0" w:tplc="6F28CB62">
      <w:start w:val="201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7054A20"/>
    <w:multiLevelType w:val="hybridMultilevel"/>
    <w:tmpl w:val="E83CC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84243A"/>
    <w:multiLevelType w:val="hybridMultilevel"/>
    <w:tmpl w:val="9F3AE08E"/>
    <w:lvl w:ilvl="0" w:tplc="B1708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ED224AC"/>
    <w:multiLevelType w:val="hybridMultilevel"/>
    <w:tmpl w:val="97CCD758"/>
    <w:lvl w:ilvl="0" w:tplc="A8AEC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02C718D"/>
    <w:multiLevelType w:val="hybridMultilevel"/>
    <w:tmpl w:val="48E01B74"/>
    <w:lvl w:ilvl="0" w:tplc="CDB4F428">
      <w:start w:val="2008"/>
      <w:numFmt w:val="bullet"/>
      <w:lvlText w:val=""/>
      <w:lvlJc w:val="left"/>
      <w:pPr>
        <w:ind w:left="908" w:hanging="360"/>
      </w:pPr>
      <w:rPr>
        <w:rFonts w:ascii="Symbol" w:eastAsia="Times New Roman" w:hAnsi="Symbol" w:cs="Times New Roman" w:hint="default"/>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15" w15:restartNumberingAfterBreak="0">
    <w:nsid w:val="51EC1652"/>
    <w:multiLevelType w:val="hybridMultilevel"/>
    <w:tmpl w:val="4A7A8346"/>
    <w:lvl w:ilvl="0" w:tplc="99B42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6E85A4B"/>
    <w:multiLevelType w:val="hybridMultilevel"/>
    <w:tmpl w:val="CC0CA1A4"/>
    <w:lvl w:ilvl="0" w:tplc="661841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0097D8B"/>
    <w:multiLevelType w:val="hybridMultilevel"/>
    <w:tmpl w:val="CA664F5C"/>
    <w:lvl w:ilvl="0" w:tplc="CE007996">
      <w:start w:val="1"/>
      <w:numFmt w:val="decimal"/>
      <w:lvlText w:val="%1."/>
      <w:lvlJc w:val="left"/>
      <w:pPr>
        <w:ind w:left="1073" w:hanging="360"/>
      </w:pPr>
      <w:rPr>
        <w:rFonts w:hint="default"/>
        <w:color w:val="000000"/>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18" w15:restartNumberingAfterBreak="0">
    <w:nsid w:val="781D332B"/>
    <w:multiLevelType w:val="hybridMultilevel"/>
    <w:tmpl w:val="54084A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D707E7B"/>
    <w:multiLevelType w:val="hybridMultilevel"/>
    <w:tmpl w:val="CE1697BE"/>
    <w:lvl w:ilvl="0" w:tplc="A07886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11"/>
  </w:num>
  <w:num w:numId="3">
    <w:abstractNumId w:val="14"/>
  </w:num>
  <w:num w:numId="4">
    <w:abstractNumId w:val="13"/>
  </w:num>
  <w:num w:numId="5">
    <w:abstractNumId w:val="18"/>
  </w:num>
  <w:num w:numId="6">
    <w:abstractNumId w:val="8"/>
  </w:num>
  <w:num w:numId="7">
    <w:abstractNumId w:val="9"/>
  </w:num>
  <w:num w:numId="8">
    <w:abstractNumId w:val="5"/>
  </w:num>
  <w:num w:numId="9">
    <w:abstractNumId w:val="6"/>
  </w:num>
  <w:num w:numId="10">
    <w:abstractNumId w:val="15"/>
  </w:num>
  <w:num w:numId="11">
    <w:abstractNumId w:val="16"/>
  </w:num>
  <w:num w:numId="12">
    <w:abstractNumId w:val="17"/>
  </w:num>
  <w:num w:numId="13">
    <w:abstractNumId w:val="0"/>
  </w:num>
  <w:num w:numId="14">
    <w:abstractNumId w:val="12"/>
  </w:num>
  <w:num w:numId="15">
    <w:abstractNumId w:val="3"/>
  </w:num>
  <w:num w:numId="16">
    <w:abstractNumId w:val="10"/>
  </w:num>
  <w:num w:numId="17">
    <w:abstractNumId w:val="2"/>
  </w:num>
  <w:num w:numId="18">
    <w:abstractNumId w:val="1"/>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56"/>
    <w:rsid w:val="000010E8"/>
    <w:rsid w:val="000013A6"/>
    <w:rsid w:val="00001C07"/>
    <w:rsid w:val="0000235C"/>
    <w:rsid w:val="00002A20"/>
    <w:rsid w:val="000030AD"/>
    <w:rsid w:val="00003211"/>
    <w:rsid w:val="00005A35"/>
    <w:rsid w:val="0000604F"/>
    <w:rsid w:val="00006968"/>
    <w:rsid w:val="000075B3"/>
    <w:rsid w:val="00007966"/>
    <w:rsid w:val="000105E7"/>
    <w:rsid w:val="00010AC3"/>
    <w:rsid w:val="00010F82"/>
    <w:rsid w:val="000112F3"/>
    <w:rsid w:val="0001168B"/>
    <w:rsid w:val="00012BE5"/>
    <w:rsid w:val="000133DB"/>
    <w:rsid w:val="00013C83"/>
    <w:rsid w:val="00013F27"/>
    <w:rsid w:val="0001403B"/>
    <w:rsid w:val="00015825"/>
    <w:rsid w:val="0001585E"/>
    <w:rsid w:val="00015B38"/>
    <w:rsid w:val="000161A0"/>
    <w:rsid w:val="0001676D"/>
    <w:rsid w:val="0001677F"/>
    <w:rsid w:val="00017C16"/>
    <w:rsid w:val="0002089F"/>
    <w:rsid w:val="00020C52"/>
    <w:rsid w:val="000214CA"/>
    <w:rsid w:val="00021B7F"/>
    <w:rsid w:val="00021C7E"/>
    <w:rsid w:val="00025732"/>
    <w:rsid w:val="00027651"/>
    <w:rsid w:val="00027F62"/>
    <w:rsid w:val="0003024E"/>
    <w:rsid w:val="0003087C"/>
    <w:rsid w:val="00030FAE"/>
    <w:rsid w:val="00031D7A"/>
    <w:rsid w:val="0003214F"/>
    <w:rsid w:val="000329A2"/>
    <w:rsid w:val="00032AEA"/>
    <w:rsid w:val="000341DB"/>
    <w:rsid w:val="000347B1"/>
    <w:rsid w:val="0003567B"/>
    <w:rsid w:val="00035744"/>
    <w:rsid w:val="00036FA7"/>
    <w:rsid w:val="00037EEF"/>
    <w:rsid w:val="000402CF"/>
    <w:rsid w:val="00041C5D"/>
    <w:rsid w:val="000420E5"/>
    <w:rsid w:val="000426E7"/>
    <w:rsid w:val="000441B3"/>
    <w:rsid w:val="000442BB"/>
    <w:rsid w:val="000454FF"/>
    <w:rsid w:val="0004677C"/>
    <w:rsid w:val="00046792"/>
    <w:rsid w:val="000471A3"/>
    <w:rsid w:val="00050575"/>
    <w:rsid w:val="00050607"/>
    <w:rsid w:val="0005152A"/>
    <w:rsid w:val="00052224"/>
    <w:rsid w:val="00052469"/>
    <w:rsid w:val="00052B75"/>
    <w:rsid w:val="00052DE3"/>
    <w:rsid w:val="00053205"/>
    <w:rsid w:val="000532E4"/>
    <w:rsid w:val="0005447D"/>
    <w:rsid w:val="000547F4"/>
    <w:rsid w:val="00056B38"/>
    <w:rsid w:val="00056B9A"/>
    <w:rsid w:val="00057075"/>
    <w:rsid w:val="000572EF"/>
    <w:rsid w:val="00057301"/>
    <w:rsid w:val="000577DC"/>
    <w:rsid w:val="000606A8"/>
    <w:rsid w:val="000610DB"/>
    <w:rsid w:val="00061133"/>
    <w:rsid w:val="00061645"/>
    <w:rsid w:val="00061A0A"/>
    <w:rsid w:val="000622B7"/>
    <w:rsid w:val="000623EA"/>
    <w:rsid w:val="00062626"/>
    <w:rsid w:val="00066320"/>
    <w:rsid w:val="00066CC8"/>
    <w:rsid w:val="00070C31"/>
    <w:rsid w:val="00070E86"/>
    <w:rsid w:val="000716F7"/>
    <w:rsid w:val="00071834"/>
    <w:rsid w:val="000724F3"/>
    <w:rsid w:val="000728AE"/>
    <w:rsid w:val="00072F7D"/>
    <w:rsid w:val="00073138"/>
    <w:rsid w:val="00073CCF"/>
    <w:rsid w:val="00073F03"/>
    <w:rsid w:val="000748DF"/>
    <w:rsid w:val="00074DE0"/>
    <w:rsid w:val="00075737"/>
    <w:rsid w:val="00075AFD"/>
    <w:rsid w:val="000766C2"/>
    <w:rsid w:val="00077389"/>
    <w:rsid w:val="00077667"/>
    <w:rsid w:val="00077834"/>
    <w:rsid w:val="00077861"/>
    <w:rsid w:val="000805E4"/>
    <w:rsid w:val="00081FDB"/>
    <w:rsid w:val="00082036"/>
    <w:rsid w:val="00083075"/>
    <w:rsid w:val="0008347C"/>
    <w:rsid w:val="00083B17"/>
    <w:rsid w:val="00084078"/>
    <w:rsid w:val="0008451D"/>
    <w:rsid w:val="00084634"/>
    <w:rsid w:val="000847A3"/>
    <w:rsid w:val="00084BB7"/>
    <w:rsid w:val="00084FB0"/>
    <w:rsid w:val="00085B35"/>
    <w:rsid w:val="000910AA"/>
    <w:rsid w:val="00091815"/>
    <w:rsid w:val="00091CD1"/>
    <w:rsid w:val="00091E1F"/>
    <w:rsid w:val="00092565"/>
    <w:rsid w:val="0009349F"/>
    <w:rsid w:val="000935FD"/>
    <w:rsid w:val="000952D1"/>
    <w:rsid w:val="000954A1"/>
    <w:rsid w:val="00095D72"/>
    <w:rsid w:val="00095F9F"/>
    <w:rsid w:val="0009758C"/>
    <w:rsid w:val="000976C6"/>
    <w:rsid w:val="00097870"/>
    <w:rsid w:val="00097B6D"/>
    <w:rsid w:val="00097EE4"/>
    <w:rsid w:val="000A177B"/>
    <w:rsid w:val="000A1AAC"/>
    <w:rsid w:val="000A1E39"/>
    <w:rsid w:val="000A263B"/>
    <w:rsid w:val="000A3325"/>
    <w:rsid w:val="000A3E57"/>
    <w:rsid w:val="000A6927"/>
    <w:rsid w:val="000B062D"/>
    <w:rsid w:val="000B27D1"/>
    <w:rsid w:val="000B2C5B"/>
    <w:rsid w:val="000B2D15"/>
    <w:rsid w:val="000B44E1"/>
    <w:rsid w:val="000B4651"/>
    <w:rsid w:val="000B4741"/>
    <w:rsid w:val="000B6858"/>
    <w:rsid w:val="000B710F"/>
    <w:rsid w:val="000B7BFC"/>
    <w:rsid w:val="000C1045"/>
    <w:rsid w:val="000C1A11"/>
    <w:rsid w:val="000C1EAF"/>
    <w:rsid w:val="000C236A"/>
    <w:rsid w:val="000C2742"/>
    <w:rsid w:val="000C2D30"/>
    <w:rsid w:val="000C2E4B"/>
    <w:rsid w:val="000C31DB"/>
    <w:rsid w:val="000C3BBF"/>
    <w:rsid w:val="000C3C12"/>
    <w:rsid w:val="000C43F0"/>
    <w:rsid w:val="000C4732"/>
    <w:rsid w:val="000C4FB9"/>
    <w:rsid w:val="000C5723"/>
    <w:rsid w:val="000C59E1"/>
    <w:rsid w:val="000C5AA6"/>
    <w:rsid w:val="000C680A"/>
    <w:rsid w:val="000C68A9"/>
    <w:rsid w:val="000C70D5"/>
    <w:rsid w:val="000C7B6C"/>
    <w:rsid w:val="000C7D14"/>
    <w:rsid w:val="000D0E75"/>
    <w:rsid w:val="000D10D3"/>
    <w:rsid w:val="000D2156"/>
    <w:rsid w:val="000D2996"/>
    <w:rsid w:val="000D29A4"/>
    <w:rsid w:val="000D2EE3"/>
    <w:rsid w:val="000D391E"/>
    <w:rsid w:val="000D42C0"/>
    <w:rsid w:val="000D4540"/>
    <w:rsid w:val="000D4AA8"/>
    <w:rsid w:val="000D5082"/>
    <w:rsid w:val="000D617A"/>
    <w:rsid w:val="000D6603"/>
    <w:rsid w:val="000D6CA5"/>
    <w:rsid w:val="000D7122"/>
    <w:rsid w:val="000E17C6"/>
    <w:rsid w:val="000E2152"/>
    <w:rsid w:val="000E2C04"/>
    <w:rsid w:val="000E326D"/>
    <w:rsid w:val="000E3ED4"/>
    <w:rsid w:val="000E429A"/>
    <w:rsid w:val="000E463C"/>
    <w:rsid w:val="000E4C24"/>
    <w:rsid w:val="000E5203"/>
    <w:rsid w:val="000E6059"/>
    <w:rsid w:val="000E6C97"/>
    <w:rsid w:val="000E7A9C"/>
    <w:rsid w:val="000E7D0D"/>
    <w:rsid w:val="000E7D9B"/>
    <w:rsid w:val="000F103E"/>
    <w:rsid w:val="000F209D"/>
    <w:rsid w:val="000F29F5"/>
    <w:rsid w:val="000F2A98"/>
    <w:rsid w:val="000F2C45"/>
    <w:rsid w:val="000F4638"/>
    <w:rsid w:val="000F5BFE"/>
    <w:rsid w:val="000F60CB"/>
    <w:rsid w:val="000F6194"/>
    <w:rsid w:val="000F65AB"/>
    <w:rsid w:val="000F72AF"/>
    <w:rsid w:val="000F7332"/>
    <w:rsid w:val="000F76A0"/>
    <w:rsid w:val="00101B2C"/>
    <w:rsid w:val="00101F7B"/>
    <w:rsid w:val="0010223E"/>
    <w:rsid w:val="00102B80"/>
    <w:rsid w:val="00103478"/>
    <w:rsid w:val="00103647"/>
    <w:rsid w:val="00103BCE"/>
    <w:rsid w:val="00103F1E"/>
    <w:rsid w:val="0010438C"/>
    <w:rsid w:val="001043CF"/>
    <w:rsid w:val="00105379"/>
    <w:rsid w:val="001058F1"/>
    <w:rsid w:val="001059B7"/>
    <w:rsid w:val="001105F8"/>
    <w:rsid w:val="0011074B"/>
    <w:rsid w:val="00110931"/>
    <w:rsid w:val="00110A85"/>
    <w:rsid w:val="001113FA"/>
    <w:rsid w:val="00111E7A"/>
    <w:rsid w:val="00112723"/>
    <w:rsid w:val="00112F4E"/>
    <w:rsid w:val="00114B4D"/>
    <w:rsid w:val="00114D14"/>
    <w:rsid w:val="00115153"/>
    <w:rsid w:val="00115F39"/>
    <w:rsid w:val="0011642C"/>
    <w:rsid w:val="00116557"/>
    <w:rsid w:val="001167E0"/>
    <w:rsid w:val="00117754"/>
    <w:rsid w:val="00117961"/>
    <w:rsid w:val="00120BE5"/>
    <w:rsid w:val="00120F27"/>
    <w:rsid w:val="00121F64"/>
    <w:rsid w:val="00121FDC"/>
    <w:rsid w:val="00122721"/>
    <w:rsid w:val="00124C23"/>
    <w:rsid w:val="001252A0"/>
    <w:rsid w:val="00126189"/>
    <w:rsid w:val="001261C5"/>
    <w:rsid w:val="00131CBA"/>
    <w:rsid w:val="00131D73"/>
    <w:rsid w:val="00131E63"/>
    <w:rsid w:val="00132339"/>
    <w:rsid w:val="00132BFA"/>
    <w:rsid w:val="001344BF"/>
    <w:rsid w:val="00134F8C"/>
    <w:rsid w:val="00135B18"/>
    <w:rsid w:val="00136A03"/>
    <w:rsid w:val="00136E20"/>
    <w:rsid w:val="001409E8"/>
    <w:rsid w:val="00141603"/>
    <w:rsid w:val="001422C2"/>
    <w:rsid w:val="001426F5"/>
    <w:rsid w:val="00142C5D"/>
    <w:rsid w:val="00143B53"/>
    <w:rsid w:val="00143EBE"/>
    <w:rsid w:val="00143FE8"/>
    <w:rsid w:val="001461A4"/>
    <w:rsid w:val="00147402"/>
    <w:rsid w:val="0014742F"/>
    <w:rsid w:val="00147AAF"/>
    <w:rsid w:val="00147E4D"/>
    <w:rsid w:val="00150195"/>
    <w:rsid w:val="00150670"/>
    <w:rsid w:val="00150A12"/>
    <w:rsid w:val="00151A28"/>
    <w:rsid w:val="00151ABD"/>
    <w:rsid w:val="00151B95"/>
    <w:rsid w:val="00151F65"/>
    <w:rsid w:val="00152CA6"/>
    <w:rsid w:val="00152D97"/>
    <w:rsid w:val="00153B36"/>
    <w:rsid w:val="0015441B"/>
    <w:rsid w:val="00154DEF"/>
    <w:rsid w:val="001552BE"/>
    <w:rsid w:val="0015539D"/>
    <w:rsid w:val="0015650C"/>
    <w:rsid w:val="00156FD3"/>
    <w:rsid w:val="00157CFE"/>
    <w:rsid w:val="00160450"/>
    <w:rsid w:val="001606DC"/>
    <w:rsid w:val="001610FE"/>
    <w:rsid w:val="00163B90"/>
    <w:rsid w:val="00164177"/>
    <w:rsid w:val="00164C2F"/>
    <w:rsid w:val="00165AD8"/>
    <w:rsid w:val="00165C4D"/>
    <w:rsid w:val="00165CBE"/>
    <w:rsid w:val="0016602D"/>
    <w:rsid w:val="00167740"/>
    <w:rsid w:val="00167EA9"/>
    <w:rsid w:val="00171A4B"/>
    <w:rsid w:val="001720B9"/>
    <w:rsid w:val="001726BF"/>
    <w:rsid w:val="0017343B"/>
    <w:rsid w:val="00174305"/>
    <w:rsid w:val="0017515C"/>
    <w:rsid w:val="00175DEE"/>
    <w:rsid w:val="0017683F"/>
    <w:rsid w:val="001773FF"/>
    <w:rsid w:val="0018111C"/>
    <w:rsid w:val="001819DA"/>
    <w:rsid w:val="001829E9"/>
    <w:rsid w:val="001838F8"/>
    <w:rsid w:val="0018439C"/>
    <w:rsid w:val="00184862"/>
    <w:rsid w:val="00184DCD"/>
    <w:rsid w:val="00185875"/>
    <w:rsid w:val="0018650C"/>
    <w:rsid w:val="001868F4"/>
    <w:rsid w:val="0019094E"/>
    <w:rsid w:val="00191168"/>
    <w:rsid w:val="001911F4"/>
    <w:rsid w:val="0019180C"/>
    <w:rsid w:val="00191D69"/>
    <w:rsid w:val="00191E26"/>
    <w:rsid w:val="00191FF0"/>
    <w:rsid w:val="0019264F"/>
    <w:rsid w:val="00194AA5"/>
    <w:rsid w:val="0019533B"/>
    <w:rsid w:val="00195549"/>
    <w:rsid w:val="00196565"/>
    <w:rsid w:val="00196715"/>
    <w:rsid w:val="00196DCF"/>
    <w:rsid w:val="00197DF7"/>
    <w:rsid w:val="001A1784"/>
    <w:rsid w:val="001A1B43"/>
    <w:rsid w:val="001A1CCC"/>
    <w:rsid w:val="001A2352"/>
    <w:rsid w:val="001A2DE2"/>
    <w:rsid w:val="001A366A"/>
    <w:rsid w:val="001A377B"/>
    <w:rsid w:val="001A3FA6"/>
    <w:rsid w:val="001A4A03"/>
    <w:rsid w:val="001A4C5F"/>
    <w:rsid w:val="001A5015"/>
    <w:rsid w:val="001A558E"/>
    <w:rsid w:val="001A562C"/>
    <w:rsid w:val="001A5915"/>
    <w:rsid w:val="001A5F45"/>
    <w:rsid w:val="001A5FBC"/>
    <w:rsid w:val="001A6D79"/>
    <w:rsid w:val="001A72C4"/>
    <w:rsid w:val="001A7302"/>
    <w:rsid w:val="001A772F"/>
    <w:rsid w:val="001A7863"/>
    <w:rsid w:val="001A7DD3"/>
    <w:rsid w:val="001A7EEB"/>
    <w:rsid w:val="001A7F48"/>
    <w:rsid w:val="001A7F78"/>
    <w:rsid w:val="001B042A"/>
    <w:rsid w:val="001B0B29"/>
    <w:rsid w:val="001B0B81"/>
    <w:rsid w:val="001B48BC"/>
    <w:rsid w:val="001B4FAF"/>
    <w:rsid w:val="001B53BF"/>
    <w:rsid w:val="001B6178"/>
    <w:rsid w:val="001B63B5"/>
    <w:rsid w:val="001B6723"/>
    <w:rsid w:val="001B6B0B"/>
    <w:rsid w:val="001B6BA3"/>
    <w:rsid w:val="001B706C"/>
    <w:rsid w:val="001C17BE"/>
    <w:rsid w:val="001C2356"/>
    <w:rsid w:val="001C350C"/>
    <w:rsid w:val="001C50EB"/>
    <w:rsid w:val="001C580D"/>
    <w:rsid w:val="001C5A88"/>
    <w:rsid w:val="001C6617"/>
    <w:rsid w:val="001C6B97"/>
    <w:rsid w:val="001C74E5"/>
    <w:rsid w:val="001C7FB8"/>
    <w:rsid w:val="001D08AE"/>
    <w:rsid w:val="001D1665"/>
    <w:rsid w:val="001D18E8"/>
    <w:rsid w:val="001D20E3"/>
    <w:rsid w:val="001D2117"/>
    <w:rsid w:val="001D2BA1"/>
    <w:rsid w:val="001D3356"/>
    <w:rsid w:val="001D3FCD"/>
    <w:rsid w:val="001D4C8E"/>
    <w:rsid w:val="001D533F"/>
    <w:rsid w:val="001D56C7"/>
    <w:rsid w:val="001D6337"/>
    <w:rsid w:val="001D717F"/>
    <w:rsid w:val="001D747A"/>
    <w:rsid w:val="001D77F8"/>
    <w:rsid w:val="001D7C23"/>
    <w:rsid w:val="001E056C"/>
    <w:rsid w:val="001E05FC"/>
    <w:rsid w:val="001E0D23"/>
    <w:rsid w:val="001E10AF"/>
    <w:rsid w:val="001E1C07"/>
    <w:rsid w:val="001E1ED5"/>
    <w:rsid w:val="001E202E"/>
    <w:rsid w:val="001E21F7"/>
    <w:rsid w:val="001E2C74"/>
    <w:rsid w:val="001E3192"/>
    <w:rsid w:val="001E3452"/>
    <w:rsid w:val="001E3518"/>
    <w:rsid w:val="001E564B"/>
    <w:rsid w:val="001E5B65"/>
    <w:rsid w:val="001E77AB"/>
    <w:rsid w:val="001E7AEA"/>
    <w:rsid w:val="001F010C"/>
    <w:rsid w:val="001F019C"/>
    <w:rsid w:val="001F09FC"/>
    <w:rsid w:val="001F0B35"/>
    <w:rsid w:val="001F0F00"/>
    <w:rsid w:val="001F102B"/>
    <w:rsid w:val="001F192F"/>
    <w:rsid w:val="001F1BFB"/>
    <w:rsid w:val="001F27AE"/>
    <w:rsid w:val="001F472D"/>
    <w:rsid w:val="001F54A8"/>
    <w:rsid w:val="001F73F9"/>
    <w:rsid w:val="001F7E7E"/>
    <w:rsid w:val="00201FE9"/>
    <w:rsid w:val="0020241D"/>
    <w:rsid w:val="00203829"/>
    <w:rsid w:val="0020385A"/>
    <w:rsid w:val="00203A26"/>
    <w:rsid w:val="00205D0C"/>
    <w:rsid w:val="002065FC"/>
    <w:rsid w:val="002073D2"/>
    <w:rsid w:val="00207972"/>
    <w:rsid w:val="002079F3"/>
    <w:rsid w:val="00207AC8"/>
    <w:rsid w:val="00210A95"/>
    <w:rsid w:val="00210B3D"/>
    <w:rsid w:val="00210F33"/>
    <w:rsid w:val="002112E2"/>
    <w:rsid w:val="0021161E"/>
    <w:rsid w:val="00211C71"/>
    <w:rsid w:val="002128C2"/>
    <w:rsid w:val="0021295D"/>
    <w:rsid w:val="00212EB5"/>
    <w:rsid w:val="00216150"/>
    <w:rsid w:val="002165AF"/>
    <w:rsid w:val="00216D2D"/>
    <w:rsid w:val="002172F2"/>
    <w:rsid w:val="0022003D"/>
    <w:rsid w:val="0022113A"/>
    <w:rsid w:val="00221708"/>
    <w:rsid w:val="00221B3D"/>
    <w:rsid w:val="00221B61"/>
    <w:rsid w:val="00221C20"/>
    <w:rsid w:val="00223A26"/>
    <w:rsid w:val="00223BA0"/>
    <w:rsid w:val="00223C37"/>
    <w:rsid w:val="0022457B"/>
    <w:rsid w:val="002247C6"/>
    <w:rsid w:val="00224B02"/>
    <w:rsid w:val="00225D93"/>
    <w:rsid w:val="002265A0"/>
    <w:rsid w:val="002269B2"/>
    <w:rsid w:val="0022706C"/>
    <w:rsid w:val="00227272"/>
    <w:rsid w:val="0023126E"/>
    <w:rsid w:val="0023277E"/>
    <w:rsid w:val="002342B0"/>
    <w:rsid w:val="002342CD"/>
    <w:rsid w:val="00234B88"/>
    <w:rsid w:val="00234DD0"/>
    <w:rsid w:val="00234FA8"/>
    <w:rsid w:val="00235939"/>
    <w:rsid w:val="00235BA4"/>
    <w:rsid w:val="00235DDA"/>
    <w:rsid w:val="00236976"/>
    <w:rsid w:val="00240DB1"/>
    <w:rsid w:val="00241859"/>
    <w:rsid w:val="00242317"/>
    <w:rsid w:val="00242483"/>
    <w:rsid w:val="00242B45"/>
    <w:rsid w:val="00242C63"/>
    <w:rsid w:val="00242D40"/>
    <w:rsid w:val="002435D8"/>
    <w:rsid w:val="00243B3C"/>
    <w:rsid w:val="0024419A"/>
    <w:rsid w:val="002441D5"/>
    <w:rsid w:val="00246C50"/>
    <w:rsid w:val="00246CF8"/>
    <w:rsid w:val="00247EF4"/>
    <w:rsid w:val="00250207"/>
    <w:rsid w:val="00250F45"/>
    <w:rsid w:val="0025132C"/>
    <w:rsid w:val="00251A5B"/>
    <w:rsid w:val="00251D21"/>
    <w:rsid w:val="002531F7"/>
    <w:rsid w:val="00253DB3"/>
    <w:rsid w:val="002547C1"/>
    <w:rsid w:val="00254B19"/>
    <w:rsid w:val="00255941"/>
    <w:rsid w:val="00255B6C"/>
    <w:rsid w:val="00256180"/>
    <w:rsid w:val="0025650C"/>
    <w:rsid w:val="002572F3"/>
    <w:rsid w:val="002607D4"/>
    <w:rsid w:val="0026103E"/>
    <w:rsid w:val="00261F51"/>
    <w:rsid w:val="00262B2C"/>
    <w:rsid w:val="00262E14"/>
    <w:rsid w:val="002646B1"/>
    <w:rsid w:val="0026534C"/>
    <w:rsid w:val="00265EE9"/>
    <w:rsid w:val="00266362"/>
    <w:rsid w:val="00266AFC"/>
    <w:rsid w:val="002673F1"/>
    <w:rsid w:val="00267484"/>
    <w:rsid w:val="00267AFB"/>
    <w:rsid w:val="0027097B"/>
    <w:rsid w:val="00271538"/>
    <w:rsid w:val="00271ACD"/>
    <w:rsid w:val="002721B1"/>
    <w:rsid w:val="00272BB2"/>
    <w:rsid w:val="0027318B"/>
    <w:rsid w:val="0027321C"/>
    <w:rsid w:val="002744B2"/>
    <w:rsid w:val="00274793"/>
    <w:rsid w:val="0027565D"/>
    <w:rsid w:val="00275EE8"/>
    <w:rsid w:val="00275F70"/>
    <w:rsid w:val="00276264"/>
    <w:rsid w:val="00276A74"/>
    <w:rsid w:val="002775D1"/>
    <w:rsid w:val="002812E8"/>
    <w:rsid w:val="002814FE"/>
    <w:rsid w:val="0028228E"/>
    <w:rsid w:val="00283523"/>
    <w:rsid w:val="002836BE"/>
    <w:rsid w:val="002839BD"/>
    <w:rsid w:val="00283A32"/>
    <w:rsid w:val="00284615"/>
    <w:rsid w:val="00285831"/>
    <w:rsid w:val="00285ED6"/>
    <w:rsid w:val="00286096"/>
    <w:rsid w:val="00286A41"/>
    <w:rsid w:val="00290698"/>
    <w:rsid w:val="002910BC"/>
    <w:rsid w:val="002915DD"/>
    <w:rsid w:val="00291C23"/>
    <w:rsid w:val="0029237D"/>
    <w:rsid w:val="00293B1C"/>
    <w:rsid w:val="00294E11"/>
    <w:rsid w:val="00294EFD"/>
    <w:rsid w:val="0029688A"/>
    <w:rsid w:val="0029698C"/>
    <w:rsid w:val="002977F6"/>
    <w:rsid w:val="002A04E1"/>
    <w:rsid w:val="002A08E8"/>
    <w:rsid w:val="002A0B00"/>
    <w:rsid w:val="002A17C9"/>
    <w:rsid w:val="002A22FD"/>
    <w:rsid w:val="002A26E0"/>
    <w:rsid w:val="002A3825"/>
    <w:rsid w:val="002A4704"/>
    <w:rsid w:val="002A4DA4"/>
    <w:rsid w:val="002A50CD"/>
    <w:rsid w:val="002A50D3"/>
    <w:rsid w:val="002A76D2"/>
    <w:rsid w:val="002B03B6"/>
    <w:rsid w:val="002B251E"/>
    <w:rsid w:val="002B276A"/>
    <w:rsid w:val="002B35D4"/>
    <w:rsid w:val="002B444C"/>
    <w:rsid w:val="002B46E6"/>
    <w:rsid w:val="002B5ED1"/>
    <w:rsid w:val="002B707D"/>
    <w:rsid w:val="002B7F9A"/>
    <w:rsid w:val="002C0943"/>
    <w:rsid w:val="002C1092"/>
    <w:rsid w:val="002C1B33"/>
    <w:rsid w:val="002C1E3E"/>
    <w:rsid w:val="002C26A7"/>
    <w:rsid w:val="002C2FE6"/>
    <w:rsid w:val="002C3690"/>
    <w:rsid w:val="002C3807"/>
    <w:rsid w:val="002C3841"/>
    <w:rsid w:val="002C3FA0"/>
    <w:rsid w:val="002C510C"/>
    <w:rsid w:val="002C51E9"/>
    <w:rsid w:val="002C52BA"/>
    <w:rsid w:val="002C5D51"/>
    <w:rsid w:val="002C6164"/>
    <w:rsid w:val="002C700C"/>
    <w:rsid w:val="002C7597"/>
    <w:rsid w:val="002C7A90"/>
    <w:rsid w:val="002C7CBA"/>
    <w:rsid w:val="002D07F9"/>
    <w:rsid w:val="002D23BF"/>
    <w:rsid w:val="002D451E"/>
    <w:rsid w:val="002D5942"/>
    <w:rsid w:val="002D7699"/>
    <w:rsid w:val="002E0063"/>
    <w:rsid w:val="002E1A0A"/>
    <w:rsid w:val="002E1B8C"/>
    <w:rsid w:val="002E1EED"/>
    <w:rsid w:val="002E24B4"/>
    <w:rsid w:val="002E2530"/>
    <w:rsid w:val="002E4B26"/>
    <w:rsid w:val="002E4E45"/>
    <w:rsid w:val="002E6005"/>
    <w:rsid w:val="002E68AA"/>
    <w:rsid w:val="002E68DA"/>
    <w:rsid w:val="002E69E9"/>
    <w:rsid w:val="002E6C47"/>
    <w:rsid w:val="002E6EDB"/>
    <w:rsid w:val="002E6F26"/>
    <w:rsid w:val="002E769A"/>
    <w:rsid w:val="002E7882"/>
    <w:rsid w:val="002F1ED4"/>
    <w:rsid w:val="002F33C0"/>
    <w:rsid w:val="002F4112"/>
    <w:rsid w:val="002F4244"/>
    <w:rsid w:val="002F4416"/>
    <w:rsid w:val="002F60D8"/>
    <w:rsid w:val="002F6D51"/>
    <w:rsid w:val="002F6F15"/>
    <w:rsid w:val="002F7895"/>
    <w:rsid w:val="003005A4"/>
    <w:rsid w:val="00300EB9"/>
    <w:rsid w:val="00301470"/>
    <w:rsid w:val="00301D89"/>
    <w:rsid w:val="003024D5"/>
    <w:rsid w:val="003034B8"/>
    <w:rsid w:val="003035FF"/>
    <w:rsid w:val="00303AAA"/>
    <w:rsid w:val="00304463"/>
    <w:rsid w:val="00305200"/>
    <w:rsid w:val="00306AB5"/>
    <w:rsid w:val="003070E7"/>
    <w:rsid w:val="00307572"/>
    <w:rsid w:val="00307A95"/>
    <w:rsid w:val="00310B97"/>
    <w:rsid w:val="00311945"/>
    <w:rsid w:val="00312248"/>
    <w:rsid w:val="0031241A"/>
    <w:rsid w:val="0031312B"/>
    <w:rsid w:val="003134CA"/>
    <w:rsid w:val="00313582"/>
    <w:rsid w:val="00313999"/>
    <w:rsid w:val="00313EC1"/>
    <w:rsid w:val="0031455A"/>
    <w:rsid w:val="00314AB1"/>
    <w:rsid w:val="00314E58"/>
    <w:rsid w:val="003164C6"/>
    <w:rsid w:val="00317317"/>
    <w:rsid w:val="003175EE"/>
    <w:rsid w:val="003210EE"/>
    <w:rsid w:val="00322189"/>
    <w:rsid w:val="0032378D"/>
    <w:rsid w:val="00323F32"/>
    <w:rsid w:val="003240F9"/>
    <w:rsid w:val="00324872"/>
    <w:rsid w:val="00324A3E"/>
    <w:rsid w:val="00324F51"/>
    <w:rsid w:val="0032551A"/>
    <w:rsid w:val="003255D4"/>
    <w:rsid w:val="003262E4"/>
    <w:rsid w:val="00326442"/>
    <w:rsid w:val="00326493"/>
    <w:rsid w:val="00326C57"/>
    <w:rsid w:val="00327638"/>
    <w:rsid w:val="003276F6"/>
    <w:rsid w:val="00327719"/>
    <w:rsid w:val="00331566"/>
    <w:rsid w:val="003320D7"/>
    <w:rsid w:val="003327FD"/>
    <w:rsid w:val="00332B52"/>
    <w:rsid w:val="003340FF"/>
    <w:rsid w:val="00334A2E"/>
    <w:rsid w:val="00334A64"/>
    <w:rsid w:val="00334C33"/>
    <w:rsid w:val="00340847"/>
    <w:rsid w:val="00343065"/>
    <w:rsid w:val="00343338"/>
    <w:rsid w:val="00343B14"/>
    <w:rsid w:val="0034488A"/>
    <w:rsid w:val="00346032"/>
    <w:rsid w:val="00347C09"/>
    <w:rsid w:val="003508AE"/>
    <w:rsid w:val="00351F68"/>
    <w:rsid w:val="00352368"/>
    <w:rsid w:val="003523B2"/>
    <w:rsid w:val="00353174"/>
    <w:rsid w:val="00353998"/>
    <w:rsid w:val="0035514F"/>
    <w:rsid w:val="003562DA"/>
    <w:rsid w:val="003565F5"/>
    <w:rsid w:val="0035763A"/>
    <w:rsid w:val="00357C2B"/>
    <w:rsid w:val="00357D2F"/>
    <w:rsid w:val="00357E79"/>
    <w:rsid w:val="003602D6"/>
    <w:rsid w:val="00360416"/>
    <w:rsid w:val="003618C4"/>
    <w:rsid w:val="00361CAB"/>
    <w:rsid w:val="00362602"/>
    <w:rsid w:val="0036260B"/>
    <w:rsid w:val="00362A18"/>
    <w:rsid w:val="003636A3"/>
    <w:rsid w:val="00363767"/>
    <w:rsid w:val="00363EFA"/>
    <w:rsid w:val="0036416C"/>
    <w:rsid w:val="003641B3"/>
    <w:rsid w:val="00364552"/>
    <w:rsid w:val="00364813"/>
    <w:rsid w:val="00364B0A"/>
    <w:rsid w:val="00365040"/>
    <w:rsid w:val="003654A5"/>
    <w:rsid w:val="0036711F"/>
    <w:rsid w:val="0037032A"/>
    <w:rsid w:val="003705DA"/>
    <w:rsid w:val="003707C6"/>
    <w:rsid w:val="003717DE"/>
    <w:rsid w:val="00372108"/>
    <w:rsid w:val="003737B4"/>
    <w:rsid w:val="00374012"/>
    <w:rsid w:val="00374305"/>
    <w:rsid w:val="00374741"/>
    <w:rsid w:val="00374BF8"/>
    <w:rsid w:val="0037512C"/>
    <w:rsid w:val="00375D63"/>
    <w:rsid w:val="00375DC4"/>
    <w:rsid w:val="00376822"/>
    <w:rsid w:val="003769D9"/>
    <w:rsid w:val="00377321"/>
    <w:rsid w:val="00381050"/>
    <w:rsid w:val="0038107C"/>
    <w:rsid w:val="003816EA"/>
    <w:rsid w:val="003826A8"/>
    <w:rsid w:val="00382770"/>
    <w:rsid w:val="00382E57"/>
    <w:rsid w:val="003830BC"/>
    <w:rsid w:val="00383626"/>
    <w:rsid w:val="00384EE1"/>
    <w:rsid w:val="00385089"/>
    <w:rsid w:val="00385D76"/>
    <w:rsid w:val="00386F88"/>
    <w:rsid w:val="0038779A"/>
    <w:rsid w:val="003878B6"/>
    <w:rsid w:val="00387BC8"/>
    <w:rsid w:val="0039055E"/>
    <w:rsid w:val="00390950"/>
    <w:rsid w:val="00390AC7"/>
    <w:rsid w:val="00391307"/>
    <w:rsid w:val="00391723"/>
    <w:rsid w:val="0039185A"/>
    <w:rsid w:val="00394294"/>
    <w:rsid w:val="0039449E"/>
    <w:rsid w:val="00394606"/>
    <w:rsid w:val="0039461E"/>
    <w:rsid w:val="00394C13"/>
    <w:rsid w:val="00394D1A"/>
    <w:rsid w:val="0039518A"/>
    <w:rsid w:val="00395DD6"/>
    <w:rsid w:val="0039751F"/>
    <w:rsid w:val="00397F70"/>
    <w:rsid w:val="003A0EF5"/>
    <w:rsid w:val="003A1011"/>
    <w:rsid w:val="003A1EF1"/>
    <w:rsid w:val="003A2ED0"/>
    <w:rsid w:val="003A4F2C"/>
    <w:rsid w:val="003A654F"/>
    <w:rsid w:val="003A6816"/>
    <w:rsid w:val="003A6CA2"/>
    <w:rsid w:val="003B006E"/>
    <w:rsid w:val="003B0167"/>
    <w:rsid w:val="003B027A"/>
    <w:rsid w:val="003B0847"/>
    <w:rsid w:val="003B0C14"/>
    <w:rsid w:val="003B14A9"/>
    <w:rsid w:val="003B1BD7"/>
    <w:rsid w:val="003B1C18"/>
    <w:rsid w:val="003B22AD"/>
    <w:rsid w:val="003B2691"/>
    <w:rsid w:val="003B429E"/>
    <w:rsid w:val="003B497B"/>
    <w:rsid w:val="003B4999"/>
    <w:rsid w:val="003B5607"/>
    <w:rsid w:val="003B6960"/>
    <w:rsid w:val="003B6A9D"/>
    <w:rsid w:val="003B76B0"/>
    <w:rsid w:val="003B77BE"/>
    <w:rsid w:val="003B78C4"/>
    <w:rsid w:val="003C0B49"/>
    <w:rsid w:val="003C0DEE"/>
    <w:rsid w:val="003C1A66"/>
    <w:rsid w:val="003C1E77"/>
    <w:rsid w:val="003C2942"/>
    <w:rsid w:val="003C56AA"/>
    <w:rsid w:val="003C675D"/>
    <w:rsid w:val="003C6B08"/>
    <w:rsid w:val="003C6FA0"/>
    <w:rsid w:val="003C734C"/>
    <w:rsid w:val="003C73A7"/>
    <w:rsid w:val="003C751F"/>
    <w:rsid w:val="003D2CC9"/>
    <w:rsid w:val="003D3348"/>
    <w:rsid w:val="003D36BA"/>
    <w:rsid w:val="003D4779"/>
    <w:rsid w:val="003D47EB"/>
    <w:rsid w:val="003D484D"/>
    <w:rsid w:val="003D62F8"/>
    <w:rsid w:val="003D6BE9"/>
    <w:rsid w:val="003D74B4"/>
    <w:rsid w:val="003D75DB"/>
    <w:rsid w:val="003D7A25"/>
    <w:rsid w:val="003D7AE8"/>
    <w:rsid w:val="003D7E33"/>
    <w:rsid w:val="003E0DA3"/>
    <w:rsid w:val="003E10D5"/>
    <w:rsid w:val="003E1709"/>
    <w:rsid w:val="003E1A41"/>
    <w:rsid w:val="003E214B"/>
    <w:rsid w:val="003E3085"/>
    <w:rsid w:val="003E3C3D"/>
    <w:rsid w:val="003E3D7E"/>
    <w:rsid w:val="003E4461"/>
    <w:rsid w:val="003E4560"/>
    <w:rsid w:val="003E4B59"/>
    <w:rsid w:val="003E508F"/>
    <w:rsid w:val="003E519E"/>
    <w:rsid w:val="003E6D9D"/>
    <w:rsid w:val="003E755F"/>
    <w:rsid w:val="003E7C10"/>
    <w:rsid w:val="003E7C1F"/>
    <w:rsid w:val="003E7DF9"/>
    <w:rsid w:val="003F098D"/>
    <w:rsid w:val="003F0DDF"/>
    <w:rsid w:val="003F2A50"/>
    <w:rsid w:val="003F34D1"/>
    <w:rsid w:val="003F3782"/>
    <w:rsid w:val="003F3812"/>
    <w:rsid w:val="003F4054"/>
    <w:rsid w:val="003F6593"/>
    <w:rsid w:val="003F6624"/>
    <w:rsid w:val="003F684C"/>
    <w:rsid w:val="003F6A72"/>
    <w:rsid w:val="00400D1B"/>
    <w:rsid w:val="00400F5D"/>
    <w:rsid w:val="004019A7"/>
    <w:rsid w:val="00401A2C"/>
    <w:rsid w:val="00401BC0"/>
    <w:rsid w:val="00402380"/>
    <w:rsid w:val="00402696"/>
    <w:rsid w:val="00404D1E"/>
    <w:rsid w:val="00404E20"/>
    <w:rsid w:val="004058C6"/>
    <w:rsid w:val="00405D78"/>
    <w:rsid w:val="0040624B"/>
    <w:rsid w:val="00406517"/>
    <w:rsid w:val="00407170"/>
    <w:rsid w:val="00410A3E"/>
    <w:rsid w:val="00412900"/>
    <w:rsid w:val="004145A4"/>
    <w:rsid w:val="004147F1"/>
    <w:rsid w:val="00414E82"/>
    <w:rsid w:val="00414FBC"/>
    <w:rsid w:val="0041599D"/>
    <w:rsid w:val="00415F55"/>
    <w:rsid w:val="00416465"/>
    <w:rsid w:val="004176A5"/>
    <w:rsid w:val="00420215"/>
    <w:rsid w:val="00420217"/>
    <w:rsid w:val="004202A5"/>
    <w:rsid w:val="00420D2E"/>
    <w:rsid w:val="004211CB"/>
    <w:rsid w:val="00421C34"/>
    <w:rsid w:val="00422EF3"/>
    <w:rsid w:val="00423254"/>
    <w:rsid w:val="00424195"/>
    <w:rsid w:val="004242D9"/>
    <w:rsid w:val="00424CF5"/>
    <w:rsid w:val="00425B23"/>
    <w:rsid w:val="004268A6"/>
    <w:rsid w:val="00427EB6"/>
    <w:rsid w:val="0043018E"/>
    <w:rsid w:val="00431776"/>
    <w:rsid w:val="00431967"/>
    <w:rsid w:val="00431FEF"/>
    <w:rsid w:val="00432756"/>
    <w:rsid w:val="00432BB2"/>
    <w:rsid w:val="00433B4E"/>
    <w:rsid w:val="00434081"/>
    <w:rsid w:val="004340BB"/>
    <w:rsid w:val="004348CE"/>
    <w:rsid w:val="00434DF0"/>
    <w:rsid w:val="00436197"/>
    <w:rsid w:val="00436C7B"/>
    <w:rsid w:val="00436D2F"/>
    <w:rsid w:val="00436D93"/>
    <w:rsid w:val="00440795"/>
    <w:rsid w:val="00440FD0"/>
    <w:rsid w:val="00441A96"/>
    <w:rsid w:val="00442282"/>
    <w:rsid w:val="00442364"/>
    <w:rsid w:val="00442B26"/>
    <w:rsid w:val="00442BCA"/>
    <w:rsid w:val="00442C87"/>
    <w:rsid w:val="00442DD3"/>
    <w:rsid w:val="00443D5C"/>
    <w:rsid w:val="004453C6"/>
    <w:rsid w:val="00445B95"/>
    <w:rsid w:val="00445E02"/>
    <w:rsid w:val="004461AC"/>
    <w:rsid w:val="00446723"/>
    <w:rsid w:val="00446DB4"/>
    <w:rsid w:val="0044706C"/>
    <w:rsid w:val="004474C9"/>
    <w:rsid w:val="00450F64"/>
    <w:rsid w:val="00451BD8"/>
    <w:rsid w:val="004528B0"/>
    <w:rsid w:val="00454604"/>
    <w:rsid w:val="0045529B"/>
    <w:rsid w:val="004552E0"/>
    <w:rsid w:val="0045543B"/>
    <w:rsid w:val="0045545F"/>
    <w:rsid w:val="0045571E"/>
    <w:rsid w:val="00455D73"/>
    <w:rsid w:val="00457A3F"/>
    <w:rsid w:val="00457C89"/>
    <w:rsid w:val="00457F61"/>
    <w:rsid w:val="004600B8"/>
    <w:rsid w:val="00460A47"/>
    <w:rsid w:val="00462028"/>
    <w:rsid w:val="00462E62"/>
    <w:rsid w:val="00463C65"/>
    <w:rsid w:val="0046451E"/>
    <w:rsid w:val="00464FF8"/>
    <w:rsid w:val="004655E7"/>
    <w:rsid w:val="00465D0F"/>
    <w:rsid w:val="00466477"/>
    <w:rsid w:val="004703BA"/>
    <w:rsid w:val="004729E1"/>
    <w:rsid w:val="0047306E"/>
    <w:rsid w:val="00473094"/>
    <w:rsid w:val="004744B5"/>
    <w:rsid w:val="0047486A"/>
    <w:rsid w:val="00474AA2"/>
    <w:rsid w:val="00474C78"/>
    <w:rsid w:val="004755EC"/>
    <w:rsid w:val="0047566B"/>
    <w:rsid w:val="004758DD"/>
    <w:rsid w:val="004759F7"/>
    <w:rsid w:val="004760BF"/>
    <w:rsid w:val="00476B80"/>
    <w:rsid w:val="0047749E"/>
    <w:rsid w:val="00477600"/>
    <w:rsid w:val="00481694"/>
    <w:rsid w:val="004819F5"/>
    <w:rsid w:val="00481A46"/>
    <w:rsid w:val="00481AA4"/>
    <w:rsid w:val="00481F54"/>
    <w:rsid w:val="00482AE2"/>
    <w:rsid w:val="0048336C"/>
    <w:rsid w:val="004837E6"/>
    <w:rsid w:val="00484B01"/>
    <w:rsid w:val="00484D5A"/>
    <w:rsid w:val="00485048"/>
    <w:rsid w:val="00485C29"/>
    <w:rsid w:val="00486BF3"/>
    <w:rsid w:val="00486F91"/>
    <w:rsid w:val="004877D6"/>
    <w:rsid w:val="00487E46"/>
    <w:rsid w:val="00490737"/>
    <w:rsid w:val="004907C1"/>
    <w:rsid w:val="0049115F"/>
    <w:rsid w:val="00491D1A"/>
    <w:rsid w:val="00492067"/>
    <w:rsid w:val="0049245E"/>
    <w:rsid w:val="00492E92"/>
    <w:rsid w:val="00493802"/>
    <w:rsid w:val="004939CC"/>
    <w:rsid w:val="00494BDB"/>
    <w:rsid w:val="00494D16"/>
    <w:rsid w:val="00496990"/>
    <w:rsid w:val="00497182"/>
    <w:rsid w:val="004A108B"/>
    <w:rsid w:val="004A1DAC"/>
    <w:rsid w:val="004A2090"/>
    <w:rsid w:val="004A2334"/>
    <w:rsid w:val="004A2AF3"/>
    <w:rsid w:val="004A2B11"/>
    <w:rsid w:val="004A3936"/>
    <w:rsid w:val="004A4AE1"/>
    <w:rsid w:val="004A4B8D"/>
    <w:rsid w:val="004A4C2F"/>
    <w:rsid w:val="004A5EEB"/>
    <w:rsid w:val="004A60DC"/>
    <w:rsid w:val="004B0665"/>
    <w:rsid w:val="004B0AC5"/>
    <w:rsid w:val="004B0F1F"/>
    <w:rsid w:val="004B3267"/>
    <w:rsid w:val="004B417F"/>
    <w:rsid w:val="004B4E1C"/>
    <w:rsid w:val="004B642D"/>
    <w:rsid w:val="004B765A"/>
    <w:rsid w:val="004C04F3"/>
    <w:rsid w:val="004C2015"/>
    <w:rsid w:val="004C2DC2"/>
    <w:rsid w:val="004C31C3"/>
    <w:rsid w:val="004C3B36"/>
    <w:rsid w:val="004C4DCC"/>
    <w:rsid w:val="004C4E30"/>
    <w:rsid w:val="004C520B"/>
    <w:rsid w:val="004C5335"/>
    <w:rsid w:val="004C54AA"/>
    <w:rsid w:val="004C59E4"/>
    <w:rsid w:val="004C61F1"/>
    <w:rsid w:val="004C75E5"/>
    <w:rsid w:val="004C75E9"/>
    <w:rsid w:val="004C78D7"/>
    <w:rsid w:val="004C7E19"/>
    <w:rsid w:val="004D0A70"/>
    <w:rsid w:val="004D1AAE"/>
    <w:rsid w:val="004D28B0"/>
    <w:rsid w:val="004D2D50"/>
    <w:rsid w:val="004D32FC"/>
    <w:rsid w:val="004D3414"/>
    <w:rsid w:val="004D3C35"/>
    <w:rsid w:val="004D3D14"/>
    <w:rsid w:val="004D4B99"/>
    <w:rsid w:val="004D5C28"/>
    <w:rsid w:val="004D5F00"/>
    <w:rsid w:val="004D5FC6"/>
    <w:rsid w:val="004D6214"/>
    <w:rsid w:val="004D6BBB"/>
    <w:rsid w:val="004D7B22"/>
    <w:rsid w:val="004E01AC"/>
    <w:rsid w:val="004E02C2"/>
    <w:rsid w:val="004E18FB"/>
    <w:rsid w:val="004E22A2"/>
    <w:rsid w:val="004E2799"/>
    <w:rsid w:val="004E35DA"/>
    <w:rsid w:val="004E4856"/>
    <w:rsid w:val="004E4884"/>
    <w:rsid w:val="004E5DD0"/>
    <w:rsid w:val="004E6E98"/>
    <w:rsid w:val="004E6F8E"/>
    <w:rsid w:val="004E7583"/>
    <w:rsid w:val="004E79C7"/>
    <w:rsid w:val="004E7C43"/>
    <w:rsid w:val="004F031B"/>
    <w:rsid w:val="004F034B"/>
    <w:rsid w:val="004F1044"/>
    <w:rsid w:val="004F1BAE"/>
    <w:rsid w:val="004F26F1"/>
    <w:rsid w:val="004F2759"/>
    <w:rsid w:val="004F285E"/>
    <w:rsid w:val="004F3129"/>
    <w:rsid w:val="004F369A"/>
    <w:rsid w:val="004F3777"/>
    <w:rsid w:val="004F44C5"/>
    <w:rsid w:val="004F6EEE"/>
    <w:rsid w:val="004F6F39"/>
    <w:rsid w:val="004F6FA4"/>
    <w:rsid w:val="004F73AA"/>
    <w:rsid w:val="004F766E"/>
    <w:rsid w:val="00500556"/>
    <w:rsid w:val="0050068E"/>
    <w:rsid w:val="00501004"/>
    <w:rsid w:val="005012CF"/>
    <w:rsid w:val="005020D1"/>
    <w:rsid w:val="005029E0"/>
    <w:rsid w:val="00503844"/>
    <w:rsid w:val="005047E6"/>
    <w:rsid w:val="00504F83"/>
    <w:rsid w:val="00505318"/>
    <w:rsid w:val="00505A93"/>
    <w:rsid w:val="0050600E"/>
    <w:rsid w:val="00506265"/>
    <w:rsid w:val="00506591"/>
    <w:rsid w:val="00511356"/>
    <w:rsid w:val="00512BAF"/>
    <w:rsid w:val="005134C7"/>
    <w:rsid w:val="00513CA9"/>
    <w:rsid w:val="00514915"/>
    <w:rsid w:val="00515A7B"/>
    <w:rsid w:val="00515E90"/>
    <w:rsid w:val="005160AD"/>
    <w:rsid w:val="0051664B"/>
    <w:rsid w:val="005172F9"/>
    <w:rsid w:val="00520842"/>
    <w:rsid w:val="00520FF2"/>
    <w:rsid w:val="0052137C"/>
    <w:rsid w:val="00522052"/>
    <w:rsid w:val="00522FE2"/>
    <w:rsid w:val="005236BC"/>
    <w:rsid w:val="0052397C"/>
    <w:rsid w:val="00524AE8"/>
    <w:rsid w:val="0052556D"/>
    <w:rsid w:val="00525DFB"/>
    <w:rsid w:val="00525E3E"/>
    <w:rsid w:val="00525E4A"/>
    <w:rsid w:val="005263A3"/>
    <w:rsid w:val="005270C8"/>
    <w:rsid w:val="00527A13"/>
    <w:rsid w:val="00530336"/>
    <w:rsid w:val="005306B0"/>
    <w:rsid w:val="00530C95"/>
    <w:rsid w:val="00530FCE"/>
    <w:rsid w:val="005311B9"/>
    <w:rsid w:val="00531297"/>
    <w:rsid w:val="005324F9"/>
    <w:rsid w:val="00532E7C"/>
    <w:rsid w:val="005334C1"/>
    <w:rsid w:val="005334CF"/>
    <w:rsid w:val="005336AF"/>
    <w:rsid w:val="00534A5C"/>
    <w:rsid w:val="00535F65"/>
    <w:rsid w:val="005360C7"/>
    <w:rsid w:val="00537A17"/>
    <w:rsid w:val="0054028A"/>
    <w:rsid w:val="005403C7"/>
    <w:rsid w:val="005403F3"/>
    <w:rsid w:val="0054120A"/>
    <w:rsid w:val="0054125A"/>
    <w:rsid w:val="00541A3D"/>
    <w:rsid w:val="0054240E"/>
    <w:rsid w:val="00542429"/>
    <w:rsid w:val="00542825"/>
    <w:rsid w:val="005430C0"/>
    <w:rsid w:val="00543AF8"/>
    <w:rsid w:val="00543CF5"/>
    <w:rsid w:val="00544261"/>
    <w:rsid w:val="00544303"/>
    <w:rsid w:val="0054449C"/>
    <w:rsid w:val="00544A64"/>
    <w:rsid w:val="00545948"/>
    <w:rsid w:val="005475F5"/>
    <w:rsid w:val="00550B90"/>
    <w:rsid w:val="00550ED1"/>
    <w:rsid w:val="0055143A"/>
    <w:rsid w:val="005516F7"/>
    <w:rsid w:val="005517EF"/>
    <w:rsid w:val="0055320D"/>
    <w:rsid w:val="0055390B"/>
    <w:rsid w:val="00553CD3"/>
    <w:rsid w:val="005541D1"/>
    <w:rsid w:val="005551A5"/>
    <w:rsid w:val="0055578C"/>
    <w:rsid w:val="00555D07"/>
    <w:rsid w:val="00555F51"/>
    <w:rsid w:val="00557254"/>
    <w:rsid w:val="005576A3"/>
    <w:rsid w:val="005576C7"/>
    <w:rsid w:val="00560074"/>
    <w:rsid w:val="0056163C"/>
    <w:rsid w:val="00561C0A"/>
    <w:rsid w:val="00561CEF"/>
    <w:rsid w:val="00562297"/>
    <w:rsid w:val="005636BC"/>
    <w:rsid w:val="00563E59"/>
    <w:rsid w:val="00564919"/>
    <w:rsid w:val="00564FED"/>
    <w:rsid w:val="0056552A"/>
    <w:rsid w:val="00565D97"/>
    <w:rsid w:val="005662DD"/>
    <w:rsid w:val="0056662E"/>
    <w:rsid w:val="00566C78"/>
    <w:rsid w:val="005675AC"/>
    <w:rsid w:val="005705EE"/>
    <w:rsid w:val="005708B6"/>
    <w:rsid w:val="00570A27"/>
    <w:rsid w:val="00570A3E"/>
    <w:rsid w:val="00571E5E"/>
    <w:rsid w:val="0057250D"/>
    <w:rsid w:val="005738C0"/>
    <w:rsid w:val="00574144"/>
    <w:rsid w:val="00574183"/>
    <w:rsid w:val="00574190"/>
    <w:rsid w:val="005741EF"/>
    <w:rsid w:val="00574989"/>
    <w:rsid w:val="00574A58"/>
    <w:rsid w:val="00575EB1"/>
    <w:rsid w:val="00576663"/>
    <w:rsid w:val="00576B93"/>
    <w:rsid w:val="005770F0"/>
    <w:rsid w:val="00580328"/>
    <w:rsid w:val="00580FCF"/>
    <w:rsid w:val="00581376"/>
    <w:rsid w:val="00581E9B"/>
    <w:rsid w:val="005830F3"/>
    <w:rsid w:val="00584229"/>
    <w:rsid w:val="0058460F"/>
    <w:rsid w:val="005848ED"/>
    <w:rsid w:val="00584AA5"/>
    <w:rsid w:val="00584B89"/>
    <w:rsid w:val="00584C16"/>
    <w:rsid w:val="005857F8"/>
    <w:rsid w:val="00586201"/>
    <w:rsid w:val="005866AF"/>
    <w:rsid w:val="005867B3"/>
    <w:rsid w:val="00586E29"/>
    <w:rsid w:val="00586E55"/>
    <w:rsid w:val="00587167"/>
    <w:rsid w:val="00587AE6"/>
    <w:rsid w:val="00587DFC"/>
    <w:rsid w:val="00587E39"/>
    <w:rsid w:val="00587E77"/>
    <w:rsid w:val="00590AA7"/>
    <w:rsid w:val="00590E49"/>
    <w:rsid w:val="00591A13"/>
    <w:rsid w:val="00591DE4"/>
    <w:rsid w:val="00592678"/>
    <w:rsid w:val="00592999"/>
    <w:rsid w:val="0059407B"/>
    <w:rsid w:val="00597232"/>
    <w:rsid w:val="005A091C"/>
    <w:rsid w:val="005A0D9B"/>
    <w:rsid w:val="005A2096"/>
    <w:rsid w:val="005A24C4"/>
    <w:rsid w:val="005A300E"/>
    <w:rsid w:val="005A4697"/>
    <w:rsid w:val="005A46FD"/>
    <w:rsid w:val="005A5D15"/>
    <w:rsid w:val="005A6A5D"/>
    <w:rsid w:val="005A729D"/>
    <w:rsid w:val="005A7BC5"/>
    <w:rsid w:val="005B0DF3"/>
    <w:rsid w:val="005B29C8"/>
    <w:rsid w:val="005B334E"/>
    <w:rsid w:val="005B5673"/>
    <w:rsid w:val="005B584D"/>
    <w:rsid w:val="005B78A5"/>
    <w:rsid w:val="005C18BA"/>
    <w:rsid w:val="005C2278"/>
    <w:rsid w:val="005C39DE"/>
    <w:rsid w:val="005C48AD"/>
    <w:rsid w:val="005C4D7C"/>
    <w:rsid w:val="005C585C"/>
    <w:rsid w:val="005C6926"/>
    <w:rsid w:val="005C6B88"/>
    <w:rsid w:val="005C6CF8"/>
    <w:rsid w:val="005C7CB6"/>
    <w:rsid w:val="005D1735"/>
    <w:rsid w:val="005D1C85"/>
    <w:rsid w:val="005D1F0E"/>
    <w:rsid w:val="005D234A"/>
    <w:rsid w:val="005D2AC4"/>
    <w:rsid w:val="005D2BFB"/>
    <w:rsid w:val="005D32C9"/>
    <w:rsid w:val="005D5195"/>
    <w:rsid w:val="005D6A3B"/>
    <w:rsid w:val="005D6EE6"/>
    <w:rsid w:val="005D7FDF"/>
    <w:rsid w:val="005E0BFC"/>
    <w:rsid w:val="005E23FE"/>
    <w:rsid w:val="005E25D6"/>
    <w:rsid w:val="005E2975"/>
    <w:rsid w:val="005E343A"/>
    <w:rsid w:val="005E3711"/>
    <w:rsid w:val="005E392A"/>
    <w:rsid w:val="005E404B"/>
    <w:rsid w:val="005E441E"/>
    <w:rsid w:val="005E4B5F"/>
    <w:rsid w:val="005E6E93"/>
    <w:rsid w:val="005E73C9"/>
    <w:rsid w:val="005F0D80"/>
    <w:rsid w:val="005F0F4D"/>
    <w:rsid w:val="005F14B6"/>
    <w:rsid w:val="005F19A4"/>
    <w:rsid w:val="005F1F17"/>
    <w:rsid w:val="005F28D1"/>
    <w:rsid w:val="005F3191"/>
    <w:rsid w:val="005F3DC8"/>
    <w:rsid w:val="005F3F1D"/>
    <w:rsid w:val="005F408E"/>
    <w:rsid w:val="005F5BE1"/>
    <w:rsid w:val="0060164E"/>
    <w:rsid w:val="00601AC3"/>
    <w:rsid w:val="00601B9B"/>
    <w:rsid w:val="00601F0D"/>
    <w:rsid w:val="00602606"/>
    <w:rsid w:val="00602CE2"/>
    <w:rsid w:val="00603188"/>
    <w:rsid w:val="006035E2"/>
    <w:rsid w:val="0060395F"/>
    <w:rsid w:val="00604668"/>
    <w:rsid w:val="00604AD3"/>
    <w:rsid w:val="00605E3A"/>
    <w:rsid w:val="00605EF3"/>
    <w:rsid w:val="00606014"/>
    <w:rsid w:val="006060A6"/>
    <w:rsid w:val="006064A3"/>
    <w:rsid w:val="00606613"/>
    <w:rsid w:val="006067BF"/>
    <w:rsid w:val="00606E19"/>
    <w:rsid w:val="00607331"/>
    <w:rsid w:val="00610049"/>
    <w:rsid w:val="006100E6"/>
    <w:rsid w:val="006102AB"/>
    <w:rsid w:val="0061033F"/>
    <w:rsid w:val="00611650"/>
    <w:rsid w:val="00612546"/>
    <w:rsid w:val="0061283E"/>
    <w:rsid w:val="006133B7"/>
    <w:rsid w:val="0061378B"/>
    <w:rsid w:val="00613B51"/>
    <w:rsid w:val="0061487C"/>
    <w:rsid w:val="0061511E"/>
    <w:rsid w:val="00615779"/>
    <w:rsid w:val="00615CE6"/>
    <w:rsid w:val="00616036"/>
    <w:rsid w:val="0061662B"/>
    <w:rsid w:val="00616BDD"/>
    <w:rsid w:val="00616DB7"/>
    <w:rsid w:val="006172DA"/>
    <w:rsid w:val="00617395"/>
    <w:rsid w:val="006174DF"/>
    <w:rsid w:val="00617B24"/>
    <w:rsid w:val="00617DF2"/>
    <w:rsid w:val="00620CE5"/>
    <w:rsid w:val="006222DB"/>
    <w:rsid w:val="0062260A"/>
    <w:rsid w:val="006227B0"/>
    <w:rsid w:val="0062312F"/>
    <w:rsid w:val="00623131"/>
    <w:rsid w:val="00623279"/>
    <w:rsid w:val="006232FC"/>
    <w:rsid w:val="0062373A"/>
    <w:rsid w:val="00623827"/>
    <w:rsid w:val="00623D46"/>
    <w:rsid w:val="00624391"/>
    <w:rsid w:val="00624B07"/>
    <w:rsid w:val="00625033"/>
    <w:rsid w:val="00625AAD"/>
    <w:rsid w:val="00625CBC"/>
    <w:rsid w:val="00625E73"/>
    <w:rsid w:val="00625F37"/>
    <w:rsid w:val="00627E20"/>
    <w:rsid w:val="00630890"/>
    <w:rsid w:val="00630A2F"/>
    <w:rsid w:val="0063177B"/>
    <w:rsid w:val="00633899"/>
    <w:rsid w:val="006351F9"/>
    <w:rsid w:val="0063536D"/>
    <w:rsid w:val="006368E3"/>
    <w:rsid w:val="006369CB"/>
    <w:rsid w:val="00637F7A"/>
    <w:rsid w:val="00640E6F"/>
    <w:rsid w:val="006411CC"/>
    <w:rsid w:val="00641321"/>
    <w:rsid w:val="0064209E"/>
    <w:rsid w:val="00642555"/>
    <w:rsid w:val="0064308C"/>
    <w:rsid w:val="0064488B"/>
    <w:rsid w:val="00646187"/>
    <w:rsid w:val="00647132"/>
    <w:rsid w:val="00647398"/>
    <w:rsid w:val="006473D4"/>
    <w:rsid w:val="0064754A"/>
    <w:rsid w:val="0065024F"/>
    <w:rsid w:val="006507F7"/>
    <w:rsid w:val="00650A28"/>
    <w:rsid w:val="00651008"/>
    <w:rsid w:val="00652768"/>
    <w:rsid w:val="00652AFD"/>
    <w:rsid w:val="006530DA"/>
    <w:rsid w:val="0065377C"/>
    <w:rsid w:val="006538E5"/>
    <w:rsid w:val="006544D2"/>
    <w:rsid w:val="00654B33"/>
    <w:rsid w:val="00655E95"/>
    <w:rsid w:val="006562EC"/>
    <w:rsid w:val="00656666"/>
    <w:rsid w:val="00657379"/>
    <w:rsid w:val="006576D0"/>
    <w:rsid w:val="0065790B"/>
    <w:rsid w:val="0066009C"/>
    <w:rsid w:val="006603DB"/>
    <w:rsid w:val="00660683"/>
    <w:rsid w:val="006618F5"/>
    <w:rsid w:val="006625AC"/>
    <w:rsid w:val="00663346"/>
    <w:rsid w:val="006637D7"/>
    <w:rsid w:val="0066384B"/>
    <w:rsid w:val="006638E5"/>
    <w:rsid w:val="00664149"/>
    <w:rsid w:val="006644C6"/>
    <w:rsid w:val="00664D10"/>
    <w:rsid w:val="00665E4F"/>
    <w:rsid w:val="00667168"/>
    <w:rsid w:val="00667B94"/>
    <w:rsid w:val="00667EC7"/>
    <w:rsid w:val="0067040B"/>
    <w:rsid w:val="006710D1"/>
    <w:rsid w:val="0067149B"/>
    <w:rsid w:val="006721F8"/>
    <w:rsid w:val="00672EE1"/>
    <w:rsid w:val="006737F6"/>
    <w:rsid w:val="00673A69"/>
    <w:rsid w:val="00673CA9"/>
    <w:rsid w:val="00674999"/>
    <w:rsid w:val="00674A82"/>
    <w:rsid w:val="00674D5C"/>
    <w:rsid w:val="00674ED1"/>
    <w:rsid w:val="00675DB3"/>
    <w:rsid w:val="00675F89"/>
    <w:rsid w:val="00676207"/>
    <w:rsid w:val="00677B21"/>
    <w:rsid w:val="00677C3F"/>
    <w:rsid w:val="0068016C"/>
    <w:rsid w:val="006806D4"/>
    <w:rsid w:val="00680DB9"/>
    <w:rsid w:val="00680E02"/>
    <w:rsid w:val="0068343D"/>
    <w:rsid w:val="00683858"/>
    <w:rsid w:val="0068415E"/>
    <w:rsid w:val="0068416C"/>
    <w:rsid w:val="0068509B"/>
    <w:rsid w:val="006862F2"/>
    <w:rsid w:val="006868EC"/>
    <w:rsid w:val="00687264"/>
    <w:rsid w:val="00687DAA"/>
    <w:rsid w:val="0069093C"/>
    <w:rsid w:val="00692853"/>
    <w:rsid w:val="00692939"/>
    <w:rsid w:val="006936B5"/>
    <w:rsid w:val="00693B36"/>
    <w:rsid w:val="00694172"/>
    <w:rsid w:val="00696E4C"/>
    <w:rsid w:val="006976EF"/>
    <w:rsid w:val="006A0C58"/>
    <w:rsid w:val="006A12FD"/>
    <w:rsid w:val="006A1EAE"/>
    <w:rsid w:val="006A1EDD"/>
    <w:rsid w:val="006A227E"/>
    <w:rsid w:val="006A2D73"/>
    <w:rsid w:val="006A3170"/>
    <w:rsid w:val="006A43C5"/>
    <w:rsid w:val="006A4463"/>
    <w:rsid w:val="006A5C2A"/>
    <w:rsid w:val="006A5F29"/>
    <w:rsid w:val="006A5FE8"/>
    <w:rsid w:val="006A65E6"/>
    <w:rsid w:val="006A6DA1"/>
    <w:rsid w:val="006A75AA"/>
    <w:rsid w:val="006A7CF2"/>
    <w:rsid w:val="006B0246"/>
    <w:rsid w:val="006B0860"/>
    <w:rsid w:val="006B1226"/>
    <w:rsid w:val="006B14AF"/>
    <w:rsid w:val="006B151C"/>
    <w:rsid w:val="006B2001"/>
    <w:rsid w:val="006B23FF"/>
    <w:rsid w:val="006B28F5"/>
    <w:rsid w:val="006B2B2B"/>
    <w:rsid w:val="006B3806"/>
    <w:rsid w:val="006B380A"/>
    <w:rsid w:val="006B3AEC"/>
    <w:rsid w:val="006B4718"/>
    <w:rsid w:val="006B4E1B"/>
    <w:rsid w:val="006B4E4C"/>
    <w:rsid w:val="006B5BA3"/>
    <w:rsid w:val="006B65B6"/>
    <w:rsid w:val="006B7D19"/>
    <w:rsid w:val="006B7E71"/>
    <w:rsid w:val="006C0CC6"/>
    <w:rsid w:val="006C16BB"/>
    <w:rsid w:val="006C1889"/>
    <w:rsid w:val="006C24AE"/>
    <w:rsid w:val="006C26FB"/>
    <w:rsid w:val="006C2BE1"/>
    <w:rsid w:val="006C2CDA"/>
    <w:rsid w:val="006C407F"/>
    <w:rsid w:val="006C4454"/>
    <w:rsid w:val="006C624D"/>
    <w:rsid w:val="006C6E6E"/>
    <w:rsid w:val="006C7B5B"/>
    <w:rsid w:val="006D057E"/>
    <w:rsid w:val="006D1E34"/>
    <w:rsid w:val="006D2A39"/>
    <w:rsid w:val="006D2CB8"/>
    <w:rsid w:val="006D3BF1"/>
    <w:rsid w:val="006D3EF4"/>
    <w:rsid w:val="006D4050"/>
    <w:rsid w:val="006D4087"/>
    <w:rsid w:val="006D5480"/>
    <w:rsid w:val="006D6B8F"/>
    <w:rsid w:val="006D6D32"/>
    <w:rsid w:val="006D7DF4"/>
    <w:rsid w:val="006D7E72"/>
    <w:rsid w:val="006E0542"/>
    <w:rsid w:val="006E185A"/>
    <w:rsid w:val="006E2DC7"/>
    <w:rsid w:val="006E3446"/>
    <w:rsid w:val="006E3A66"/>
    <w:rsid w:val="006E3C0E"/>
    <w:rsid w:val="006E3C8B"/>
    <w:rsid w:val="006E3D49"/>
    <w:rsid w:val="006E4FC5"/>
    <w:rsid w:val="006E7575"/>
    <w:rsid w:val="006E7851"/>
    <w:rsid w:val="006F0710"/>
    <w:rsid w:val="006F0D79"/>
    <w:rsid w:val="006F1090"/>
    <w:rsid w:val="006F1266"/>
    <w:rsid w:val="006F1EBA"/>
    <w:rsid w:val="006F1EDB"/>
    <w:rsid w:val="006F2160"/>
    <w:rsid w:val="006F264F"/>
    <w:rsid w:val="006F2851"/>
    <w:rsid w:val="006F29B0"/>
    <w:rsid w:val="006F2CFF"/>
    <w:rsid w:val="006F328A"/>
    <w:rsid w:val="006F39D3"/>
    <w:rsid w:val="006F3FA2"/>
    <w:rsid w:val="006F4B2A"/>
    <w:rsid w:val="006F62C2"/>
    <w:rsid w:val="006F6A85"/>
    <w:rsid w:val="006F7813"/>
    <w:rsid w:val="006F7CA7"/>
    <w:rsid w:val="006F7E29"/>
    <w:rsid w:val="00700A2A"/>
    <w:rsid w:val="00701A93"/>
    <w:rsid w:val="00701DBC"/>
    <w:rsid w:val="007020B2"/>
    <w:rsid w:val="00702741"/>
    <w:rsid w:val="00702D15"/>
    <w:rsid w:val="007030B4"/>
    <w:rsid w:val="00703103"/>
    <w:rsid w:val="007037CD"/>
    <w:rsid w:val="00703AC1"/>
    <w:rsid w:val="00704169"/>
    <w:rsid w:val="00705554"/>
    <w:rsid w:val="00706660"/>
    <w:rsid w:val="00706771"/>
    <w:rsid w:val="00710215"/>
    <w:rsid w:val="0071092F"/>
    <w:rsid w:val="0071123B"/>
    <w:rsid w:val="007114BD"/>
    <w:rsid w:val="00711716"/>
    <w:rsid w:val="00712BD0"/>
    <w:rsid w:val="00714E80"/>
    <w:rsid w:val="00717740"/>
    <w:rsid w:val="00717D51"/>
    <w:rsid w:val="0072062D"/>
    <w:rsid w:val="00720AD7"/>
    <w:rsid w:val="00721040"/>
    <w:rsid w:val="007210F6"/>
    <w:rsid w:val="007213CD"/>
    <w:rsid w:val="007218D4"/>
    <w:rsid w:val="00721A6E"/>
    <w:rsid w:val="00721E31"/>
    <w:rsid w:val="00722635"/>
    <w:rsid w:val="007228A7"/>
    <w:rsid w:val="007229F8"/>
    <w:rsid w:val="00722E9C"/>
    <w:rsid w:val="00724293"/>
    <w:rsid w:val="007244CB"/>
    <w:rsid w:val="00724B08"/>
    <w:rsid w:val="00724BFD"/>
    <w:rsid w:val="00724DCF"/>
    <w:rsid w:val="0072511C"/>
    <w:rsid w:val="00725267"/>
    <w:rsid w:val="00725500"/>
    <w:rsid w:val="00725517"/>
    <w:rsid w:val="0072603A"/>
    <w:rsid w:val="00726B00"/>
    <w:rsid w:val="007271F7"/>
    <w:rsid w:val="00727D34"/>
    <w:rsid w:val="007314F8"/>
    <w:rsid w:val="00731ADA"/>
    <w:rsid w:val="00731B65"/>
    <w:rsid w:val="007342ED"/>
    <w:rsid w:val="007346EF"/>
    <w:rsid w:val="007347E3"/>
    <w:rsid w:val="007348A7"/>
    <w:rsid w:val="00734A31"/>
    <w:rsid w:val="00735384"/>
    <w:rsid w:val="0073592A"/>
    <w:rsid w:val="00735CAD"/>
    <w:rsid w:val="00735CD5"/>
    <w:rsid w:val="00736796"/>
    <w:rsid w:val="00736D4D"/>
    <w:rsid w:val="00736D5F"/>
    <w:rsid w:val="00736F84"/>
    <w:rsid w:val="00737971"/>
    <w:rsid w:val="00737EF4"/>
    <w:rsid w:val="00740FCF"/>
    <w:rsid w:val="0074103D"/>
    <w:rsid w:val="007410C6"/>
    <w:rsid w:val="00741BF5"/>
    <w:rsid w:val="00742C24"/>
    <w:rsid w:val="00743D03"/>
    <w:rsid w:val="007451F6"/>
    <w:rsid w:val="007456CE"/>
    <w:rsid w:val="00745B51"/>
    <w:rsid w:val="00745D70"/>
    <w:rsid w:val="00746012"/>
    <w:rsid w:val="00746724"/>
    <w:rsid w:val="00746EBC"/>
    <w:rsid w:val="007477E6"/>
    <w:rsid w:val="007501C8"/>
    <w:rsid w:val="00751256"/>
    <w:rsid w:val="00751399"/>
    <w:rsid w:val="007520F8"/>
    <w:rsid w:val="00752CC2"/>
    <w:rsid w:val="007531D5"/>
    <w:rsid w:val="0075325B"/>
    <w:rsid w:val="0075415D"/>
    <w:rsid w:val="00754163"/>
    <w:rsid w:val="007545A6"/>
    <w:rsid w:val="00756049"/>
    <w:rsid w:val="00756C4B"/>
    <w:rsid w:val="007577B7"/>
    <w:rsid w:val="00757966"/>
    <w:rsid w:val="00757999"/>
    <w:rsid w:val="00757E35"/>
    <w:rsid w:val="00757EDF"/>
    <w:rsid w:val="00760C80"/>
    <w:rsid w:val="007610FF"/>
    <w:rsid w:val="00761359"/>
    <w:rsid w:val="007617FE"/>
    <w:rsid w:val="00761A1B"/>
    <w:rsid w:val="00763464"/>
    <w:rsid w:val="00763E7B"/>
    <w:rsid w:val="00765390"/>
    <w:rsid w:val="00765568"/>
    <w:rsid w:val="0076592B"/>
    <w:rsid w:val="0076681F"/>
    <w:rsid w:val="00766C31"/>
    <w:rsid w:val="00770DAB"/>
    <w:rsid w:val="00771056"/>
    <w:rsid w:val="00771AC3"/>
    <w:rsid w:val="007728C3"/>
    <w:rsid w:val="00772976"/>
    <w:rsid w:val="00773B95"/>
    <w:rsid w:val="00773FFF"/>
    <w:rsid w:val="0077615B"/>
    <w:rsid w:val="00780085"/>
    <w:rsid w:val="007818B1"/>
    <w:rsid w:val="00781C20"/>
    <w:rsid w:val="00781C76"/>
    <w:rsid w:val="00781DF6"/>
    <w:rsid w:val="00782104"/>
    <w:rsid w:val="007826A3"/>
    <w:rsid w:val="00782D46"/>
    <w:rsid w:val="00783B56"/>
    <w:rsid w:val="007840E6"/>
    <w:rsid w:val="0078499D"/>
    <w:rsid w:val="00787ACE"/>
    <w:rsid w:val="00787EE9"/>
    <w:rsid w:val="00790115"/>
    <w:rsid w:val="007904C4"/>
    <w:rsid w:val="00790681"/>
    <w:rsid w:val="00790F0C"/>
    <w:rsid w:val="0079135D"/>
    <w:rsid w:val="00791D52"/>
    <w:rsid w:val="00792960"/>
    <w:rsid w:val="0079429D"/>
    <w:rsid w:val="00794584"/>
    <w:rsid w:val="0079573C"/>
    <w:rsid w:val="00795D82"/>
    <w:rsid w:val="00795DB1"/>
    <w:rsid w:val="007961F7"/>
    <w:rsid w:val="0079626F"/>
    <w:rsid w:val="00796A42"/>
    <w:rsid w:val="0079711C"/>
    <w:rsid w:val="00797594"/>
    <w:rsid w:val="007977AF"/>
    <w:rsid w:val="007A08A1"/>
    <w:rsid w:val="007A0AAA"/>
    <w:rsid w:val="007A0F51"/>
    <w:rsid w:val="007A1F45"/>
    <w:rsid w:val="007A22B7"/>
    <w:rsid w:val="007A26EC"/>
    <w:rsid w:val="007A35A4"/>
    <w:rsid w:val="007A446C"/>
    <w:rsid w:val="007A45F9"/>
    <w:rsid w:val="007A4E2F"/>
    <w:rsid w:val="007A56CC"/>
    <w:rsid w:val="007A6587"/>
    <w:rsid w:val="007A6E6E"/>
    <w:rsid w:val="007A7BB3"/>
    <w:rsid w:val="007B0CB4"/>
    <w:rsid w:val="007B1881"/>
    <w:rsid w:val="007B220B"/>
    <w:rsid w:val="007B2494"/>
    <w:rsid w:val="007B2AAB"/>
    <w:rsid w:val="007B3142"/>
    <w:rsid w:val="007B4ED9"/>
    <w:rsid w:val="007B5A47"/>
    <w:rsid w:val="007B6844"/>
    <w:rsid w:val="007B699A"/>
    <w:rsid w:val="007B7F84"/>
    <w:rsid w:val="007C09DC"/>
    <w:rsid w:val="007C35DE"/>
    <w:rsid w:val="007C36CE"/>
    <w:rsid w:val="007C36D1"/>
    <w:rsid w:val="007C3F9D"/>
    <w:rsid w:val="007C4089"/>
    <w:rsid w:val="007C4646"/>
    <w:rsid w:val="007C56AC"/>
    <w:rsid w:val="007C584B"/>
    <w:rsid w:val="007C5E8D"/>
    <w:rsid w:val="007C6692"/>
    <w:rsid w:val="007C6986"/>
    <w:rsid w:val="007C7892"/>
    <w:rsid w:val="007C7F42"/>
    <w:rsid w:val="007D08C8"/>
    <w:rsid w:val="007D092E"/>
    <w:rsid w:val="007D0FB3"/>
    <w:rsid w:val="007D19CD"/>
    <w:rsid w:val="007D1C9F"/>
    <w:rsid w:val="007D251C"/>
    <w:rsid w:val="007D256D"/>
    <w:rsid w:val="007D33BC"/>
    <w:rsid w:val="007D39CA"/>
    <w:rsid w:val="007D3D6A"/>
    <w:rsid w:val="007D3E92"/>
    <w:rsid w:val="007D5041"/>
    <w:rsid w:val="007D5DDD"/>
    <w:rsid w:val="007D6635"/>
    <w:rsid w:val="007D6966"/>
    <w:rsid w:val="007D6BA2"/>
    <w:rsid w:val="007D7E36"/>
    <w:rsid w:val="007E0187"/>
    <w:rsid w:val="007E0416"/>
    <w:rsid w:val="007E0B7D"/>
    <w:rsid w:val="007E1427"/>
    <w:rsid w:val="007E1700"/>
    <w:rsid w:val="007E2E76"/>
    <w:rsid w:val="007E2F88"/>
    <w:rsid w:val="007E34CE"/>
    <w:rsid w:val="007E36F2"/>
    <w:rsid w:val="007E409D"/>
    <w:rsid w:val="007E4756"/>
    <w:rsid w:val="007E54B2"/>
    <w:rsid w:val="007E5A18"/>
    <w:rsid w:val="007E5C32"/>
    <w:rsid w:val="007E5DE9"/>
    <w:rsid w:val="007E6462"/>
    <w:rsid w:val="007E65AD"/>
    <w:rsid w:val="007E65FD"/>
    <w:rsid w:val="007E77FC"/>
    <w:rsid w:val="007F083B"/>
    <w:rsid w:val="007F0D3B"/>
    <w:rsid w:val="007F0EA3"/>
    <w:rsid w:val="007F24AA"/>
    <w:rsid w:val="007F2A3E"/>
    <w:rsid w:val="007F32D2"/>
    <w:rsid w:val="007F45A2"/>
    <w:rsid w:val="007F5196"/>
    <w:rsid w:val="007F63E8"/>
    <w:rsid w:val="007F6CED"/>
    <w:rsid w:val="007F7A9F"/>
    <w:rsid w:val="0080033D"/>
    <w:rsid w:val="00800458"/>
    <w:rsid w:val="00800833"/>
    <w:rsid w:val="00800876"/>
    <w:rsid w:val="00800A96"/>
    <w:rsid w:val="00801129"/>
    <w:rsid w:val="00801AB3"/>
    <w:rsid w:val="008024EA"/>
    <w:rsid w:val="00802C73"/>
    <w:rsid w:val="00803938"/>
    <w:rsid w:val="00803A1B"/>
    <w:rsid w:val="00804D1F"/>
    <w:rsid w:val="008053E0"/>
    <w:rsid w:val="0080540E"/>
    <w:rsid w:val="00805814"/>
    <w:rsid w:val="00805E25"/>
    <w:rsid w:val="00806545"/>
    <w:rsid w:val="00806EF2"/>
    <w:rsid w:val="00807D77"/>
    <w:rsid w:val="008113E0"/>
    <w:rsid w:val="00811814"/>
    <w:rsid w:val="00811C0F"/>
    <w:rsid w:val="00811D7E"/>
    <w:rsid w:val="008122D8"/>
    <w:rsid w:val="00812E06"/>
    <w:rsid w:val="00812F58"/>
    <w:rsid w:val="00814284"/>
    <w:rsid w:val="00814A2E"/>
    <w:rsid w:val="00814C48"/>
    <w:rsid w:val="0081575C"/>
    <w:rsid w:val="0081728A"/>
    <w:rsid w:val="00821FF3"/>
    <w:rsid w:val="0082365C"/>
    <w:rsid w:val="008241E3"/>
    <w:rsid w:val="00824694"/>
    <w:rsid w:val="00824C9C"/>
    <w:rsid w:val="008257CD"/>
    <w:rsid w:val="00825C09"/>
    <w:rsid w:val="00826152"/>
    <w:rsid w:val="0082654F"/>
    <w:rsid w:val="008265A6"/>
    <w:rsid w:val="008300DD"/>
    <w:rsid w:val="0083137D"/>
    <w:rsid w:val="00832916"/>
    <w:rsid w:val="00833117"/>
    <w:rsid w:val="0083344A"/>
    <w:rsid w:val="008336CF"/>
    <w:rsid w:val="00833B4C"/>
    <w:rsid w:val="00834CDC"/>
    <w:rsid w:val="0083509F"/>
    <w:rsid w:val="008353BC"/>
    <w:rsid w:val="00835A18"/>
    <w:rsid w:val="00835CEB"/>
    <w:rsid w:val="008369D1"/>
    <w:rsid w:val="00836FD4"/>
    <w:rsid w:val="00840104"/>
    <w:rsid w:val="00840CA7"/>
    <w:rsid w:val="00840E85"/>
    <w:rsid w:val="00841266"/>
    <w:rsid w:val="00842227"/>
    <w:rsid w:val="008422F3"/>
    <w:rsid w:val="0084346E"/>
    <w:rsid w:val="00843648"/>
    <w:rsid w:val="008436ED"/>
    <w:rsid w:val="008441B0"/>
    <w:rsid w:val="008441B6"/>
    <w:rsid w:val="0084599D"/>
    <w:rsid w:val="0084616E"/>
    <w:rsid w:val="008462CF"/>
    <w:rsid w:val="00846C33"/>
    <w:rsid w:val="00850C44"/>
    <w:rsid w:val="00851EFB"/>
    <w:rsid w:val="00852784"/>
    <w:rsid w:val="00852E71"/>
    <w:rsid w:val="00853A54"/>
    <w:rsid w:val="00853AD8"/>
    <w:rsid w:val="00853D2F"/>
    <w:rsid w:val="00853FC7"/>
    <w:rsid w:val="00854029"/>
    <w:rsid w:val="00854070"/>
    <w:rsid w:val="00857014"/>
    <w:rsid w:val="008577D3"/>
    <w:rsid w:val="008602FF"/>
    <w:rsid w:val="00861E45"/>
    <w:rsid w:val="00862011"/>
    <w:rsid w:val="0086225D"/>
    <w:rsid w:val="0086238E"/>
    <w:rsid w:val="00863657"/>
    <w:rsid w:val="00865BF7"/>
    <w:rsid w:val="00867AA3"/>
    <w:rsid w:val="00870634"/>
    <w:rsid w:val="00870936"/>
    <w:rsid w:val="00871B8F"/>
    <w:rsid w:val="00872994"/>
    <w:rsid w:val="00872A4D"/>
    <w:rsid w:val="00873082"/>
    <w:rsid w:val="0087311A"/>
    <w:rsid w:val="00873120"/>
    <w:rsid w:val="0087340F"/>
    <w:rsid w:val="0087438B"/>
    <w:rsid w:val="008748D9"/>
    <w:rsid w:val="00874D47"/>
    <w:rsid w:val="00876620"/>
    <w:rsid w:val="00876CE7"/>
    <w:rsid w:val="0088004C"/>
    <w:rsid w:val="0088055C"/>
    <w:rsid w:val="008820AC"/>
    <w:rsid w:val="00882BA9"/>
    <w:rsid w:val="00882D64"/>
    <w:rsid w:val="00883704"/>
    <w:rsid w:val="00883D71"/>
    <w:rsid w:val="008854E2"/>
    <w:rsid w:val="008859A3"/>
    <w:rsid w:val="00891455"/>
    <w:rsid w:val="00891D0E"/>
    <w:rsid w:val="008921B0"/>
    <w:rsid w:val="0089235A"/>
    <w:rsid w:val="0089239E"/>
    <w:rsid w:val="008935B3"/>
    <w:rsid w:val="00893A08"/>
    <w:rsid w:val="00893F3C"/>
    <w:rsid w:val="0089453E"/>
    <w:rsid w:val="008947E7"/>
    <w:rsid w:val="00894C61"/>
    <w:rsid w:val="008955A6"/>
    <w:rsid w:val="008956E2"/>
    <w:rsid w:val="008961AF"/>
    <w:rsid w:val="00896278"/>
    <w:rsid w:val="008970F7"/>
    <w:rsid w:val="00897D84"/>
    <w:rsid w:val="008A0E67"/>
    <w:rsid w:val="008A47BB"/>
    <w:rsid w:val="008A4A2E"/>
    <w:rsid w:val="008A51A5"/>
    <w:rsid w:val="008A531A"/>
    <w:rsid w:val="008A574B"/>
    <w:rsid w:val="008A59EB"/>
    <w:rsid w:val="008A5BF6"/>
    <w:rsid w:val="008A608D"/>
    <w:rsid w:val="008A6468"/>
    <w:rsid w:val="008A68E2"/>
    <w:rsid w:val="008A6F8D"/>
    <w:rsid w:val="008A7FEE"/>
    <w:rsid w:val="008B06F5"/>
    <w:rsid w:val="008B08C9"/>
    <w:rsid w:val="008B18A3"/>
    <w:rsid w:val="008B23C5"/>
    <w:rsid w:val="008B2947"/>
    <w:rsid w:val="008B34E3"/>
    <w:rsid w:val="008B543A"/>
    <w:rsid w:val="008B6079"/>
    <w:rsid w:val="008B73EA"/>
    <w:rsid w:val="008B75A1"/>
    <w:rsid w:val="008C0B96"/>
    <w:rsid w:val="008C0D2D"/>
    <w:rsid w:val="008C1DDE"/>
    <w:rsid w:val="008C1FDB"/>
    <w:rsid w:val="008C352A"/>
    <w:rsid w:val="008C4716"/>
    <w:rsid w:val="008C47FF"/>
    <w:rsid w:val="008C52C5"/>
    <w:rsid w:val="008C54DF"/>
    <w:rsid w:val="008C5B99"/>
    <w:rsid w:val="008C5C1B"/>
    <w:rsid w:val="008C5D39"/>
    <w:rsid w:val="008C5F28"/>
    <w:rsid w:val="008C5F86"/>
    <w:rsid w:val="008C646A"/>
    <w:rsid w:val="008D0767"/>
    <w:rsid w:val="008D0A37"/>
    <w:rsid w:val="008D0F95"/>
    <w:rsid w:val="008D1135"/>
    <w:rsid w:val="008D147D"/>
    <w:rsid w:val="008D16EA"/>
    <w:rsid w:val="008D1D79"/>
    <w:rsid w:val="008D1FF5"/>
    <w:rsid w:val="008D23F3"/>
    <w:rsid w:val="008D2BB1"/>
    <w:rsid w:val="008D2C12"/>
    <w:rsid w:val="008D3D56"/>
    <w:rsid w:val="008D3DA8"/>
    <w:rsid w:val="008D4288"/>
    <w:rsid w:val="008D44C0"/>
    <w:rsid w:val="008D4A25"/>
    <w:rsid w:val="008D5759"/>
    <w:rsid w:val="008D5FF9"/>
    <w:rsid w:val="008D79B9"/>
    <w:rsid w:val="008D7EA8"/>
    <w:rsid w:val="008E0828"/>
    <w:rsid w:val="008E1438"/>
    <w:rsid w:val="008E2408"/>
    <w:rsid w:val="008E2445"/>
    <w:rsid w:val="008E35C5"/>
    <w:rsid w:val="008E3D32"/>
    <w:rsid w:val="008E59EF"/>
    <w:rsid w:val="008E5AF3"/>
    <w:rsid w:val="008E5DFB"/>
    <w:rsid w:val="008E694E"/>
    <w:rsid w:val="008E7166"/>
    <w:rsid w:val="008E7BE8"/>
    <w:rsid w:val="008F0ED1"/>
    <w:rsid w:val="008F0EFE"/>
    <w:rsid w:val="008F1539"/>
    <w:rsid w:val="008F22A6"/>
    <w:rsid w:val="008F2678"/>
    <w:rsid w:val="008F2FD4"/>
    <w:rsid w:val="008F3518"/>
    <w:rsid w:val="008F456E"/>
    <w:rsid w:val="008F4650"/>
    <w:rsid w:val="008F4AF1"/>
    <w:rsid w:val="008F63A9"/>
    <w:rsid w:val="008F6A0E"/>
    <w:rsid w:val="008F7231"/>
    <w:rsid w:val="008F7993"/>
    <w:rsid w:val="008F79C5"/>
    <w:rsid w:val="008F7CAB"/>
    <w:rsid w:val="009011AE"/>
    <w:rsid w:val="009014C4"/>
    <w:rsid w:val="00901769"/>
    <w:rsid w:val="00901A29"/>
    <w:rsid w:val="00902810"/>
    <w:rsid w:val="009042D3"/>
    <w:rsid w:val="00904A7E"/>
    <w:rsid w:val="0090608F"/>
    <w:rsid w:val="00906363"/>
    <w:rsid w:val="009066BA"/>
    <w:rsid w:val="00906C1A"/>
    <w:rsid w:val="00907F71"/>
    <w:rsid w:val="009100EB"/>
    <w:rsid w:val="00911C7E"/>
    <w:rsid w:val="00911DB0"/>
    <w:rsid w:val="00911EE2"/>
    <w:rsid w:val="00911F45"/>
    <w:rsid w:val="00912A50"/>
    <w:rsid w:val="0091354C"/>
    <w:rsid w:val="0091521D"/>
    <w:rsid w:val="009171B6"/>
    <w:rsid w:val="00917288"/>
    <w:rsid w:val="00917628"/>
    <w:rsid w:val="00921067"/>
    <w:rsid w:val="0092108E"/>
    <w:rsid w:val="00921ADA"/>
    <w:rsid w:val="009221AD"/>
    <w:rsid w:val="00922218"/>
    <w:rsid w:val="00922687"/>
    <w:rsid w:val="00922E00"/>
    <w:rsid w:val="009240B6"/>
    <w:rsid w:val="009242E8"/>
    <w:rsid w:val="00924532"/>
    <w:rsid w:val="00925C5A"/>
    <w:rsid w:val="00926730"/>
    <w:rsid w:val="00926DDC"/>
    <w:rsid w:val="00926E8E"/>
    <w:rsid w:val="00927085"/>
    <w:rsid w:val="009274F8"/>
    <w:rsid w:val="0092772D"/>
    <w:rsid w:val="0093041E"/>
    <w:rsid w:val="009304B7"/>
    <w:rsid w:val="009305D7"/>
    <w:rsid w:val="009320B2"/>
    <w:rsid w:val="00932142"/>
    <w:rsid w:val="00932345"/>
    <w:rsid w:val="00932C79"/>
    <w:rsid w:val="009338C4"/>
    <w:rsid w:val="00933F90"/>
    <w:rsid w:val="009345A9"/>
    <w:rsid w:val="009352E1"/>
    <w:rsid w:val="0093535B"/>
    <w:rsid w:val="00935DCD"/>
    <w:rsid w:val="00936438"/>
    <w:rsid w:val="00936951"/>
    <w:rsid w:val="00937661"/>
    <w:rsid w:val="00937AE7"/>
    <w:rsid w:val="00937B28"/>
    <w:rsid w:val="00940A6B"/>
    <w:rsid w:val="00940C0E"/>
    <w:rsid w:val="00941E82"/>
    <w:rsid w:val="009420FC"/>
    <w:rsid w:val="00942DDF"/>
    <w:rsid w:val="0094408C"/>
    <w:rsid w:val="009441B5"/>
    <w:rsid w:val="00944B1B"/>
    <w:rsid w:val="009451DD"/>
    <w:rsid w:val="009455A8"/>
    <w:rsid w:val="00946BC0"/>
    <w:rsid w:val="00951CB7"/>
    <w:rsid w:val="009520C9"/>
    <w:rsid w:val="009523BF"/>
    <w:rsid w:val="00953F33"/>
    <w:rsid w:val="0095433B"/>
    <w:rsid w:val="00955CC3"/>
    <w:rsid w:val="00956308"/>
    <w:rsid w:val="00956708"/>
    <w:rsid w:val="00956821"/>
    <w:rsid w:val="009569EA"/>
    <w:rsid w:val="009573A2"/>
    <w:rsid w:val="009573C2"/>
    <w:rsid w:val="00957E13"/>
    <w:rsid w:val="00960DB2"/>
    <w:rsid w:val="00961CE6"/>
    <w:rsid w:val="0096328F"/>
    <w:rsid w:val="009643F7"/>
    <w:rsid w:val="00965AFA"/>
    <w:rsid w:val="00965BD1"/>
    <w:rsid w:val="009662F1"/>
    <w:rsid w:val="009665BE"/>
    <w:rsid w:val="00966945"/>
    <w:rsid w:val="00966AC9"/>
    <w:rsid w:val="00966EC1"/>
    <w:rsid w:val="009670A8"/>
    <w:rsid w:val="00967E59"/>
    <w:rsid w:val="0097118F"/>
    <w:rsid w:val="009713AC"/>
    <w:rsid w:val="00971ABE"/>
    <w:rsid w:val="00971F16"/>
    <w:rsid w:val="0097292B"/>
    <w:rsid w:val="00973BB2"/>
    <w:rsid w:val="0097471B"/>
    <w:rsid w:val="00974898"/>
    <w:rsid w:val="00977559"/>
    <w:rsid w:val="00977FCB"/>
    <w:rsid w:val="0098018A"/>
    <w:rsid w:val="0098065F"/>
    <w:rsid w:val="00980A11"/>
    <w:rsid w:val="0098144B"/>
    <w:rsid w:val="009814F8"/>
    <w:rsid w:val="009818FF"/>
    <w:rsid w:val="00981BAA"/>
    <w:rsid w:val="00981F56"/>
    <w:rsid w:val="00982193"/>
    <w:rsid w:val="00982435"/>
    <w:rsid w:val="0098257E"/>
    <w:rsid w:val="0098378A"/>
    <w:rsid w:val="00983BDB"/>
    <w:rsid w:val="0098452F"/>
    <w:rsid w:val="0098751B"/>
    <w:rsid w:val="00987C0F"/>
    <w:rsid w:val="00990040"/>
    <w:rsid w:val="00991A47"/>
    <w:rsid w:val="009920AC"/>
    <w:rsid w:val="00992552"/>
    <w:rsid w:val="00995467"/>
    <w:rsid w:val="00995AAA"/>
    <w:rsid w:val="009976F2"/>
    <w:rsid w:val="009A000F"/>
    <w:rsid w:val="009A127D"/>
    <w:rsid w:val="009A1543"/>
    <w:rsid w:val="009A1630"/>
    <w:rsid w:val="009A190F"/>
    <w:rsid w:val="009A23F3"/>
    <w:rsid w:val="009A2918"/>
    <w:rsid w:val="009A2B07"/>
    <w:rsid w:val="009A3659"/>
    <w:rsid w:val="009A3DE8"/>
    <w:rsid w:val="009A431A"/>
    <w:rsid w:val="009A48F8"/>
    <w:rsid w:val="009A5710"/>
    <w:rsid w:val="009A584A"/>
    <w:rsid w:val="009A61F7"/>
    <w:rsid w:val="009A7015"/>
    <w:rsid w:val="009A7112"/>
    <w:rsid w:val="009A718B"/>
    <w:rsid w:val="009B1350"/>
    <w:rsid w:val="009B204D"/>
    <w:rsid w:val="009B346E"/>
    <w:rsid w:val="009B42AD"/>
    <w:rsid w:val="009B442E"/>
    <w:rsid w:val="009B474A"/>
    <w:rsid w:val="009B4998"/>
    <w:rsid w:val="009B4B41"/>
    <w:rsid w:val="009B4C2C"/>
    <w:rsid w:val="009B4C3F"/>
    <w:rsid w:val="009B523A"/>
    <w:rsid w:val="009B590D"/>
    <w:rsid w:val="009B6D04"/>
    <w:rsid w:val="009B73BC"/>
    <w:rsid w:val="009B74DD"/>
    <w:rsid w:val="009C0DF1"/>
    <w:rsid w:val="009C104F"/>
    <w:rsid w:val="009C20EF"/>
    <w:rsid w:val="009C26F5"/>
    <w:rsid w:val="009C2ED4"/>
    <w:rsid w:val="009C471E"/>
    <w:rsid w:val="009C5496"/>
    <w:rsid w:val="009C560F"/>
    <w:rsid w:val="009C5651"/>
    <w:rsid w:val="009C66B3"/>
    <w:rsid w:val="009C6729"/>
    <w:rsid w:val="009C6CC2"/>
    <w:rsid w:val="009D0153"/>
    <w:rsid w:val="009D07E2"/>
    <w:rsid w:val="009D0CE1"/>
    <w:rsid w:val="009D194D"/>
    <w:rsid w:val="009D238A"/>
    <w:rsid w:val="009D23C3"/>
    <w:rsid w:val="009D3B97"/>
    <w:rsid w:val="009D3C68"/>
    <w:rsid w:val="009D5446"/>
    <w:rsid w:val="009D5489"/>
    <w:rsid w:val="009D5647"/>
    <w:rsid w:val="009D56FD"/>
    <w:rsid w:val="009D6AA1"/>
    <w:rsid w:val="009D6F80"/>
    <w:rsid w:val="009E0332"/>
    <w:rsid w:val="009E0636"/>
    <w:rsid w:val="009E125D"/>
    <w:rsid w:val="009E1B33"/>
    <w:rsid w:val="009E29D5"/>
    <w:rsid w:val="009E3362"/>
    <w:rsid w:val="009E3D73"/>
    <w:rsid w:val="009E4A55"/>
    <w:rsid w:val="009E4E06"/>
    <w:rsid w:val="009E5C16"/>
    <w:rsid w:val="009E5D16"/>
    <w:rsid w:val="009E69DB"/>
    <w:rsid w:val="009E6A23"/>
    <w:rsid w:val="009E6DCF"/>
    <w:rsid w:val="009F0152"/>
    <w:rsid w:val="009F0438"/>
    <w:rsid w:val="009F0CB0"/>
    <w:rsid w:val="009F0E39"/>
    <w:rsid w:val="009F223E"/>
    <w:rsid w:val="009F3523"/>
    <w:rsid w:val="009F3A86"/>
    <w:rsid w:val="009F40BA"/>
    <w:rsid w:val="009F430C"/>
    <w:rsid w:val="009F490B"/>
    <w:rsid w:val="009F4CD0"/>
    <w:rsid w:val="009F4D93"/>
    <w:rsid w:val="009F4DFF"/>
    <w:rsid w:val="009F50A0"/>
    <w:rsid w:val="009F50C7"/>
    <w:rsid w:val="009F5A6A"/>
    <w:rsid w:val="009F5A74"/>
    <w:rsid w:val="009F61B4"/>
    <w:rsid w:val="009F63C5"/>
    <w:rsid w:val="009F66CF"/>
    <w:rsid w:val="009F6D1D"/>
    <w:rsid w:val="009F7436"/>
    <w:rsid w:val="009F749B"/>
    <w:rsid w:val="00A00FC2"/>
    <w:rsid w:val="00A01176"/>
    <w:rsid w:val="00A01CE7"/>
    <w:rsid w:val="00A0205F"/>
    <w:rsid w:val="00A03170"/>
    <w:rsid w:val="00A04A50"/>
    <w:rsid w:val="00A055B0"/>
    <w:rsid w:val="00A0566B"/>
    <w:rsid w:val="00A05E30"/>
    <w:rsid w:val="00A062C0"/>
    <w:rsid w:val="00A062F8"/>
    <w:rsid w:val="00A0676A"/>
    <w:rsid w:val="00A0687C"/>
    <w:rsid w:val="00A06BD4"/>
    <w:rsid w:val="00A07C01"/>
    <w:rsid w:val="00A10561"/>
    <w:rsid w:val="00A1063E"/>
    <w:rsid w:val="00A10A3C"/>
    <w:rsid w:val="00A10C1B"/>
    <w:rsid w:val="00A10E5B"/>
    <w:rsid w:val="00A11B01"/>
    <w:rsid w:val="00A11DE7"/>
    <w:rsid w:val="00A1241C"/>
    <w:rsid w:val="00A12ECC"/>
    <w:rsid w:val="00A132DD"/>
    <w:rsid w:val="00A13360"/>
    <w:rsid w:val="00A13FC9"/>
    <w:rsid w:val="00A1408C"/>
    <w:rsid w:val="00A14B17"/>
    <w:rsid w:val="00A1679C"/>
    <w:rsid w:val="00A1735A"/>
    <w:rsid w:val="00A17C7A"/>
    <w:rsid w:val="00A17D5D"/>
    <w:rsid w:val="00A203AC"/>
    <w:rsid w:val="00A2049D"/>
    <w:rsid w:val="00A204A3"/>
    <w:rsid w:val="00A20BEB"/>
    <w:rsid w:val="00A23A0A"/>
    <w:rsid w:val="00A25760"/>
    <w:rsid w:val="00A25BA1"/>
    <w:rsid w:val="00A27164"/>
    <w:rsid w:val="00A274E5"/>
    <w:rsid w:val="00A27C06"/>
    <w:rsid w:val="00A306F6"/>
    <w:rsid w:val="00A308BA"/>
    <w:rsid w:val="00A3136E"/>
    <w:rsid w:val="00A31F94"/>
    <w:rsid w:val="00A3201A"/>
    <w:rsid w:val="00A32FDB"/>
    <w:rsid w:val="00A3316C"/>
    <w:rsid w:val="00A33347"/>
    <w:rsid w:val="00A333B1"/>
    <w:rsid w:val="00A3363D"/>
    <w:rsid w:val="00A33CF4"/>
    <w:rsid w:val="00A33F86"/>
    <w:rsid w:val="00A346D7"/>
    <w:rsid w:val="00A36DD2"/>
    <w:rsid w:val="00A36EDD"/>
    <w:rsid w:val="00A37592"/>
    <w:rsid w:val="00A37634"/>
    <w:rsid w:val="00A3766F"/>
    <w:rsid w:val="00A37815"/>
    <w:rsid w:val="00A4000F"/>
    <w:rsid w:val="00A400B0"/>
    <w:rsid w:val="00A4061A"/>
    <w:rsid w:val="00A407C0"/>
    <w:rsid w:val="00A409D9"/>
    <w:rsid w:val="00A41748"/>
    <w:rsid w:val="00A4255A"/>
    <w:rsid w:val="00A441E3"/>
    <w:rsid w:val="00A443A2"/>
    <w:rsid w:val="00A45959"/>
    <w:rsid w:val="00A45DEC"/>
    <w:rsid w:val="00A464E0"/>
    <w:rsid w:val="00A46E39"/>
    <w:rsid w:val="00A47BCC"/>
    <w:rsid w:val="00A47E36"/>
    <w:rsid w:val="00A507FE"/>
    <w:rsid w:val="00A50875"/>
    <w:rsid w:val="00A50C19"/>
    <w:rsid w:val="00A50C1D"/>
    <w:rsid w:val="00A510C1"/>
    <w:rsid w:val="00A5111E"/>
    <w:rsid w:val="00A514B0"/>
    <w:rsid w:val="00A514CC"/>
    <w:rsid w:val="00A517EE"/>
    <w:rsid w:val="00A5185F"/>
    <w:rsid w:val="00A519EE"/>
    <w:rsid w:val="00A51B9A"/>
    <w:rsid w:val="00A527E7"/>
    <w:rsid w:val="00A54636"/>
    <w:rsid w:val="00A569E0"/>
    <w:rsid w:val="00A57D86"/>
    <w:rsid w:val="00A60441"/>
    <w:rsid w:val="00A60BBA"/>
    <w:rsid w:val="00A60E28"/>
    <w:rsid w:val="00A61012"/>
    <w:rsid w:val="00A62525"/>
    <w:rsid w:val="00A64085"/>
    <w:rsid w:val="00A642E4"/>
    <w:rsid w:val="00A64325"/>
    <w:rsid w:val="00A64397"/>
    <w:rsid w:val="00A6493F"/>
    <w:rsid w:val="00A656BE"/>
    <w:rsid w:val="00A67032"/>
    <w:rsid w:val="00A67C31"/>
    <w:rsid w:val="00A704BA"/>
    <w:rsid w:val="00A71825"/>
    <w:rsid w:val="00A72138"/>
    <w:rsid w:val="00A72183"/>
    <w:rsid w:val="00A72305"/>
    <w:rsid w:val="00A72325"/>
    <w:rsid w:val="00A72341"/>
    <w:rsid w:val="00A731A0"/>
    <w:rsid w:val="00A73847"/>
    <w:rsid w:val="00A76B77"/>
    <w:rsid w:val="00A77819"/>
    <w:rsid w:val="00A77A97"/>
    <w:rsid w:val="00A77B89"/>
    <w:rsid w:val="00A80094"/>
    <w:rsid w:val="00A8063B"/>
    <w:rsid w:val="00A80DD2"/>
    <w:rsid w:val="00A82924"/>
    <w:rsid w:val="00A82951"/>
    <w:rsid w:val="00A82DC4"/>
    <w:rsid w:val="00A830CC"/>
    <w:rsid w:val="00A83133"/>
    <w:rsid w:val="00A839CD"/>
    <w:rsid w:val="00A85090"/>
    <w:rsid w:val="00A853D7"/>
    <w:rsid w:val="00A862E6"/>
    <w:rsid w:val="00A8690B"/>
    <w:rsid w:val="00A86EF4"/>
    <w:rsid w:val="00A901BA"/>
    <w:rsid w:val="00A90598"/>
    <w:rsid w:val="00A9229B"/>
    <w:rsid w:val="00A92A37"/>
    <w:rsid w:val="00A93C3D"/>
    <w:rsid w:val="00A9400C"/>
    <w:rsid w:val="00A95CF2"/>
    <w:rsid w:val="00A96FA0"/>
    <w:rsid w:val="00AA05EE"/>
    <w:rsid w:val="00AA13B1"/>
    <w:rsid w:val="00AA1A17"/>
    <w:rsid w:val="00AA23F9"/>
    <w:rsid w:val="00AA23FD"/>
    <w:rsid w:val="00AA255E"/>
    <w:rsid w:val="00AA2C28"/>
    <w:rsid w:val="00AA4C12"/>
    <w:rsid w:val="00AA50E5"/>
    <w:rsid w:val="00AA5142"/>
    <w:rsid w:val="00AA5D04"/>
    <w:rsid w:val="00AA783F"/>
    <w:rsid w:val="00AA7C07"/>
    <w:rsid w:val="00AB0B2C"/>
    <w:rsid w:val="00AB0F9A"/>
    <w:rsid w:val="00AB137E"/>
    <w:rsid w:val="00AB1481"/>
    <w:rsid w:val="00AB1593"/>
    <w:rsid w:val="00AB2963"/>
    <w:rsid w:val="00AB2E35"/>
    <w:rsid w:val="00AB3E77"/>
    <w:rsid w:val="00AB4B86"/>
    <w:rsid w:val="00AB4CA5"/>
    <w:rsid w:val="00AB67C5"/>
    <w:rsid w:val="00AB7703"/>
    <w:rsid w:val="00AB7AF3"/>
    <w:rsid w:val="00AB7B4D"/>
    <w:rsid w:val="00AC26BF"/>
    <w:rsid w:val="00AC2E7D"/>
    <w:rsid w:val="00AC3001"/>
    <w:rsid w:val="00AC36D0"/>
    <w:rsid w:val="00AC37B0"/>
    <w:rsid w:val="00AC3CA5"/>
    <w:rsid w:val="00AC4747"/>
    <w:rsid w:val="00AC4F2E"/>
    <w:rsid w:val="00AC56BD"/>
    <w:rsid w:val="00AC5EC6"/>
    <w:rsid w:val="00AC6521"/>
    <w:rsid w:val="00AC68BD"/>
    <w:rsid w:val="00AD0066"/>
    <w:rsid w:val="00AD007C"/>
    <w:rsid w:val="00AD1131"/>
    <w:rsid w:val="00AD3351"/>
    <w:rsid w:val="00AD36DC"/>
    <w:rsid w:val="00AD3E42"/>
    <w:rsid w:val="00AD4383"/>
    <w:rsid w:val="00AD44FA"/>
    <w:rsid w:val="00AD4512"/>
    <w:rsid w:val="00AD45AC"/>
    <w:rsid w:val="00AD48A7"/>
    <w:rsid w:val="00AD4B0C"/>
    <w:rsid w:val="00AD55FD"/>
    <w:rsid w:val="00AD5DF9"/>
    <w:rsid w:val="00AD6A88"/>
    <w:rsid w:val="00AD731B"/>
    <w:rsid w:val="00AD7A65"/>
    <w:rsid w:val="00AD7D02"/>
    <w:rsid w:val="00AE0624"/>
    <w:rsid w:val="00AE0872"/>
    <w:rsid w:val="00AE0925"/>
    <w:rsid w:val="00AE0C27"/>
    <w:rsid w:val="00AE1606"/>
    <w:rsid w:val="00AE1B3B"/>
    <w:rsid w:val="00AE2228"/>
    <w:rsid w:val="00AE2430"/>
    <w:rsid w:val="00AE36F2"/>
    <w:rsid w:val="00AE3F11"/>
    <w:rsid w:val="00AE451D"/>
    <w:rsid w:val="00AE47D0"/>
    <w:rsid w:val="00AE4DC1"/>
    <w:rsid w:val="00AE5FD1"/>
    <w:rsid w:val="00AE7188"/>
    <w:rsid w:val="00AF096A"/>
    <w:rsid w:val="00AF1438"/>
    <w:rsid w:val="00AF1577"/>
    <w:rsid w:val="00AF1C3B"/>
    <w:rsid w:val="00AF251E"/>
    <w:rsid w:val="00AF25EB"/>
    <w:rsid w:val="00AF280B"/>
    <w:rsid w:val="00AF3658"/>
    <w:rsid w:val="00AF3C75"/>
    <w:rsid w:val="00AF47A2"/>
    <w:rsid w:val="00AF4FC9"/>
    <w:rsid w:val="00AF5015"/>
    <w:rsid w:val="00AF5E2C"/>
    <w:rsid w:val="00AF6390"/>
    <w:rsid w:val="00AF7488"/>
    <w:rsid w:val="00AF753F"/>
    <w:rsid w:val="00AF7638"/>
    <w:rsid w:val="00AF782C"/>
    <w:rsid w:val="00B00C6B"/>
    <w:rsid w:val="00B00DD5"/>
    <w:rsid w:val="00B0121B"/>
    <w:rsid w:val="00B01C60"/>
    <w:rsid w:val="00B02CF5"/>
    <w:rsid w:val="00B02F07"/>
    <w:rsid w:val="00B0318C"/>
    <w:rsid w:val="00B035E8"/>
    <w:rsid w:val="00B051DB"/>
    <w:rsid w:val="00B06A1F"/>
    <w:rsid w:val="00B0713F"/>
    <w:rsid w:val="00B117E7"/>
    <w:rsid w:val="00B11AAD"/>
    <w:rsid w:val="00B1232A"/>
    <w:rsid w:val="00B1627D"/>
    <w:rsid w:val="00B163F4"/>
    <w:rsid w:val="00B1653F"/>
    <w:rsid w:val="00B16C13"/>
    <w:rsid w:val="00B16D8B"/>
    <w:rsid w:val="00B1763E"/>
    <w:rsid w:val="00B17B8F"/>
    <w:rsid w:val="00B17DB1"/>
    <w:rsid w:val="00B2061F"/>
    <w:rsid w:val="00B20E1F"/>
    <w:rsid w:val="00B21424"/>
    <w:rsid w:val="00B22118"/>
    <w:rsid w:val="00B2272C"/>
    <w:rsid w:val="00B227E3"/>
    <w:rsid w:val="00B2307B"/>
    <w:rsid w:val="00B25E2C"/>
    <w:rsid w:val="00B26DAB"/>
    <w:rsid w:val="00B275F7"/>
    <w:rsid w:val="00B27DAC"/>
    <w:rsid w:val="00B30D22"/>
    <w:rsid w:val="00B31599"/>
    <w:rsid w:val="00B31A5B"/>
    <w:rsid w:val="00B3232E"/>
    <w:rsid w:val="00B3254E"/>
    <w:rsid w:val="00B32F83"/>
    <w:rsid w:val="00B332FE"/>
    <w:rsid w:val="00B334FB"/>
    <w:rsid w:val="00B34DBE"/>
    <w:rsid w:val="00B3614E"/>
    <w:rsid w:val="00B36DB2"/>
    <w:rsid w:val="00B37CFE"/>
    <w:rsid w:val="00B37FA6"/>
    <w:rsid w:val="00B4065C"/>
    <w:rsid w:val="00B40878"/>
    <w:rsid w:val="00B40B9A"/>
    <w:rsid w:val="00B41C56"/>
    <w:rsid w:val="00B42141"/>
    <w:rsid w:val="00B4294A"/>
    <w:rsid w:val="00B43C94"/>
    <w:rsid w:val="00B448DA"/>
    <w:rsid w:val="00B44B85"/>
    <w:rsid w:val="00B452B0"/>
    <w:rsid w:val="00B45880"/>
    <w:rsid w:val="00B4593C"/>
    <w:rsid w:val="00B47803"/>
    <w:rsid w:val="00B5162B"/>
    <w:rsid w:val="00B532F2"/>
    <w:rsid w:val="00B53945"/>
    <w:rsid w:val="00B55246"/>
    <w:rsid w:val="00B55F5E"/>
    <w:rsid w:val="00B570EF"/>
    <w:rsid w:val="00B578D4"/>
    <w:rsid w:val="00B57DD2"/>
    <w:rsid w:val="00B60005"/>
    <w:rsid w:val="00B60331"/>
    <w:rsid w:val="00B6044E"/>
    <w:rsid w:val="00B60E07"/>
    <w:rsid w:val="00B62F20"/>
    <w:rsid w:val="00B630AB"/>
    <w:rsid w:val="00B6416D"/>
    <w:rsid w:val="00B65643"/>
    <w:rsid w:val="00B65724"/>
    <w:rsid w:val="00B65CF0"/>
    <w:rsid w:val="00B65E90"/>
    <w:rsid w:val="00B65ED5"/>
    <w:rsid w:val="00B666AB"/>
    <w:rsid w:val="00B67068"/>
    <w:rsid w:val="00B6794A"/>
    <w:rsid w:val="00B70B1E"/>
    <w:rsid w:val="00B70E93"/>
    <w:rsid w:val="00B72252"/>
    <w:rsid w:val="00B72783"/>
    <w:rsid w:val="00B7398E"/>
    <w:rsid w:val="00B73D0B"/>
    <w:rsid w:val="00B753CE"/>
    <w:rsid w:val="00B75A02"/>
    <w:rsid w:val="00B75D5E"/>
    <w:rsid w:val="00B76574"/>
    <w:rsid w:val="00B76CC3"/>
    <w:rsid w:val="00B778A5"/>
    <w:rsid w:val="00B77C59"/>
    <w:rsid w:val="00B823A3"/>
    <w:rsid w:val="00B8277E"/>
    <w:rsid w:val="00B82836"/>
    <w:rsid w:val="00B83F5D"/>
    <w:rsid w:val="00B84021"/>
    <w:rsid w:val="00B84B25"/>
    <w:rsid w:val="00B85234"/>
    <w:rsid w:val="00B85BC3"/>
    <w:rsid w:val="00B86220"/>
    <w:rsid w:val="00B8630F"/>
    <w:rsid w:val="00B87207"/>
    <w:rsid w:val="00B8753C"/>
    <w:rsid w:val="00B87EC1"/>
    <w:rsid w:val="00B90A69"/>
    <w:rsid w:val="00B912AF"/>
    <w:rsid w:val="00B926F9"/>
    <w:rsid w:val="00B92ED6"/>
    <w:rsid w:val="00B933A2"/>
    <w:rsid w:val="00B94214"/>
    <w:rsid w:val="00B942FF"/>
    <w:rsid w:val="00B948CD"/>
    <w:rsid w:val="00B94A3E"/>
    <w:rsid w:val="00B96557"/>
    <w:rsid w:val="00B96A58"/>
    <w:rsid w:val="00B96A7A"/>
    <w:rsid w:val="00B97BE0"/>
    <w:rsid w:val="00BA0D45"/>
    <w:rsid w:val="00BA1817"/>
    <w:rsid w:val="00BA18AC"/>
    <w:rsid w:val="00BA1B59"/>
    <w:rsid w:val="00BA1BC9"/>
    <w:rsid w:val="00BA2004"/>
    <w:rsid w:val="00BA20F1"/>
    <w:rsid w:val="00BA211B"/>
    <w:rsid w:val="00BA3282"/>
    <w:rsid w:val="00BA3ACD"/>
    <w:rsid w:val="00BA7ED3"/>
    <w:rsid w:val="00BA7FAC"/>
    <w:rsid w:val="00BB0701"/>
    <w:rsid w:val="00BB07B9"/>
    <w:rsid w:val="00BB16AB"/>
    <w:rsid w:val="00BB23B0"/>
    <w:rsid w:val="00BB282F"/>
    <w:rsid w:val="00BB36CD"/>
    <w:rsid w:val="00BB3AF5"/>
    <w:rsid w:val="00BB3EED"/>
    <w:rsid w:val="00BB426D"/>
    <w:rsid w:val="00BB449E"/>
    <w:rsid w:val="00BB523D"/>
    <w:rsid w:val="00BB5445"/>
    <w:rsid w:val="00BB5C72"/>
    <w:rsid w:val="00BB61C3"/>
    <w:rsid w:val="00BB646A"/>
    <w:rsid w:val="00BB658F"/>
    <w:rsid w:val="00BB6757"/>
    <w:rsid w:val="00BB719E"/>
    <w:rsid w:val="00BC17EB"/>
    <w:rsid w:val="00BC1D47"/>
    <w:rsid w:val="00BC20B8"/>
    <w:rsid w:val="00BC21A4"/>
    <w:rsid w:val="00BC343F"/>
    <w:rsid w:val="00BC3996"/>
    <w:rsid w:val="00BC478F"/>
    <w:rsid w:val="00BC58D3"/>
    <w:rsid w:val="00BC5BA2"/>
    <w:rsid w:val="00BC7961"/>
    <w:rsid w:val="00BD05A2"/>
    <w:rsid w:val="00BD088E"/>
    <w:rsid w:val="00BD0A03"/>
    <w:rsid w:val="00BD0B09"/>
    <w:rsid w:val="00BD0E55"/>
    <w:rsid w:val="00BD249D"/>
    <w:rsid w:val="00BD29DB"/>
    <w:rsid w:val="00BD3096"/>
    <w:rsid w:val="00BD31C8"/>
    <w:rsid w:val="00BD353C"/>
    <w:rsid w:val="00BD380B"/>
    <w:rsid w:val="00BD382C"/>
    <w:rsid w:val="00BD3DE6"/>
    <w:rsid w:val="00BD45D0"/>
    <w:rsid w:val="00BD4E85"/>
    <w:rsid w:val="00BD505E"/>
    <w:rsid w:val="00BD7174"/>
    <w:rsid w:val="00BD7456"/>
    <w:rsid w:val="00BE027A"/>
    <w:rsid w:val="00BE03D3"/>
    <w:rsid w:val="00BE05D3"/>
    <w:rsid w:val="00BE09C0"/>
    <w:rsid w:val="00BE1899"/>
    <w:rsid w:val="00BE1A97"/>
    <w:rsid w:val="00BE1CB4"/>
    <w:rsid w:val="00BE223C"/>
    <w:rsid w:val="00BE229D"/>
    <w:rsid w:val="00BE2D9A"/>
    <w:rsid w:val="00BE3CD7"/>
    <w:rsid w:val="00BE3D51"/>
    <w:rsid w:val="00BE4DB2"/>
    <w:rsid w:val="00BE5CCF"/>
    <w:rsid w:val="00BE76C6"/>
    <w:rsid w:val="00BE7738"/>
    <w:rsid w:val="00BE7CED"/>
    <w:rsid w:val="00BF0477"/>
    <w:rsid w:val="00BF1A56"/>
    <w:rsid w:val="00BF2009"/>
    <w:rsid w:val="00BF2DA4"/>
    <w:rsid w:val="00BF2E1F"/>
    <w:rsid w:val="00BF3B08"/>
    <w:rsid w:val="00BF5CB0"/>
    <w:rsid w:val="00BF635C"/>
    <w:rsid w:val="00BF6360"/>
    <w:rsid w:val="00BF6D70"/>
    <w:rsid w:val="00BF6E92"/>
    <w:rsid w:val="00BF7091"/>
    <w:rsid w:val="00BF75B7"/>
    <w:rsid w:val="00C01DE2"/>
    <w:rsid w:val="00C01F0C"/>
    <w:rsid w:val="00C021CC"/>
    <w:rsid w:val="00C02410"/>
    <w:rsid w:val="00C027E7"/>
    <w:rsid w:val="00C02E76"/>
    <w:rsid w:val="00C038CE"/>
    <w:rsid w:val="00C03BE3"/>
    <w:rsid w:val="00C044A4"/>
    <w:rsid w:val="00C04944"/>
    <w:rsid w:val="00C05383"/>
    <w:rsid w:val="00C05B16"/>
    <w:rsid w:val="00C05CE0"/>
    <w:rsid w:val="00C05DA1"/>
    <w:rsid w:val="00C0727D"/>
    <w:rsid w:val="00C10132"/>
    <w:rsid w:val="00C10202"/>
    <w:rsid w:val="00C10353"/>
    <w:rsid w:val="00C1067D"/>
    <w:rsid w:val="00C1078D"/>
    <w:rsid w:val="00C10B2C"/>
    <w:rsid w:val="00C10BDA"/>
    <w:rsid w:val="00C10FB8"/>
    <w:rsid w:val="00C11D7E"/>
    <w:rsid w:val="00C1216C"/>
    <w:rsid w:val="00C12A79"/>
    <w:rsid w:val="00C13186"/>
    <w:rsid w:val="00C131F1"/>
    <w:rsid w:val="00C133B5"/>
    <w:rsid w:val="00C148AE"/>
    <w:rsid w:val="00C150AD"/>
    <w:rsid w:val="00C150EF"/>
    <w:rsid w:val="00C152CE"/>
    <w:rsid w:val="00C1740F"/>
    <w:rsid w:val="00C20470"/>
    <w:rsid w:val="00C212C1"/>
    <w:rsid w:val="00C2172B"/>
    <w:rsid w:val="00C22257"/>
    <w:rsid w:val="00C22969"/>
    <w:rsid w:val="00C238EF"/>
    <w:rsid w:val="00C23993"/>
    <w:rsid w:val="00C24BDC"/>
    <w:rsid w:val="00C24F8F"/>
    <w:rsid w:val="00C256CA"/>
    <w:rsid w:val="00C26064"/>
    <w:rsid w:val="00C2667B"/>
    <w:rsid w:val="00C278E1"/>
    <w:rsid w:val="00C300C4"/>
    <w:rsid w:val="00C31E11"/>
    <w:rsid w:val="00C322D6"/>
    <w:rsid w:val="00C323C7"/>
    <w:rsid w:val="00C32468"/>
    <w:rsid w:val="00C35592"/>
    <w:rsid w:val="00C369BA"/>
    <w:rsid w:val="00C37BDA"/>
    <w:rsid w:val="00C40410"/>
    <w:rsid w:val="00C4081B"/>
    <w:rsid w:val="00C40B98"/>
    <w:rsid w:val="00C40CFE"/>
    <w:rsid w:val="00C418F4"/>
    <w:rsid w:val="00C420A1"/>
    <w:rsid w:val="00C4256B"/>
    <w:rsid w:val="00C43301"/>
    <w:rsid w:val="00C43F90"/>
    <w:rsid w:val="00C44923"/>
    <w:rsid w:val="00C452B1"/>
    <w:rsid w:val="00C45740"/>
    <w:rsid w:val="00C45B1E"/>
    <w:rsid w:val="00C45F34"/>
    <w:rsid w:val="00C4678D"/>
    <w:rsid w:val="00C46F0A"/>
    <w:rsid w:val="00C473A0"/>
    <w:rsid w:val="00C479AA"/>
    <w:rsid w:val="00C479D7"/>
    <w:rsid w:val="00C47C23"/>
    <w:rsid w:val="00C512FA"/>
    <w:rsid w:val="00C526A4"/>
    <w:rsid w:val="00C52D26"/>
    <w:rsid w:val="00C5419C"/>
    <w:rsid w:val="00C54AF6"/>
    <w:rsid w:val="00C5592E"/>
    <w:rsid w:val="00C55B4B"/>
    <w:rsid w:val="00C56D30"/>
    <w:rsid w:val="00C572B9"/>
    <w:rsid w:val="00C57B91"/>
    <w:rsid w:val="00C60097"/>
    <w:rsid w:val="00C60653"/>
    <w:rsid w:val="00C620DF"/>
    <w:rsid w:val="00C63343"/>
    <w:rsid w:val="00C63401"/>
    <w:rsid w:val="00C6384E"/>
    <w:rsid w:val="00C649D0"/>
    <w:rsid w:val="00C65082"/>
    <w:rsid w:val="00C65E86"/>
    <w:rsid w:val="00C6601D"/>
    <w:rsid w:val="00C66C97"/>
    <w:rsid w:val="00C66DA2"/>
    <w:rsid w:val="00C67703"/>
    <w:rsid w:val="00C67C3A"/>
    <w:rsid w:val="00C67D17"/>
    <w:rsid w:val="00C67D81"/>
    <w:rsid w:val="00C70453"/>
    <w:rsid w:val="00C704DF"/>
    <w:rsid w:val="00C71980"/>
    <w:rsid w:val="00C71BD8"/>
    <w:rsid w:val="00C71DC9"/>
    <w:rsid w:val="00C72685"/>
    <w:rsid w:val="00C72BBE"/>
    <w:rsid w:val="00C72BE5"/>
    <w:rsid w:val="00C72F1B"/>
    <w:rsid w:val="00C75074"/>
    <w:rsid w:val="00C75E49"/>
    <w:rsid w:val="00C76163"/>
    <w:rsid w:val="00C76334"/>
    <w:rsid w:val="00C765C5"/>
    <w:rsid w:val="00C8036B"/>
    <w:rsid w:val="00C81BB6"/>
    <w:rsid w:val="00C83374"/>
    <w:rsid w:val="00C86FE6"/>
    <w:rsid w:val="00C91968"/>
    <w:rsid w:val="00C94CF1"/>
    <w:rsid w:val="00C9563C"/>
    <w:rsid w:val="00C95F0C"/>
    <w:rsid w:val="00C9677A"/>
    <w:rsid w:val="00C96E30"/>
    <w:rsid w:val="00C9731C"/>
    <w:rsid w:val="00CA0588"/>
    <w:rsid w:val="00CA1F65"/>
    <w:rsid w:val="00CA3723"/>
    <w:rsid w:val="00CA3BE3"/>
    <w:rsid w:val="00CA3C23"/>
    <w:rsid w:val="00CA4115"/>
    <w:rsid w:val="00CA4743"/>
    <w:rsid w:val="00CA47DB"/>
    <w:rsid w:val="00CA506D"/>
    <w:rsid w:val="00CA5877"/>
    <w:rsid w:val="00CA6BA2"/>
    <w:rsid w:val="00CA6D37"/>
    <w:rsid w:val="00CA7208"/>
    <w:rsid w:val="00CA7858"/>
    <w:rsid w:val="00CB0024"/>
    <w:rsid w:val="00CB05FD"/>
    <w:rsid w:val="00CB13D6"/>
    <w:rsid w:val="00CB2088"/>
    <w:rsid w:val="00CB2E27"/>
    <w:rsid w:val="00CB34E2"/>
    <w:rsid w:val="00CB4160"/>
    <w:rsid w:val="00CB4F35"/>
    <w:rsid w:val="00CB5230"/>
    <w:rsid w:val="00CB5B9B"/>
    <w:rsid w:val="00CB5C11"/>
    <w:rsid w:val="00CB67A9"/>
    <w:rsid w:val="00CB7C9C"/>
    <w:rsid w:val="00CB7CA5"/>
    <w:rsid w:val="00CC012A"/>
    <w:rsid w:val="00CC019E"/>
    <w:rsid w:val="00CC0388"/>
    <w:rsid w:val="00CC1044"/>
    <w:rsid w:val="00CC10C8"/>
    <w:rsid w:val="00CC14F6"/>
    <w:rsid w:val="00CC1BEB"/>
    <w:rsid w:val="00CC2405"/>
    <w:rsid w:val="00CC285A"/>
    <w:rsid w:val="00CC2D12"/>
    <w:rsid w:val="00CC2E5D"/>
    <w:rsid w:val="00CC3FEF"/>
    <w:rsid w:val="00CC4256"/>
    <w:rsid w:val="00CC4FE0"/>
    <w:rsid w:val="00CC5299"/>
    <w:rsid w:val="00CC6077"/>
    <w:rsid w:val="00CC6EC0"/>
    <w:rsid w:val="00CC73F1"/>
    <w:rsid w:val="00CC7BA4"/>
    <w:rsid w:val="00CD0796"/>
    <w:rsid w:val="00CD0DB2"/>
    <w:rsid w:val="00CD1039"/>
    <w:rsid w:val="00CD1478"/>
    <w:rsid w:val="00CD1B7A"/>
    <w:rsid w:val="00CD20A9"/>
    <w:rsid w:val="00CD2901"/>
    <w:rsid w:val="00CD2908"/>
    <w:rsid w:val="00CD3039"/>
    <w:rsid w:val="00CD3E4D"/>
    <w:rsid w:val="00CD4409"/>
    <w:rsid w:val="00CD46C1"/>
    <w:rsid w:val="00CD4CC4"/>
    <w:rsid w:val="00CD5303"/>
    <w:rsid w:val="00CD5997"/>
    <w:rsid w:val="00CD5F4A"/>
    <w:rsid w:val="00CD6535"/>
    <w:rsid w:val="00CD6D16"/>
    <w:rsid w:val="00CD6F29"/>
    <w:rsid w:val="00CE1961"/>
    <w:rsid w:val="00CE1B40"/>
    <w:rsid w:val="00CE1CC1"/>
    <w:rsid w:val="00CE1EC4"/>
    <w:rsid w:val="00CE211C"/>
    <w:rsid w:val="00CE2145"/>
    <w:rsid w:val="00CE4A7D"/>
    <w:rsid w:val="00CE4DA3"/>
    <w:rsid w:val="00CE5DDA"/>
    <w:rsid w:val="00CE72E7"/>
    <w:rsid w:val="00CE7663"/>
    <w:rsid w:val="00CF0045"/>
    <w:rsid w:val="00CF0368"/>
    <w:rsid w:val="00CF089C"/>
    <w:rsid w:val="00CF0B9C"/>
    <w:rsid w:val="00CF1124"/>
    <w:rsid w:val="00CF230E"/>
    <w:rsid w:val="00CF3849"/>
    <w:rsid w:val="00CF3914"/>
    <w:rsid w:val="00CF3BB5"/>
    <w:rsid w:val="00CF44E3"/>
    <w:rsid w:val="00CF48C5"/>
    <w:rsid w:val="00CF52DA"/>
    <w:rsid w:val="00CF5489"/>
    <w:rsid w:val="00CF5539"/>
    <w:rsid w:val="00CF61D7"/>
    <w:rsid w:val="00CF64E7"/>
    <w:rsid w:val="00CF6593"/>
    <w:rsid w:val="00CF78B6"/>
    <w:rsid w:val="00D00588"/>
    <w:rsid w:val="00D006DA"/>
    <w:rsid w:val="00D00EB2"/>
    <w:rsid w:val="00D00FDF"/>
    <w:rsid w:val="00D01B2D"/>
    <w:rsid w:val="00D04315"/>
    <w:rsid w:val="00D0470E"/>
    <w:rsid w:val="00D06378"/>
    <w:rsid w:val="00D06C46"/>
    <w:rsid w:val="00D06F65"/>
    <w:rsid w:val="00D07B18"/>
    <w:rsid w:val="00D07CE8"/>
    <w:rsid w:val="00D10921"/>
    <w:rsid w:val="00D10C4F"/>
    <w:rsid w:val="00D11266"/>
    <w:rsid w:val="00D1137C"/>
    <w:rsid w:val="00D120E4"/>
    <w:rsid w:val="00D130FC"/>
    <w:rsid w:val="00D13D81"/>
    <w:rsid w:val="00D140C1"/>
    <w:rsid w:val="00D141D8"/>
    <w:rsid w:val="00D1554C"/>
    <w:rsid w:val="00D1625B"/>
    <w:rsid w:val="00D16E85"/>
    <w:rsid w:val="00D2298A"/>
    <w:rsid w:val="00D23AB8"/>
    <w:rsid w:val="00D245A8"/>
    <w:rsid w:val="00D25142"/>
    <w:rsid w:val="00D25330"/>
    <w:rsid w:val="00D25684"/>
    <w:rsid w:val="00D26668"/>
    <w:rsid w:val="00D26B76"/>
    <w:rsid w:val="00D27298"/>
    <w:rsid w:val="00D27569"/>
    <w:rsid w:val="00D2770A"/>
    <w:rsid w:val="00D27B41"/>
    <w:rsid w:val="00D3060E"/>
    <w:rsid w:val="00D3076D"/>
    <w:rsid w:val="00D3164B"/>
    <w:rsid w:val="00D31748"/>
    <w:rsid w:val="00D31870"/>
    <w:rsid w:val="00D3210B"/>
    <w:rsid w:val="00D331C8"/>
    <w:rsid w:val="00D3477E"/>
    <w:rsid w:val="00D371B1"/>
    <w:rsid w:val="00D401AE"/>
    <w:rsid w:val="00D410AE"/>
    <w:rsid w:val="00D414DE"/>
    <w:rsid w:val="00D4153A"/>
    <w:rsid w:val="00D41623"/>
    <w:rsid w:val="00D41766"/>
    <w:rsid w:val="00D41928"/>
    <w:rsid w:val="00D42660"/>
    <w:rsid w:val="00D4282E"/>
    <w:rsid w:val="00D4284C"/>
    <w:rsid w:val="00D42BBF"/>
    <w:rsid w:val="00D42C7B"/>
    <w:rsid w:val="00D4439D"/>
    <w:rsid w:val="00D44E9F"/>
    <w:rsid w:val="00D45301"/>
    <w:rsid w:val="00D46852"/>
    <w:rsid w:val="00D474F6"/>
    <w:rsid w:val="00D4796F"/>
    <w:rsid w:val="00D50E39"/>
    <w:rsid w:val="00D516F2"/>
    <w:rsid w:val="00D51774"/>
    <w:rsid w:val="00D5189C"/>
    <w:rsid w:val="00D52508"/>
    <w:rsid w:val="00D54D74"/>
    <w:rsid w:val="00D56152"/>
    <w:rsid w:val="00D572CE"/>
    <w:rsid w:val="00D577F8"/>
    <w:rsid w:val="00D600C3"/>
    <w:rsid w:val="00D606C5"/>
    <w:rsid w:val="00D60F81"/>
    <w:rsid w:val="00D61013"/>
    <w:rsid w:val="00D6140F"/>
    <w:rsid w:val="00D61452"/>
    <w:rsid w:val="00D6167B"/>
    <w:rsid w:val="00D6229B"/>
    <w:rsid w:val="00D63C98"/>
    <w:rsid w:val="00D63F30"/>
    <w:rsid w:val="00D64490"/>
    <w:rsid w:val="00D647BA"/>
    <w:rsid w:val="00D64D6D"/>
    <w:rsid w:val="00D652D9"/>
    <w:rsid w:val="00D65793"/>
    <w:rsid w:val="00D672C2"/>
    <w:rsid w:val="00D67B6C"/>
    <w:rsid w:val="00D67CFB"/>
    <w:rsid w:val="00D67F99"/>
    <w:rsid w:val="00D709CA"/>
    <w:rsid w:val="00D70D9B"/>
    <w:rsid w:val="00D70F90"/>
    <w:rsid w:val="00D714E2"/>
    <w:rsid w:val="00D71953"/>
    <w:rsid w:val="00D71B43"/>
    <w:rsid w:val="00D71CB6"/>
    <w:rsid w:val="00D722A1"/>
    <w:rsid w:val="00D726CA"/>
    <w:rsid w:val="00D727E1"/>
    <w:rsid w:val="00D733BE"/>
    <w:rsid w:val="00D747B3"/>
    <w:rsid w:val="00D7506A"/>
    <w:rsid w:val="00D7654F"/>
    <w:rsid w:val="00D8085A"/>
    <w:rsid w:val="00D819D4"/>
    <w:rsid w:val="00D81BC5"/>
    <w:rsid w:val="00D81CFA"/>
    <w:rsid w:val="00D82323"/>
    <w:rsid w:val="00D829AD"/>
    <w:rsid w:val="00D829EF"/>
    <w:rsid w:val="00D83040"/>
    <w:rsid w:val="00D8327D"/>
    <w:rsid w:val="00D83B95"/>
    <w:rsid w:val="00D83CC0"/>
    <w:rsid w:val="00D84004"/>
    <w:rsid w:val="00D84287"/>
    <w:rsid w:val="00D847C6"/>
    <w:rsid w:val="00D8493E"/>
    <w:rsid w:val="00D8585C"/>
    <w:rsid w:val="00D8600F"/>
    <w:rsid w:val="00D868AC"/>
    <w:rsid w:val="00D86D73"/>
    <w:rsid w:val="00D875B2"/>
    <w:rsid w:val="00D87906"/>
    <w:rsid w:val="00D87F07"/>
    <w:rsid w:val="00D912F9"/>
    <w:rsid w:val="00D91984"/>
    <w:rsid w:val="00D919FD"/>
    <w:rsid w:val="00D91D4B"/>
    <w:rsid w:val="00D921A4"/>
    <w:rsid w:val="00D927B7"/>
    <w:rsid w:val="00D931CE"/>
    <w:rsid w:val="00D9387B"/>
    <w:rsid w:val="00D94B64"/>
    <w:rsid w:val="00D95673"/>
    <w:rsid w:val="00D95C38"/>
    <w:rsid w:val="00D96A74"/>
    <w:rsid w:val="00D96AD8"/>
    <w:rsid w:val="00D975BA"/>
    <w:rsid w:val="00DA08F3"/>
    <w:rsid w:val="00DA1C47"/>
    <w:rsid w:val="00DA2CFA"/>
    <w:rsid w:val="00DA2F3B"/>
    <w:rsid w:val="00DA3234"/>
    <w:rsid w:val="00DA3478"/>
    <w:rsid w:val="00DA39D6"/>
    <w:rsid w:val="00DA3A92"/>
    <w:rsid w:val="00DA4211"/>
    <w:rsid w:val="00DA5550"/>
    <w:rsid w:val="00DA7A2A"/>
    <w:rsid w:val="00DA7F7B"/>
    <w:rsid w:val="00DB083D"/>
    <w:rsid w:val="00DB0BFC"/>
    <w:rsid w:val="00DB133B"/>
    <w:rsid w:val="00DB1714"/>
    <w:rsid w:val="00DB1909"/>
    <w:rsid w:val="00DB1C73"/>
    <w:rsid w:val="00DB1EB9"/>
    <w:rsid w:val="00DB25F8"/>
    <w:rsid w:val="00DB2AF9"/>
    <w:rsid w:val="00DB2E23"/>
    <w:rsid w:val="00DB301C"/>
    <w:rsid w:val="00DB3318"/>
    <w:rsid w:val="00DB3692"/>
    <w:rsid w:val="00DB38CE"/>
    <w:rsid w:val="00DB447E"/>
    <w:rsid w:val="00DB58A9"/>
    <w:rsid w:val="00DB58CC"/>
    <w:rsid w:val="00DB598A"/>
    <w:rsid w:val="00DB5A2C"/>
    <w:rsid w:val="00DB61F0"/>
    <w:rsid w:val="00DC085E"/>
    <w:rsid w:val="00DC0AD3"/>
    <w:rsid w:val="00DC0DCC"/>
    <w:rsid w:val="00DC4F2A"/>
    <w:rsid w:val="00DC5067"/>
    <w:rsid w:val="00DC551C"/>
    <w:rsid w:val="00DC573B"/>
    <w:rsid w:val="00DC68DF"/>
    <w:rsid w:val="00DC6A31"/>
    <w:rsid w:val="00DC7479"/>
    <w:rsid w:val="00DC7A8E"/>
    <w:rsid w:val="00DC7E66"/>
    <w:rsid w:val="00DD0A05"/>
    <w:rsid w:val="00DD0FE7"/>
    <w:rsid w:val="00DD32C0"/>
    <w:rsid w:val="00DD3722"/>
    <w:rsid w:val="00DD37C1"/>
    <w:rsid w:val="00DD53F1"/>
    <w:rsid w:val="00DD57CD"/>
    <w:rsid w:val="00DD59BF"/>
    <w:rsid w:val="00DD5B24"/>
    <w:rsid w:val="00DD67DC"/>
    <w:rsid w:val="00DD70EA"/>
    <w:rsid w:val="00DD71E7"/>
    <w:rsid w:val="00DD791E"/>
    <w:rsid w:val="00DE0126"/>
    <w:rsid w:val="00DE053F"/>
    <w:rsid w:val="00DE1355"/>
    <w:rsid w:val="00DE15D9"/>
    <w:rsid w:val="00DE417A"/>
    <w:rsid w:val="00DE4831"/>
    <w:rsid w:val="00DE5365"/>
    <w:rsid w:val="00DE562F"/>
    <w:rsid w:val="00DE6ACA"/>
    <w:rsid w:val="00DF1A48"/>
    <w:rsid w:val="00DF1ADB"/>
    <w:rsid w:val="00DF2CAC"/>
    <w:rsid w:val="00DF2E73"/>
    <w:rsid w:val="00DF4DF9"/>
    <w:rsid w:val="00DF579B"/>
    <w:rsid w:val="00DF59D8"/>
    <w:rsid w:val="00DF70B1"/>
    <w:rsid w:val="00DF7CA3"/>
    <w:rsid w:val="00E00016"/>
    <w:rsid w:val="00E00C6D"/>
    <w:rsid w:val="00E01775"/>
    <w:rsid w:val="00E01836"/>
    <w:rsid w:val="00E022C6"/>
    <w:rsid w:val="00E0291E"/>
    <w:rsid w:val="00E029E3"/>
    <w:rsid w:val="00E02E02"/>
    <w:rsid w:val="00E04667"/>
    <w:rsid w:val="00E051E3"/>
    <w:rsid w:val="00E0597D"/>
    <w:rsid w:val="00E061CC"/>
    <w:rsid w:val="00E06523"/>
    <w:rsid w:val="00E06936"/>
    <w:rsid w:val="00E10DA2"/>
    <w:rsid w:val="00E117E3"/>
    <w:rsid w:val="00E127FA"/>
    <w:rsid w:val="00E13C8C"/>
    <w:rsid w:val="00E14109"/>
    <w:rsid w:val="00E1411A"/>
    <w:rsid w:val="00E141AB"/>
    <w:rsid w:val="00E14B0C"/>
    <w:rsid w:val="00E14E17"/>
    <w:rsid w:val="00E1521D"/>
    <w:rsid w:val="00E164FF"/>
    <w:rsid w:val="00E1702F"/>
    <w:rsid w:val="00E1723C"/>
    <w:rsid w:val="00E17405"/>
    <w:rsid w:val="00E175E1"/>
    <w:rsid w:val="00E17C1B"/>
    <w:rsid w:val="00E20737"/>
    <w:rsid w:val="00E21805"/>
    <w:rsid w:val="00E21A52"/>
    <w:rsid w:val="00E22840"/>
    <w:rsid w:val="00E22CE0"/>
    <w:rsid w:val="00E2334B"/>
    <w:rsid w:val="00E23712"/>
    <w:rsid w:val="00E23C4A"/>
    <w:rsid w:val="00E240CE"/>
    <w:rsid w:val="00E248D5"/>
    <w:rsid w:val="00E24AE4"/>
    <w:rsid w:val="00E25C3A"/>
    <w:rsid w:val="00E265D0"/>
    <w:rsid w:val="00E26C80"/>
    <w:rsid w:val="00E306ED"/>
    <w:rsid w:val="00E31586"/>
    <w:rsid w:val="00E3187F"/>
    <w:rsid w:val="00E327CD"/>
    <w:rsid w:val="00E32AF2"/>
    <w:rsid w:val="00E33A12"/>
    <w:rsid w:val="00E34292"/>
    <w:rsid w:val="00E344A5"/>
    <w:rsid w:val="00E36732"/>
    <w:rsid w:val="00E3673B"/>
    <w:rsid w:val="00E37E55"/>
    <w:rsid w:val="00E37FC7"/>
    <w:rsid w:val="00E40D95"/>
    <w:rsid w:val="00E446D0"/>
    <w:rsid w:val="00E44B07"/>
    <w:rsid w:val="00E4517D"/>
    <w:rsid w:val="00E4522B"/>
    <w:rsid w:val="00E4550F"/>
    <w:rsid w:val="00E45618"/>
    <w:rsid w:val="00E45A83"/>
    <w:rsid w:val="00E45AB1"/>
    <w:rsid w:val="00E46127"/>
    <w:rsid w:val="00E47165"/>
    <w:rsid w:val="00E47B6C"/>
    <w:rsid w:val="00E5034A"/>
    <w:rsid w:val="00E509F3"/>
    <w:rsid w:val="00E50D62"/>
    <w:rsid w:val="00E510B1"/>
    <w:rsid w:val="00E532C9"/>
    <w:rsid w:val="00E533F3"/>
    <w:rsid w:val="00E53EF4"/>
    <w:rsid w:val="00E540F2"/>
    <w:rsid w:val="00E54AA9"/>
    <w:rsid w:val="00E54DD7"/>
    <w:rsid w:val="00E55124"/>
    <w:rsid w:val="00E558D9"/>
    <w:rsid w:val="00E560B4"/>
    <w:rsid w:val="00E56931"/>
    <w:rsid w:val="00E574D1"/>
    <w:rsid w:val="00E6007B"/>
    <w:rsid w:val="00E612C9"/>
    <w:rsid w:val="00E6169A"/>
    <w:rsid w:val="00E616B1"/>
    <w:rsid w:val="00E62387"/>
    <w:rsid w:val="00E62B9B"/>
    <w:rsid w:val="00E63A98"/>
    <w:rsid w:val="00E63B44"/>
    <w:rsid w:val="00E63C7D"/>
    <w:rsid w:val="00E64AF2"/>
    <w:rsid w:val="00E64F3F"/>
    <w:rsid w:val="00E664DE"/>
    <w:rsid w:val="00E665C2"/>
    <w:rsid w:val="00E671B3"/>
    <w:rsid w:val="00E674DA"/>
    <w:rsid w:val="00E676D5"/>
    <w:rsid w:val="00E67CA2"/>
    <w:rsid w:val="00E710D7"/>
    <w:rsid w:val="00E71349"/>
    <w:rsid w:val="00E71A97"/>
    <w:rsid w:val="00E73712"/>
    <w:rsid w:val="00E74233"/>
    <w:rsid w:val="00E74FF6"/>
    <w:rsid w:val="00E75636"/>
    <w:rsid w:val="00E7612A"/>
    <w:rsid w:val="00E7650B"/>
    <w:rsid w:val="00E7664B"/>
    <w:rsid w:val="00E76689"/>
    <w:rsid w:val="00E76A3C"/>
    <w:rsid w:val="00E76ABC"/>
    <w:rsid w:val="00E76EBB"/>
    <w:rsid w:val="00E77032"/>
    <w:rsid w:val="00E7771C"/>
    <w:rsid w:val="00E77B1E"/>
    <w:rsid w:val="00E80120"/>
    <w:rsid w:val="00E80F9A"/>
    <w:rsid w:val="00E820BF"/>
    <w:rsid w:val="00E82721"/>
    <w:rsid w:val="00E8281E"/>
    <w:rsid w:val="00E82DBD"/>
    <w:rsid w:val="00E8357F"/>
    <w:rsid w:val="00E839FE"/>
    <w:rsid w:val="00E8427F"/>
    <w:rsid w:val="00E842A0"/>
    <w:rsid w:val="00E84483"/>
    <w:rsid w:val="00E8511F"/>
    <w:rsid w:val="00E86845"/>
    <w:rsid w:val="00E868BA"/>
    <w:rsid w:val="00E86F30"/>
    <w:rsid w:val="00E8758E"/>
    <w:rsid w:val="00E87842"/>
    <w:rsid w:val="00E91C2F"/>
    <w:rsid w:val="00E92659"/>
    <w:rsid w:val="00E92766"/>
    <w:rsid w:val="00E932C5"/>
    <w:rsid w:val="00E937BB"/>
    <w:rsid w:val="00E939FB"/>
    <w:rsid w:val="00E946ED"/>
    <w:rsid w:val="00E951A2"/>
    <w:rsid w:val="00E95670"/>
    <w:rsid w:val="00E95AA3"/>
    <w:rsid w:val="00E97B69"/>
    <w:rsid w:val="00E97CC0"/>
    <w:rsid w:val="00EA0966"/>
    <w:rsid w:val="00EA0ED2"/>
    <w:rsid w:val="00EA196A"/>
    <w:rsid w:val="00EA1D3B"/>
    <w:rsid w:val="00EA28E6"/>
    <w:rsid w:val="00EA376F"/>
    <w:rsid w:val="00EA4397"/>
    <w:rsid w:val="00EA43B8"/>
    <w:rsid w:val="00EA4615"/>
    <w:rsid w:val="00EA4A6A"/>
    <w:rsid w:val="00EA70EA"/>
    <w:rsid w:val="00EA71B6"/>
    <w:rsid w:val="00EA74D3"/>
    <w:rsid w:val="00EA7EBC"/>
    <w:rsid w:val="00EA7F0B"/>
    <w:rsid w:val="00EB0092"/>
    <w:rsid w:val="00EB04DB"/>
    <w:rsid w:val="00EB19FD"/>
    <w:rsid w:val="00EB1C63"/>
    <w:rsid w:val="00EB2512"/>
    <w:rsid w:val="00EB289B"/>
    <w:rsid w:val="00EB2D2A"/>
    <w:rsid w:val="00EB3028"/>
    <w:rsid w:val="00EB36EC"/>
    <w:rsid w:val="00EB3BE7"/>
    <w:rsid w:val="00EB4189"/>
    <w:rsid w:val="00EB4C5D"/>
    <w:rsid w:val="00EB4EB9"/>
    <w:rsid w:val="00EB50C2"/>
    <w:rsid w:val="00EB5D84"/>
    <w:rsid w:val="00EB5D90"/>
    <w:rsid w:val="00EB68EC"/>
    <w:rsid w:val="00EB75F9"/>
    <w:rsid w:val="00EB7760"/>
    <w:rsid w:val="00EC0F2D"/>
    <w:rsid w:val="00EC10BF"/>
    <w:rsid w:val="00EC1D69"/>
    <w:rsid w:val="00EC2031"/>
    <w:rsid w:val="00EC23AB"/>
    <w:rsid w:val="00EC2641"/>
    <w:rsid w:val="00EC2F76"/>
    <w:rsid w:val="00EC307A"/>
    <w:rsid w:val="00EC35DA"/>
    <w:rsid w:val="00EC5D15"/>
    <w:rsid w:val="00EC665E"/>
    <w:rsid w:val="00EC6785"/>
    <w:rsid w:val="00EC703E"/>
    <w:rsid w:val="00EC7BD4"/>
    <w:rsid w:val="00EC7F42"/>
    <w:rsid w:val="00EC7F54"/>
    <w:rsid w:val="00ED0D04"/>
    <w:rsid w:val="00ED0EC4"/>
    <w:rsid w:val="00ED10C3"/>
    <w:rsid w:val="00ED1101"/>
    <w:rsid w:val="00ED1644"/>
    <w:rsid w:val="00ED2A2C"/>
    <w:rsid w:val="00ED3DF3"/>
    <w:rsid w:val="00ED43C4"/>
    <w:rsid w:val="00ED47F5"/>
    <w:rsid w:val="00ED532A"/>
    <w:rsid w:val="00ED6039"/>
    <w:rsid w:val="00ED6131"/>
    <w:rsid w:val="00ED698C"/>
    <w:rsid w:val="00ED733A"/>
    <w:rsid w:val="00ED7DB2"/>
    <w:rsid w:val="00ED7F9A"/>
    <w:rsid w:val="00EE0655"/>
    <w:rsid w:val="00EE2022"/>
    <w:rsid w:val="00EE211D"/>
    <w:rsid w:val="00EE24A9"/>
    <w:rsid w:val="00EE2DBE"/>
    <w:rsid w:val="00EE2E24"/>
    <w:rsid w:val="00EE335B"/>
    <w:rsid w:val="00EE425C"/>
    <w:rsid w:val="00EE427A"/>
    <w:rsid w:val="00EE472A"/>
    <w:rsid w:val="00EE50D2"/>
    <w:rsid w:val="00EE5B1D"/>
    <w:rsid w:val="00EE66D5"/>
    <w:rsid w:val="00EE6DC7"/>
    <w:rsid w:val="00EE7BCA"/>
    <w:rsid w:val="00EF0126"/>
    <w:rsid w:val="00EF02CB"/>
    <w:rsid w:val="00EF0693"/>
    <w:rsid w:val="00EF0E74"/>
    <w:rsid w:val="00EF1468"/>
    <w:rsid w:val="00EF1827"/>
    <w:rsid w:val="00EF1A2C"/>
    <w:rsid w:val="00EF1DE5"/>
    <w:rsid w:val="00EF230A"/>
    <w:rsid w:val="00EF314E"/>
    <w:rsid w:val="00EF449C"/>
    <w:rsid w:val="00EF44B9"/>
    <w:rsid w:val="00EF4774"/>
    <w:rsid w:val="00EF53C4"/>
    <w:rsid w:val="00EF6817"/>
    <w:rsid w:val="00EF6C40"/>
    <w:rsid w:val="00EF702C"/>
    <w:rsid w:val="00EF7F8B"/>
    <w:rsid w:val="00F00385"/>
    <w:rsid w:val="00F02B70"/>
    <w:rsid w:val="00F0366F"/>
    <w:rsid w:val="00F0458E"/>
    <w:rsid w:val="00F0521D"/>
    <w:rsid w:val="00F05275"/>
    <w:rsid w:val="00F05E47"/>
    <w:rsid w:val="00F06975"/>
    <w:rsid w:val="00F07B6E"/>
    <w:rsid w:val="00F07C7B"/>
    <w:rsid w:val="00F07DF6"/>
    <w:rsid w:val="00F12AB1"/>
    <w:rsid w:val="00F13100"/>
    <w:rsid w:val="00F1337C"/>
    <w:rsid w:val="00F13CED"/>
    <w:rsid w:val="00F14DCA"/>
    <w:rsid w:val="00F14F63"/>
    <w:rsid w:val="00F15ABF"/>
    <w:rsid w:val="00F16CF1"/>
    <w:rsid w:val="00F17891"/>
    <w:rsid w:val="00F201FF"/>
    <w:rsid w:val="00F2058B"/>
    <w:rsid w:val="00F2215F"/>
    <w:rsid w:val="00F226E9"/>
    <w:rsid w:val="00F2288C"/>
    <w:rsid w:val="00F2398F"/>
    <w:rsid w:val="00F24D2D"/>
    <w:rsid w:val="00F25CE1"/>
    <w:rsid w:val="00F25FDA"/>
    <w:rsid w:val="00F2608D"/>
    <w:rsid w:val="00F2680F"/>
    <w:rsid w:val="00F279AE"/>
    <w:rsid w:val="00F279E1"/>
    <w:rsid w:val="00F27D24"/>
    <w:rsid w:val="00F3069A"/>
    <w:rsid w:val="00F307B3"/>
    <w:rsid w:val="00F312E5"/>
    <w:rsid w:val="00F325A2"/>
    <w:rsid w:val="00F32B51"/>
    <w:rsid w:val="00F33DE2"/>
    <w:rsid w:val="00F34516"/>
    <w:rsid w:val="00F35649"/>
    <w:rsid w:val="00F357E1"/>
    <w:rsid w:val="00F36887"/>
    <w:rsid w:val="00F37963"/>
    <w:rsid w:val="00F37FE2"/>
    <w:rsid w:val="00F40080"/>
    <w:rsid w:val="00F41599"/>
    <w:rsid w:val="00F418E3"/>
    <w:rsid w:val="00F43C62"/>
    <w:rsid w:val="00F43E14"/>
    <w:rsid w:val="00F43E8B"/>
    <w:rsid w:val="00F44533"/>
    <w:rsid w:val="00F44770"/>
    <w:rsid w:val="00F4483E"/>
    <w:rsid w:val="00F449D1"/>
    <w:rsid w:val="00F44C21"/>
    <w:rsid w:val="00F45695"/>
    <w:rsid w:val="00F45DF3"/>
    <w:rsid w:val="00F46143"/>
    <w:rsid w:val="00F46894"/>
    <w:rsid w:val="00F47C8E"/>
    <w:rsid w:val="00F47E86"/>
    <w:rsid w:val="00F50029"/>
    <w:rsid w:val="00F50183"/>
    <w:rsid w:val="00F507F6"/>
    <w:rsid w:val="00F50B3B"/>
    <w:rsid w:val="00F50F97"/>
    <w:rsid w:val="00F511CD"/>
    <w:rsid w:val="00F5126B"/>
    <w:rsid w:val="00F51545"/>
    <w:rsid w:val="00F51B15"/>
    <w:rsid w:val="00F52D95"/>
    <w:rsid w:val="00F52DC6"/>
    <w:rsid w:val="00F55848"/>
    <w:rsid w:val="00F5585E"/>
    <w:rsid w:val="00F55A80"/>
    <w:rsid w:val="00F55C22"/>
    <w:rsid w:val="00F56D2F"/>
    <w:rsid w:val="00F5753A"/>
    <w:rsid w:val="00F575D9"/>
    <w:rsid w:val="00F61C4B"/>
    <w:rsid w:val="00F620A2"/>
    <w:rsid w:val="00F63A85"/>
    <w:rsid w:val="00F63AD8"/>
    <w:rsid w:val="00F63DBB"/>
    <w:rsid w:val="00F64055"/>
    <w:rsid w:val="00F64091"/>
    <w:rsid w:val="00F640B0"/>
    <w:rsid w:val="00F64451"/>
    <w:rsid w:val="00F648A0"/>
    <w:rsid w:val="00F65496"/>
    <w:rsid w:val="00F661E2"/>
    <w:rsid w:val="00F672E8"/>
    <w:rsid w:val="00F70AED"/>
    <w:rsid w:val="00F70C28"/>
    <w:rsid w:val="00F71190"/>
    <w:rsid w:val="00F7122D"/>
    <w:rsid w:val="00F715CC"/>
    <w:rsid w:val="00F72CFB"/>
    <w:rsid w:val="00F73222"/>
    <w:rsid w:val="00F7392E"/>
    <w:rsid w:val="00F73DB8"/>
    <w:rsid w:val="00F751DB"/>
    <w:rsid w:val="00F754C9"/>
    <w:rsid w:val="00F75765"/>
    <w:rsid w:val="00F757B0"/>
    <w:rsid w:val="00F75A72"/>
    <w:rsid w:val="00F75C8F"/>
    <w:rsid w:val="00F7679B"/>
    <w:rsid w:val="00F77435"/>
    <w:rsid w:val="00F777E7"/>
    <w:rsid w:val="00F77876"/>
    <w:rsid w:val="00F77A62"/>
    <w:rsid w:val="00F8046E"/>
    <w:rsid w:val="00F810B6"/>
    <w:rsid w:val="00F825F7"/>
    <w:rsid w:val="00F82DA1"/>
    <w:rsid w:val="00F836C4"/>
    <w:rsid w:val="00F83C6B"/>
    <w:rsid w:val="00F8693A"/>
    <w:rsid w:val="00F873A7"/>
    <w:rsid w:val="00F90084"/>
    <w:rsid w:val="00F9182F"/>
    <w:rsid w:val="00F919E0"/>
    <w:rsid w:val="00F91A7D"/>
    <w:rsid w:val="00F91E84"/>
    <w:rsid w:val="00F924BE"/>
    <w:rsid w:val="00F92824"/>
    <w:rsid w:val="00F934B7"/>
    <w:rsid w:val="00F93637"/>
    <w:rsid w:val="00F941C5"/>
    <w:rsid w:val="00F9578A"/>
    <w:rsid w:val="00F95E75"/>
    <w:rsid w:val="00F95E84"/>
    <w:rsid w:val="00F962F5"/>
    <w:rsid w:val="00F963FA"/>
    <w:rsid w:val="00F972AA"/>
    <w:rsid w:val="00FA081C"/>
    <w:rsid w:val="00FA141B"/>
    <w:rsid w:val="00FA1502"/>
    <w:rsid w:val="00FA1892"/>
    <w:rsid w:val="00FA1FDD"/>
    <w:rsid w:val="00FA2249"/>
    <w:rsid w:val="00FA3424"/>
    <w:rsid w:val="00FA3510"/>
    <w:rsid w:val="00FA50EA"/>
    <w:rsid w:val="00FA5936"/>
    <w:rsid w:val="00FA5D43"/>
    <w:rsid w:val="00FA603A"/>
    <w:rsid w:val="00FA7EBC"/>
    <w:rsid w:val="00FB097C"/>
    <w:rsid w:val="00FB104B"/>
    <w:rsid w:val="00FB16DF"/>
    <w:rsid w:val="00FB1818"/>
    <w:rsid w:val="00FB1E0D"/>
    <w:rsid w:val="00FB3002"/>
    <w:rsid w:val="00FB3AB9"/>
    <w:rsid w:val="00FB47B8"/>
    <w:rsid w:val="00FB50DB"/>
    <w:rsid w:val="00FB5241"/>
    <w:rsid w:val="00FB5685"/>
    <w:rsid w:val="00FB5F93"/>
    <w:rsid w:val="00FB70E8"/>
    <w:rsid w:val="00FB740B"/>
    <w:rsid w:val="00FC0677"/>
    <w:rsid w:val="00FC16D2"/>
    <w:rsid w:val="00FC19E3"/>
    <w:rsid w:val="00FC1AAF"/>
    <w:rsid w:val="00FC1D7E"/>
    <w:rsid w:val="00FC1EE7"/>
    <w:rsid w:val="00FC2F7A"/>
    <w:rsid w:val="00FC3285"/>
    <w:rsid w:val="00FC3C99"/>
    <w:rsid w:val="00FC3E1B"/>
    <w:rsid w:val="00FC43CC"/>
    <w:rsid w:val="00FC43D1"/>
    <w:rsid w:val="00FC4945"/>
    <w:rsid w:val="00FC49DA"/>
    <w:rsid w:val="00FC4F4E"/>
    <w:rsid w:val="00FC50B9"/>
    <w:rsid w:val="00FC56B4"/>
    <w:rsid w:val="00FC5966"/>
    <w:rsid w:val="00FC5EC7"/>
    <w:rsid w:val="00FC609B"/>
    <w:rsid w:val="00FC68F4"/>
    <w:rsid w:val="00FD05A1"/>
    <w:rsid w:val="00FD1C02"/>
    <w:rsid w:val="00FD3548"/>
    <w:rsid w:val="00FD3A6C"/>
    <w:rsid w:val="00FD42FE"/>
    <w:rsid w:val="00FD4640"/>
    <w:rsid w:val="00FD483B"/>
    <w:rsid w:val="00FD555A"/>
    <w:rsid w:val="00FD56F6"/>
    <w:rsid w:val="00FD611D"/>
    <w:rsid w:val="00FD616A"/>
    <w:rsid w:val="00FD6563"/>
    <w:rsid w:val="00FD7159"/>
    <w:rsid w:val="00FD72E8"/>
    <w:rsid w:val="00FD7486"/>
    <w:rsid w:val="00FD7599"/>
    <w:rsid w:val="00FE0701"/>
    <w:rsid w:val="00FE27E4"/>
    <w:rsid w:val="00FE3D81"/>
    <w:rsid w:val="00FE4D48"/>
    <w:rsid w:val="00FE550D"/>
    <w:rsid w:val="00FE5AAB"/>
    <w:rsid w:val="00FE6EAF"/>
    <w:rsid w:val="00FE79FE"/>
    <w:rsid w:val="00FF0590"/>
    <w:rsid w:val="00FF1322"/>
    <w:rsid w:val="00FF234F"/>
    <w:rsid w:val="00FF35CF"/>
    <w:rsid w:val="00FF35DA"/>
    <w:rsid w:val="00FF3921"/>
    <w:rsid w:val="00FF3EB1"/>
    <w:rsid w:val="00FF43E3"/>
    <w:rsid w:val="00FF460A"/>
    <w:rsid w:val="00FF58F7"/>
    <w:rsid w:val="00FF5BD9"/>
    <w:rsid w:val="00FF71F7"/>
    <w:rsid w:val="00FF7956"/>
    <w:rsid w:val="00FF7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1476EE2-486A-4FB5-BB1C-CB3D3B3E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3CD"/>
    <w:pPr>
      <w:spacing w:after="200" w:line="276" w:lineRule="auto"/>
    </w:pPr>
  </w:style>
  <w:style w:type="paragraph" w:styleId="1">
    <w:name w:val="heading 1"/>
    <w:basedOn w:val="a"/>
    <w:next w:val="a"/>
    <w:link w:val="10"/>
    <w:qFormat/>
    <w:rsid w:val="00EB2D2A"/>
    <w:pPr>
      <w:keepNext/>
      <w:autoSpaceDE w:val="0"/>
      <w:autoSpaceDN w:val="0"/>
      <w:spacing w:after="0" w:line="360" w:lineRule="auto"/>
      <w:outlineLvl w:val="0"/>
    </w:pPr>
    <w:rPr>
      <w:rFonts w:ascii="TimesET" w:eastAsia="Times New Roman" w:hAnsi="TimesET" w:cs="Times New Roman"/>
      <w:sz w:val="20"/>
      <w:szCs w:val="20"/>
      <w:lang w:val="x-none" w:eastAsia="x-none"/>
    </w:rPr>
  </w:style>
  <w:style w:type="paragraph" w:styleId="2">
    <w:name w:val="heading 2"/>
    <w:basedOn w:val="a"/>
    <w:next w:val="a"/>
    <w:link w:val="20"/>
    <w:qFormat/>
    <w:rsid w:val="00EB2D2A"/>
    <w:pPr>
      <w:keepNext/>
      <w:tabs>
        <w:tab w:val="left" w:pos="720"/>
      </w:tabs>
      <w:autoSpaceDE w:val="0"/>
      <w:autoSpaceDN w:val="0"/>
      <w:adjustRightInd w:val="0"/>
      <w:spacing w:after="0" w:line="240" w:lineRule="auto"/>
      <w:jc w:val="center"/>
      <w:outlineLvl w:val="1"/>
    </w:pPr>
    <w:rPr>
      <w:rFonts w:ascii="TimesET" w:eastAsia="Times New Roman" w:hAnsi="TimesET" w:cs="Arial"/>
      <w:color w:val="000000"/>
      <w:sz w:val="24"/>
      <w:lang w:eastAsia="ru-RU"/>
    </w:rPr>
  </w:style>
  <w:style w:type="paragraph" w:styleId="3">
    <w:name w:val="heading 3"/>
    <w:basedOn w:val="a"/>
    <w:next w:val="a"/>
    <w:link w:val="30"/>
    <w:qFormat/>
    <w:rsid w:val="00EB2D2A"/>
    <w:pPr>
      <w:keepNext/>
      <w:snapToGrid w:val="0"/>
      <w:spacing w:before="222" w:after="444" w:line="240" w:lineRule="auto"/>
      <w:ind w:left="1540" w:right="88"/>
      <w:jc w:val="center"/>
      <w:outlineLvl w:val="2"/>
    </w:pPr>
    <w:rPr>
      <w:rFonts w:ascii="TimesET" w:eastAsia="Times New Roman" w:hAnsi="TimesET" w:cs="Times New Roman"/>
      <w:sz w:val="24"/>
      <w:szCs w:val="20"/>
      <w:lang w:val="en-US" w:eastAsia="ru-RU"/>
    </w:rPr>
  </w:style>
  <w:style w:type="paragraph" w:styleId="4">
    <w:name w:val="heading 4"/>
    <w:basedOn w:val="a"/>
    <w:next w:val="a"/>
    <w:link w:val="40"/>
    <w:qFormat/>
    <w:rsid w:val="00EB2D2A"/>
    <w:pPr>
      <w:keepNext/>
      <w:snapToGrid w:val="0"/>
      <w:spacing w:after="0" w:line="240" w:lineRule="auto"/>
      <w:ind w:firstLine="550"/>
      <w:jc w:val="both"/>
      <w:outlineLvl w:val="3"/>
    </w:pPr>
    <w:rPr>
      <w:rFonts w:ascii="Arial" w:eastAsia="Times New Roman" w:hAnsi="Arial" w:cs="Times New Roman"/>
      <w:b/>
      <w:sz w:val="24"/>
      <w:szCs w:val="20"/>
      <w:lang w:eastAsia="ru-RU"/>
    </w:rPr>
  </w:style>
  <w:style w:type="paragraph" w:styleId="5">
    <w:name w:val="heading 5"/>
    <w:basedOn w:val="a"/>
    <w:next w:val="a"/>
    <w:link w:val="50"/>
    <w:qFormat/>
    <w:rsid w:val="00EB2D2A"/>
    <w:pPr>
      <w:keepNext/>
      <w:tabs>
        <w:tab w:val="left" w:pos="720"/>
      </w:tabs>
      <w:autoSpaceDE w:val="0"/>
      <w:autoSpaceDN w:val="0"/>
      <w:adjustRightInd w:val="0"/>
      <w:spacing w:after="0" w:line="240" w:lineRule="auto"/>
      <w:ind w:firstLine="720"/>
      <w:jc w:val="center"/>
      <w:outlineLvl w:val="4"/>
    </w:pPr>
    <w:rPr>
      <w:rFonts w:ascii="TimesET" w:eastAsia="Times New Roman" w:hAnsi="TimesET" w:cs="Arial"/>
      <w:color w:val="000000"/>
      <w:sz w:val="24"/>
      <w:lang w:eastAsia="ru-RU"/>
    </w:rPr>
  </w:style>
  <w:style w:type="paragraph" w:styleId="6">
    <w:name w:val="heading 6"/>
    <w:basedOn w:val="a"/>
    <w:next w:val="a"/>
    <w:link w:val="60"/>
    <w:qFormat/>
    <w:rsid w:val="00EB2D2A"/>
    <w:pPr>
      <w:keepNext/>
      <w:autoSpaceDE w:val="0"/>
      <w:autoSpaceDN w:val="0"/>
      <w:spacing w:after="0" w:line="240" w:lineRule="auto"/>
      <w:ind w:firstLine="709"/>
      <w:jc w:val="center"/>
      <w:outlineLvl w:val="5"/>
    </w:pPr>
    <w:rPr>
      <w:rFonts w:ascii="TimesET" w:eastAsia="Times New Roman" w:hAnsi="TimesET" w:cs="Times New Roman"/>
      <w:b/>
      <w:bCs/>
      <w:snapToGrid w:val="0"/>
      <w:sz w:val="24"/>
      <w:szCs w:val="20"/>
      <w:lang w:eastAsia="ru-RU"/>
    </w:rPr>
  </w:style>
  <w:style w:type="paragraph" w:styleId="7">
    <w:name w:val="heading 7"/>
    <w:basedOn w:val="a"/>
    <w:next w:val="a"/>
    <w:link w:val="70"/>
    <w:qFormat/>
    <w:rsid w:val="00EB2D2A"/>
    <w:pPr>
      <w:keepNext/>
      <w:spacing w:after="0" w:line="240" w:lineRule="auto"/>
      <w:ind w:firstLine="720"/>
      <w:jc w:val="center"/>
      <w:outlineLvl w:val="6"/>
    </w:pPr>
    <w:rPr>
      <w:rFonts w:ascii="TimesET" w:eastAsia="Times New Roman" w:hAnsi="TimesET" w:cs="Times New Roman"/>
      <w:b/>
      <w:sz w:val="24"/>
      <w:szCs w:val="20"/>
      <w:lang w:eastAsia="ru-RU"/>
    </w:rPr>
  </w:style>
  <w:style w:type="paragraph" w:styleId="8">
    <w:name w:val="heading 8"/>
    <w:basedOn w:val="a"/>
    <w:next w:val="a"/>
    <w:link w:val="80"/>
    <w:qFormat/>
    <w:rsid w:val="00EB2D2A"/>
    <w:pPr>
      <w:keepNext/>
      <w:spacing w:after="0" w:line="240" w:lineRule="auto"/>
      <w:ind w:firstLine="851"/>
      <w:jc w:val="both"/>
      <w:outlineLvl w:val="7"/>
    </w:pPr>
    <w:rPr>
      <w:rFonts w:ascii="TimesET" w:eastAsia="Times New Roman" w:hAnsi="TimesET" w:cs="Times New Roman"/>
      <w:snapToGrid w:val="0"/>
      <w:sz w:val="24"/>
      <w:szCs w:val="20"/>
      <w:lang w:eastAsia="ru-RU"/>
    </w:rPr>
  </w:style>
  <w:style w:type="paragraph" w:styleId="9">
    <w:name w:val="heading 9"/>
    <w:basedOn w:val="a"/>
    <w:next w:val="a"/>
    <w:link w:val="90"/>
    <w:qFormat/>
    <w:rsid w:val="00EB2D2A"/>
    <w:pPr>
      <w:keepNext/>
      <w:tabs>
        <w:tab w:val="left" w:pos="709"/>
        <w:tab w:val="left" w:pos="851"/>
      </w:tabs>
      <w:spacing w:after="0" w:line="240" w:lineRule="auto"/>
      <w:ind w:firstLine="720"/>
      <w:jc w:val="both"/>
      <w:outlineLvl w:val="8"/>
    </w:pPr>
    <w:rPr>
      <w:rFonts w:ascii="TimesET" w:eastAsia="Times New Roman" w:hAnsi="TimesET" w:cs="Times New Roman"/>
      <w:b/>
      <w:bCs/>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5A6A"/>
    <w:pPr>
      <w:autoSpaceDE w:val="0"/>
      <w:autoSpaceDN w:val="0"/>
      <w:adjustRightInd w:val="0"/>
      <w:spacing w:after="0" w:line="240" w:lineRule="auto"/>
    </w:pPr>
    <w:rPr>
      <w:rFonts w:ascii="TimesET" w:hAnsi="TimesET" w:cs="TimesET"/>
      <w:sz w:val="24"/>
      <w:szCs w:val="24"/>
    </w:rPr>
  </w:style>
  <w:style w:type="paragraph" w:styleId="a3">
    <w:name w:val="List Paragraph"/>
    <w:basedOn w:val="a"/>
    <w:uiPriority w:val="34"/>
    <w:qFormat/>
    <w:rsid w:val="00541A3D"/>
    <w:pPr>
      <w:ind w:left="720"/>
      <w:contextualSpacing/>
    </w:pPr>
  </w:style>
  <w:style w:type="paragraph" w:styleId="a4">
    <w:name w:val="Title"/>
    <w:basedOn w:val="a"/>
    <w:link w:val="a5"/>
    <w:qFormat/>
    <w:rsid w:val="00FF35CF"/>
    <w:pPr>
      <w:autoSpaceDE w:val="0"/>
      <w:autoSpaceDN w:val="0"/>
      <w:spacing w:after="0" w:line="240" w:lineRule="auto"/>
      <w:jc w:val="center"/>
    </w:pPr>
    <w:rPr>
      <w:rFonts w:ascii="TimesET" w:eastAsia="Times New Roman" w:hAnsi="TimesET" w:cs="Times New Roman"/>
      <w:b/>
      <w:sz w:val="24"/>
      <w:szCs w:val="20"/>
      <w:lang w:eastAsia="ru-RU"/>
    </w:rPr>
  </w:style>
  <w:style w:type="character" w:customStyle="1" w:styleId="a5">
    <w:name w:val="Название Знак"/>
    <w:basedOn w:val="a0"/>
    <w:link w:val="a4"/>
    <w:rsid w:val="00FF35CF"/>
    <w:rPr>
      <w:rFonts w:ascii="TimesET" w:eastAsia="Times New Roman" w:hAnsi="TimesET" w:cs="Times New Roman"/>
      <w:b/>
      <w:sz w:val="24"/>
      <w:szCs w:val="20"/>
      <w:lang w:eastAsia="ru-RU"/>
    </w:rPr>
  </w:style>
  <w:style w:type="paragraph" w:styleId="a6">
    <w:name w:val="Body Text Indent"/>
    <w:aliases w:val="Основной текст без отступа,Основной текст 1,Нумерованный список !!,Надин стиль"/>
    <w:basedOn w:val="a"/>
    <w:link w:val="a7"/>
    <w:uiPriority w:val="99"/>
    <w:unhideWhenUsed/>
    <w:rsid w:val="00A517EE"/>
    <w:pPr>
      <w:spacing w:after="120"/>
      <w:ind w:left="283"/>
    </w:pPr>
  </w:style>
  <w:style w:type="character" w:customStyle="1" w:styleId="a7">
    <w:name w:val="Основной текст с отступом Знак"/>
    <w:aliases w:val="Основной текст без отступа Знак,Основной текст 1 Знак,Нумерованный список !! Знак,Надин стиль Знак"/>
    <w:basedOn w:val="a0"/>
    <w:link w:val="a6"/>
    <w:uiPriority w:val="99"/>
    <w:rsid w:val="00A517EE"/>
  </w:style>
  <w:style w:type="paragraph" w:styleId="21">
    <w:name w:val="Body Text First Indent 2"/>
    <w:basedOn w:val="a6"/>
    <w:link w:val="22"/>
    <w:semiHidden/>
    <w:rsid w:val="00A517EE"/>
    <w:pPr>
      <w:spacing w:after="0" w:line="240" w:lineRule="auto"/>
      <w:ind w:left="0" w:firstLine="851"/>
      <w:jc w:val="both"/>
    </w:pPr>
    <w:rPr>
      <w:rFonts w:ascii="Times New Roman" w:eastAsia="Times New Roman" w:hAnsi="Times New Roman" w:cs="Times New Roman"/>
      <w:sz w:val="28"/>
      <w:szCs w:val="20"/>
      <w:lang w:eastAsia="ru-RU"/>
    </w:rPr>
  </w:style>
  <w:style w:type="character" w:customStyle="1" w:styleId="22">
    <w:name w:val="Красная строка 2 Знак"/>
    <w:basedOn w:val="a7"/>
    <w:link w:val="21"/>
    <w:semiHidden/>
    <w:rsid w:val="00A517EE"/>
    <w:rPr>
      <w:rFonts w:ascii="Times New Roman" w:eastAsia="Times New Roman" w:hAnsi="Times New Roman" w:cs="Times New Roman"/>
      <w:sz w:val="28"/>
      <w:szCs w:val="20"/>
      <w:lang w:eastAsia="ru-RU"/>
    </w:rPr>
  </w:style>
  <w:style w:type="paragraph" w:customStyle="1" w:styleId="11">
    <w:name w:val="Обычный1"/>
    <w:rsid w:val="00A517EE"/>
    <w:pPr>
      <w:spacing w:after="0" w:line="240" w:lineRule="auto"/>
    </w:pPr>
    <w:rPr>
      <w:rFonts w:ascii="Times New Roman" w:eastAsia="Times New Roman" w:hAnsi="Times New Roman" w:cs="Times New Roman"/>
      <w:sz w:val="20"/>
      <w:szCs w:val="20"/>
      <w:lang w:eastAsia="ru-RU"/>
    </w:rPr>
  </w:style>
  <w:style w:type="paragraph" w:styleId="23">
    <w:name w:val="Body Text 2"/>
    <w:basedOn w:val="a"/>
    <w:link w:val="24"/>
    <w:unhideWhenUsed/>
    <w:rsid w:val="00A517EE"/>
    <w:pPr>
      <w:spacing w:after="120" w:line="480" w:lineRule="auto"/>
    </w:pPr>
  </w:style>
  <w:style w:type="character" w:customStyle="1" w:styleId="24">
    <w:name w:val="Основной текст 2 Знак"/>
    <w:basedOn w:val="a0"/>
    <w:link w:val="23"/>
    <w:rsid w:val="00A517EE"/>
  </w:style>
  <w:style w:type="paragraph" w:styleId="a8">
    <w:name w:val="Body Text"/>
    <w:aliases w:val="Основной текст1,Основной текст Знак Знак,bt"/>
    <w:basedOn w:val="a"/>
    <w:link w:val="a9"/>
    <w:unhideWhenUsed/>
    <w:rsid w:val="00A517EE"/>
    <w:pPr>
      <w:spacing w:after="120"/>
    </w:pPr>
  </w:style>
  <w:style w:type="character" w:customStyle="1" w:styleId="a9">
    <w:name w:val="Основной текст Знак"/>
    <w:aliases w:val="Основной текст1 Знак,Основной текст Знак Знак Знак,bt Знак"/>
    <w:basedOn w:val="a0"/>
    <w:link w:val="a8"/>
    <w:rsid w:val="00A517EE"/>
  </w:style>
  <w:style w:type="paragraph" w:styleId="aa">
    <w:name w:val="annotation text"/>
    <w:basedOn w:val="a"/>
    <w:link w:val="ab"/>
    <w:unhideWhenUsed/>
    <w:rsid w:val="00A517EE"/>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rsid w:val="00A517EE"/>
    <w:rPr>
      <w:rFonts w:ascii="Times New Roman" w:eastAsia="Times New Roman" w:hAnsi="Times New Roman" w:cs="Times New Roman"/>
      <w:sz w:val="20"/>
      <w:szCs w:val="20"/>
      <w:lang w:eastAsia="ru-RU"/>
    </w:rPr>
  </w:style>
  <w:style w:type="character" w:customStyle="1" w:styleId="ac">
    <w:name w:val="Гипертекстовая ссылка"/>
    <w:uiPriority w:val="99"/>
    <w:rsid w:val="00A517EE"/>
    <w:rPr>
      <w:color w:val="008000"/>
      <w:szCs w:val="20"/>
      <w:u w:val="single"/>
    </w:rPr>
  </w:style>
  <w:style w:type="paragraph" w:styleId="31">
    <w:name w:val="Body Text Indent 3"/>
    <w:aliases w:val="дисер"/>
    <w:basedOn w:val="a"/>
    <w:link w:val="32"/>
    <w:unhideWhenUsed/>
    <w:rsid w:val="003F6A72"/>
    <w:pPr>
      <w:spacing w:after="120"/>
      <w:ind w:left="283"/>
    </w:pPr>
    <w:rPr>
      <w:sz w:val="16"/>
      <w:szCs w:val="16"/>
    </w:rPr>
  </w:style>
  <w:style w:type="character" w:customStyle="1" w:styleId="32">
    <w:name w:val="Основной текст с отступом 3 Знак"/>
    <w:aliases w:val="дисер Знак"/>
    <w:basedOn w:val="a0"/>
    <w:link w:val="31"/>
    <w:rsid w:val="003F6A72"/>
    <w:rPr>
      <w:sz w:val="16"/>
      <w:szCs w:val="16"/>
    </w:rPr>
  </w:style>
  <w:style w:type="character" w:styleId="ad">
    <w:name w:val="Hyperlink"/>
    <w:semiHidden/>
    <w:rsid w:val="0022457B"/>
    <w:rPr>
      <w:strike w:val="0"/>
      <w:dstrike w:val="0"/>
      <w:color w:val="000000"/>
      <w:u w:val="none"/>
      <w:effect w:val="none"/>
    </w:rPr>
  </w:style>
  <w:style w:type="paragraph" w:styleId="25">
    <w:name w:val="Body Text Indent 2"/>
    <w:basedOn w:val="a"/>
    <w:link w:val="26"/>
    <w:unhideWhenUsed/>
    <w:rsid w:val="00736D4D"/>
    <w:pPr>
      <w:spacing w:after="120" w:line="480" w:lineRule="auto"/>
      <w:ind w:left="283"/>
    </w:pPr>
  </w:style>
  <w:style w:type="character" w:customStyle="1" w:styleId="26">
    <w:name w:val="Основной текст с отступом 2 Знак"/>
    <w:basedOn w:val="a0"/>
    <w:link w:val="25"/>
    <w:rsid w:val="00736D4D"/>
  </w:style>
  <w:style w:type="paragraph" w:customStyle="1" w:styleId="NormalANX">
    <w:name w:val="NormalANX"/>
    <w:basedOn w:val="a"/>
    <w:rsid w:val="00724DCF"/>
    <w:pPr>
      <w:spacing w:before="240" w:after="240" w:line="360" w:lineRule="auto"/>
      <w:ind w:firstLine="720"/>
      <w:jc w:val="both"/>
    </w:pPr>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EB2D2A"/>
    <w:rPr>
      <w:rFonts w:ascii="TimesET" w:eastAsia="Times New Roman" w:hAnsi="TimesET" w:cs="Times New Roman"/>
      <w:sz w:val="20"/>
      <w:szCs w:val="20"/>
      <w:lang w:val="x-none" w:eastAsia="x-none"/>
    </w:rPr>
  </w:style>
  <w:style w:type="character" w:customStyle="1" w:styleId="20">
    <w:name w:val="Заголовок 2 Знак"/>
    <w:basedOn w:val="a0"/>
    <w:link w:val="2"/>
    <w:rsid w:val="00EB2D2A"/>
    <w:rPr>
      <w:rFonts w:ascii="TimesET" w:eastAsia="Times New Roman" w:hAnsi="TimesET" w:cs="Arial"/>
      <w:color w:val="000000"/>
      <w:sz w:val="24"/>
      <w:lang w:eastAsia="ru-RU"/>
    </w:rPr>
  </w:style>
  <w:style w:type="character" w:customStyle="1" w:styleId="30">
    <w:name w:val="Заголовок 3 Знак"/>
    <w:basedOn w:val="a0"/>
    <w:link w:val="3"/>
    <w:rsid w:val="00EB2D2A"/>
    <w:rPr>
      <w:rFonts w:ascii="TimesET" w:eastAsia="Times New Roman" w:hAnsi="TimesET" w:cs="Times New Roman"/>
      <w:sz w:val="24"/>
      <w:szCs w:val="20"/>
      <w:lang w:val="en-US" w:eastAsia="ru-RU"/>
    </w:rPr>
  </w:style>
  <w:style w:type="character" w:customStyle="1" w:styleId="40">
    <w:name w:val="Заголовок 4 Знак"/>
    <w:basedOn w:val="a0"/>
    <w:link w:val="4"/>
    <w:rsid w:val="00EB2D2A"/>
    <w:rPr>
      <w:rFonts w:ascii="Arial" w:eastAsia="Times New Roman" w:hAnsi="Arial" w:cs="Times New Roman"/>
      <w:b/>
      <w:sz w:val="24"/>
      <w:szCs w:val="20"/>
      <w:lang w:eastAsia="ru-RU"/>
    </w:rPr>
  </w:style>
  <w:style w:type="character" w:customStyle="1" w:styleId="50">
    <w:name w:val="Заголовок 5 Знак"/>
    <w:basedOn w:val="a0"/>
    <w:link w:val="5"/>
    <w:rsid w:val="00EB2D2A"/>
    <w:rPr>
      <w:rFonts w:ascii="TimesET" w:eastAsia="Times New Roman" w:hAnsi="TimesET" w:cs="Arial"/>
      <w:color w:val="000000"/>
      <w:sz w:val="24"/>
      <w:lang w:eastAsia="ru-RU"/>
    </w:rPr>
  </w:style>
  <w:style w:type="character" w:customStyle="1" w:styleId="60">
    <w:name w:val="Заголовок 6 Знак"/>
    <w:basedOn w:val="a0"/>
    <w:link w:val="6"/>
    <w:rsid w:val="00EB2D2A"/>
    <w:rPr>
      <w:rFonts w:ascii="TimesET" w:eastAsia="Times New Roman" w:hAnsi="TimesET" w:cs="Times New Roman"/>
      <w:b/>
      <w:bCs/>
      <w:snapToGrid w:val="0"/>
      <w:sz w:val="24"/>
      <w:szCs w:val="20"/>
      <w:lang w:eastAsia="ru-RU"/>
    </w:rPr>
  </w:style>
  <w:style w:type="character" w:customStyle="1" w:styleId="70">
    <w:name w:val="Заголовок 7 Знак"/>
    <w:basedOn w:val="a0"/>
    <w:link w:val="7"/>
    <w:rsid w:val="00EB2D2A"/>
    <w:rPr>
      <w:rFonts w:ascii="TimesET" w:eastAsia="Times New Roman" w:hAnsi="TimesET" w:cs="Times New Roman"/>
      <w:b/>
      <w:sz w:val="24"/>
      <w:szCs w:val="20"/>
      <w:lang w:eastAsia="ru-RU"/>
    </w:rPr>
  </w:style>
  <w:style w:type="character" w:customStyle="1" w:styleId="80">
    <w:name w:val="Заголовок 8 Знак"/>
    <w:basedOn w:val="a0"/>
    <w:link w:val="8"/>
    <w:rsid w:val="00EB2D2A"/>
    <w:rPr>
      <w:rFonts w:ascii="TimesET" w:eastAsia="Times New Roman" w:hAnsi="TimesET" w:cs="Times New Roman"/>
      <w:snapToGrid w:val="0"/>
      <w:sz w:val="24"/>
      <w:szCs w:val="20"/>
      <w:lang w:eastAsia="ru-RU"/>
    </w:rPr>
  </w:style>
  <w:style w:type="character" w:customStyle="1" w:styleId="90">
    <w:name w:val="Заголовок 9 Знак"/>
    <w:basedOn w:val="a0"/>
    <w:link w:val="9"/>
    <w:rsid w:val="00EB2D2A"/>
    <w:rPr>
      <w:rFonts w:ascii="TimesET" w:eastAsia="Times New Roman" w:hAnsi="TimesET" w:cs="Times New Roman"/>
      <w:b/>
      <w:bCs/>
      <w:snapToGrid w:val="0"/>
      <w:sz w:val="24"/>
      <w:szCs w:val="20"/>
      <w:lang w:eastAsia="ru-RU"/>
    </w:rPr>
  </w:style>
  <w:style w:type="paragraph" w:styleId="ae">
    <w:name w:val="header"/>
    <w:aliases w:val="Titul,Heder"/>
    <w:basedOn w:val="a"/>
    <w:link w:val="af"/>
    <w:uiPriority w:val="99"/>
    <w:unhideWhenUsed/>
    <w:rsid w:val="00EB2D2A"/>
    <w:pPr>
      <w:tabs>
        <w:tab w:val="center" w:pos="4677"/>
        <w:tab w:val="right" w:pos="9355"/>
      </w:tabs>
      <w:spacing w:after="0" w:line="240" w:lineRule="auto"/>
    </w:pPr>
  </w:style>
  <w:style w:type="character" w:customStyle="1" w:styleId="af">
    <w:name w:val="Верхний колонтитул Знак"/>
    <w:aliases w:val="Titul Знак,Heder Знак"/>
    <w:basedOn w:val="a0"/>
    <w:link w:val="ae"/>
    <w:uiPriority w:val="99"/>
    <w:rsid w:val="00EB2D2A"/>
  </w:style>
  <w:style w:type="paragraph" w:styleId="af0">
    <w:name w:val="footer"/>
    <w:basedOn w:val="a"/>
    <w:link w:val="af1"/>
    <w:unhideWhenUsed/>
    <w:rsid w:val="00EB2D2A"/>
    <w:pPr>
      <w:tabs>
        <w:tab w:val="center" w:pos="4677"/>
        <w:tab w:val="right" w:pos="9355"/>
      </w:tabs>
      <w:spacing w:after="0" w:line="240" w:lineRule="auto"/>
    </w:pPr>
  </w:style>
  <w:style w:type="character" w:customStyle="1" w:styleId="af1">
    <w:name w:val="Нижний колонтитул Знак"/>
    <w:basedOn w:val="a0"/>
    <w:link w:val="af0"/>
    <w:rsid w:val="00EB2D2A"/>
  </w:style>
  <w:style w:type="paragraph" w:customStyle="1" w:styleId="af2">
    <w:name w:val="Таблицы (моноширинный)"/>
    <w:basedOn w:val="a"/>
    <w:next w:val="a"/>
    <w:uiPriority w:val="99"/>
    <w:rsid w:val="00EB2D2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3">
    <w:name w:val="Normal (Web)"/>
    <w:basedOn w:val="a"/>
    <w:uiPriority w:val="99"/>
    <w:unhideWhenUsed/>
    <w:rsid w:val="00EB2D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EB2D2A"/>
    <w:pPr>
      <w:spacing w:after="0" w:line="240" w:lineRule="auto"/>
      <w:ind w:right="88" w:firstLine="720"/>
      <w:jc w:val="both"/>
    </w:pPr>
    <w:rPr>
      <w:rFonts w:ascii="Times New Roman" w:eastAsia="Times New Roman" w:hAnsi="Times New Roman" w:cs="Times New Roman"/>
      <w:snapToGrid w:val="0"/>
      <w:sz w:val="24"/>
      <w:szCs w:val="20"/>
      <w:lang w:val="en-US" w:eastAsia="ru-RU"/>
    </w:rPr>
  </w:style>
  <w:style w:type="paragraph" w:customStyle="1" w:styleId="211">
    <w:name w:val="Основной текст с отступом 21"/>
    <w:basedOn w:val="a"/>
    <w:rsid w:val="00EB2D2A"/>
    <w:pPr>
      <w:spacing w:after="0" w:line="240" w:lineRule="exact"/>
      <w:ind w:firstLine="720"/>
      <w:jc w:val="both"/>
    </w:pPr>
    <w:rPr>
      <w:rFonts w:ascii="TimesET" w:eastAsia="Times New Roman" w:hAnsi="TimesET" w:cs="Times New Roman"/>
      <w:sz w:val="24"/>
      <w:szCs w:val="20"/>
      <w:lang w:val="en-US" w:eastAsia="ru-RU"/>
    </w:rPr>
  </w:style>
  <w:style w:type="paragraph" w:customStyle="1" w:styleId="af4">
    <w:name w:val="Основной текст с отступом.Нумерованный список !!.Надин стиль"/>
    <w:basedOn w:val="a"/>
    <w:rsid w:val="00EB2D2A"/>
    <w:pPr>
      <w:tabs>
        <w:tab w:val="left" w:pos="8647"/>
      </w:tabs>
      <w:spacing w:after="0" w:line="240" w:lineRule="auto"/>
      <w:ind w:right="139" w:firstLine="567"/>
      <w:jc w:val="both"/>
    </w:pPr>
    <w:rPr>
      <w:rFonts w:ascii="Times New Roman" w:eastAsia="Times New Roman" w:hAnsi="Times New Roman" w:cs="Times New Roman"/>
      <w:kern w:val="28"/>
      <w:sz w:val="28"/>
      <w:szCs w:val="20"/>
      <w:lang w:eastAsia="ru-RU"/>
    </w:rPr>
  </w:style>
  <w:style w:type="paragraph" w:styleId="af5">
    <w:name w:val="Balloon Text"/>
    <w:basedOn w:val="a"/>
    <w:link w:val="af6"/>
    <w:uiPriority w:val="99"/>
    <w:semiHidden/>
    <w:unhideWhenUsed/>
    <w:rsid w:val="00EB2D2A"/>
    <w:pPr>
      <w:spacing w:after="0" w:line="240" w:lineRule="auto"/>
    </w:pPr>
    <w:rPr>
      <w:rFonts w:ascii="Calibri" w:hAnsi="Calibri"/>
      <w:sz w:val="16"/>
      <w:szCs w:val="16"/>
    </w:rPr>
  </w:style>
  <w:style w:type="character" w:customStyle="1" w:styleId="af6">
    <w:name w:val="Текст выноски Знак"/>
    <w:basedOn w:val="a0"/>
    <w:link w:val="af5"/>
    <w:uiPriority w:val="99"/>
    <w:semiHidden/>
    <w:rsid w:val="00EB2D2A"/>
    <w:rPr>
      <w:rFonts w:ascii="Calibri" w:hAnsi="Calibri"/>
      <w:sz w:val="16"/>
      <w:szCs w:val="16"/>
    </w:rPr>
  </w:style>
  <w:style w:type="paragraph" w:styleId="33">
    <w:name w:val="Body Text 3"/>
    <w:basedOn w:val="a"/>
    <w:link w:val="34"/>
    <w:semiHidden/>
    <w:unhideWhenUsed/>
    <w:rsid w:val="00EB2D2A"/>
    <w:pPr>
      <w:spacing w:after="120"/>
    </w:pPr>
    <w:rPr>
      <w:sz w:val="16"/>
      <w:szCs w:val="16"/>
    </w:rPr>
  </w:style>
  <w:style w:type="character" w:customStyle="1" w:styleId="34">
    <w:name w:val="Основной текст 3 Знак"/>
    <w:basedOn w:val="a0"/>
    <w:link w:val="33"/>
    <w:semiHidden/>
    <w:rsid w:val="00EB2D2A"/>
    <w:rPr>
      <w:sz w:val="16"/>
      <w:szCs w:val="16"/>
    </w:rPr>
  </w:style>
  <w:style w:type="character" w:styleId="af7">
    <w:name w:val="page number"/>
    <w:basedOn w:val="a0"/>
    <w:semiHidden/>
    <w:rsid w:val="00EB2D2A"/>
  </w:style>
  <w:style w:type="character" w:customStyle="1" w:styleId="af8">
    <w:name w:val="Цветовое выделение"/>
    <w:uiPriority w:val="99"/>
    <w:rsid w:val="00EB2D2A"/>
    <w:rPr>
      <w:b/>
      <w:bCs/>
      <w:color w:val="26282F"/>
      <w:sz w:val="26"/>
      <w:szCs w:val="26"/>
    </w:rPr>
  </w:style>
  <w:style w:type="paragraph" w:customStyle="1" w:styleId="af9">
    <w:name w:val="Заголовок статьи"/>
    <w:basedOn w:val="a"/>
    <w:next w:val="a"/>
    <w:uiPriority w:val="99"/>
    <w:rsid w:val="00EB2D2A"/>
    <w:pPr>
      <w:autoSpaceDE w:val="0"/>
      <w:autoSpaceDN w:val="0"/>
      <w:adjustRightInd w:val="0"/>
      <w:spacing w:after="0" w:line="240" w:lineRule="auto"/>
      <w:ind w:left="1612" w:hanging="892"/>
      <w:jc w:val="both"/>
    </w:pPr>
    <w:rPr>
      <w:rFonts w:ascii="Arial" w:hAnsi="Arial" w:cs="Arial"/>
      <w:sz w:val="24"/>
      <w:szCs w:val="24"/>
    </w:rPr>
  </w:style>
  <w:style w:type="paragraph" w:customStyle="1" w:styleId="afa">
    <w:name w:val="Комментарий"/>
    <w:basedOn w:val="a"/>
    <w:next w:val="a"/>
    <w:uiPriority w:val="99"/>
    <w:rsid w:val="00EB2D2A"/>
    <w:pPr>
      <w:autoSpaceDE w:val="0"/>
      <w:autoSpaceDN w:val="0"/>
      <w:adjustRightInd w:val="0"/>
      <w:spacing w:before="75" w:after="0" w:line="240" w:lineRule="auto"/>
      <w:jc w:val="both"/>
    </w:pPr>
    <w:rPr>
      <w:rFonts w:ascii="Arial" w:hAnsi="Arial" w:cs="Arial"/>
      <w:color w:val="353842"/>
      <w:sz w:val="24"/>
      <w:szCs w:val="24"/>
      <w:shd w:val="clear" w:color="auto" w:fill="F0F0F0"/>
    </w:rPr>
  </w:style>
  <w:style w:type="paragraph" w:customStyle="1" w:styleId="afb">
    <w:name w:val="Информация об изменениях документа"/>
    <w:basedOn w:val="afa"/>
    <w:next w:val="a"/>
    <w:uiPriority w:val="99"/>
    <w:rsid w:val="00EB2D2A"/>
    <w:pPr>
      <w:spacing w:before="0"/>
    </w:pPr>
    <w:rPr>
      <w:i/>
      <w:iCs/>
    </w:rPr>
  </w:style>
  <w:style w:type="paragraph" w:customStyle="1" w:styleId="27">
    <w:name w:val="Обычный2"/>
    <w:rsid w:val="00EB2D2A"/>
    <w:pPr>
      <w:spacing w:after="0" w:line="240" w:lineRule="auto"/>
    </w:pPr>
    <w:rPr>
      <w:rFonts w:ascii="Times New Roman" w:eastAsia="Times New Roman" w:hAnsi="Times New Roman" w:cs="Times New Roman"/>
      <w:sz w:val="20"/>
      <w:szCs w:val="20"/>
      <w:lang w:eastAsia="ru-RU"/>
    </w:rPr>
  </w:style>
  <w:style w:type="paragraph" w:customStyle="1" w:styleId="220">
    <w:name w:val="Основной текст 22"/>
    <w:basedOn w:val="27"/>
    <w:rsid w:val="00EB2D2A"/>
    <w:pPr>
      <w:ind w:right="88" w:firstLine="720"/>
      <w:jc w:val="both"/>
    </w:pPr>
    <w:rPr>
      <w:snapToGrid w:val="0"/>
      <w:sz w:val="24"/>
      <w:lang w:val="en-US"/>
    </w:rPr>
  </w:style>
  <w:style w:type="paragraph" w:styleId="afc">
    <w:name w:val="Plain Text"/>
    <w:basedOn w:val="a"/>
    <w:link w:val="afd"/>
    <w:semiHidden/>
    <w:rsid w:val="00EB2D2A"/>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0"/>
    <w:link w:val="afc"/>
    <w:semiHidden/>
    <w:rsid w:val="00EB2D2A"/>
    <w:rPr>
      <w:rFonts w:ascii="Courier New" w:eastAsia="Times New Roman" w:hAnsi="Courier New" w:cs="Times New Roman"/>
      <w:sz w:val="20"/>
      <w:szCs w:val="20"/>
      <w:lang w:eastAsia="ru-RU"/>
    </w:rPr>
  </w:style>
  <w:style w:type="paragraph" w:styleId="afe">
    <w:name w:val="Subtitle"/>
    <w:basedOn w:val="a"/>
    <w:link w:val="aff"/>
    <w:qFormat/>
    <w:rsid w:val="00EB2D2A"/>
    <w:pPr>
      <w:spacing w:after="0" w:line="240" w:lineRule="auto"/>
      <w:jc w:val="center"/>
    </w:pPr>
    <w:rPr>
      <w:rFonts w:ascii="TimesET" w:eastAsia="Times New Roman" w:hAnsi="TimesET" w:cs="Times New Roman"/>
      <w:sz w:val="24"/>
      <w:szCs w:val="20"/>
      <w:lang w:eastAsia="ru-RU"/>
    </w:rPr>
  </w:style>
  <w:style w:type="character" w:customStyle="1" w:styleId="aff">
    <w:name w:val="Подзаголовок Знак"/>
    <w:basedOn w:val="a0"/>
    <w:link w:val="afe"/>
    <w:rsid w:val="00EB2D2A"/>
    <w:rPr>
      <w:rFonts w:ascii="TimesET" w:eastAsia="Times New Roman" w:hAnsi="TimesET" w:cs="Times New Roman"/>
      <w:sz w:val="24"/>
      <w:szCs w:val="20"/>
      <w:lang w:eastAsia="ru-RU"/>
    </w:rPr>
  </w:style>
  <w:style w:type="paragraph" w:customStyle="1" w:styleId="221">
    <w:name w:val="Основной текст с отступом 22"/>
    <w:basedOn w:val="a"/>
    <w:rsid w:val="00EB2D2A"/>
    <w:pPr>
      <w:spacing w:after="0" w:line="240" w:lineRule="exact"/>
      <w:ind w:firstLine="720"/>
      <w:jc w:val="both"/>
    </w:pPr>
    <w:rPr>
      <w:rFonts w:ascii="TimesET" w:eastAsia="Times New Roman" w:hAnsi="TimesET" w:cs="Times New Roman"/>
      <w:sz w:val="24"/>
      <w:szCs w:val="20"/>
      <w:lang w:val="en-US" w:eastAsia="ru-RU"/>
    </w:rPr>
  </w:style>
  <w:style w:type="character" w:styleId="aff0">
    <w:name w:val="Emphasis"/>
    <w:qFormat/>
    <w:rsid w:val="00EB2D2A"/>
    <w:rPr>
      <w:i/>
      <w:iCs/>
    </w:rPr>
  </w:style>
  <w:style w:type="character" w:styleId="aff1">
    <w:name w:val="FollowedHyperlink"/>
    <w:semiHidden/>
    <w:rsid w:val="00EB2D2A"/>
    <w:rPr>
      <w:color w:val="800080"/>
      <w:u w:val="single"/>
    </w:rPr>
  </w:style>
  <w:style w:type="paragraph" w:customStyle="1" w:styleId="ConsPlusNonformat">
    <w:name w:val="ConsPlusNonformat"/>
    <w:uiPriority w:val="99"/>
    <w:rsid w:val="00EB2D2A"/>
    <w:pPr>
      <w:spacing w:after="0" w:line="240" w:lineRule="auto"/>
    </w:pPr>
    <w:rPr>
      <w:rFonts w:ascii="Courier New" w:eastAsia="Times New Roman" w:hAnsi="Courier New" w:cs="Times New Roman"/>
      <w:snapToGrid w:val="0"/>
      <w:sz w:val="20"/>
      <w:szCs w:val="20"/>
      <w:lang w:eastAsia="ru-RU"/>
    </w:rPr>
  </w:style>
  <w:style w:type="paragraph" w:customStyle="1" w:styleId="ConsPlusTitle">
    <w:name w:val="ConsPlusTitle"/>
    <w:rsid w:val="00EB2D2A"/>
    <w:pPr>
      <w:spacing w:after="0" w:line="240" w:lineRule="auto"/>
    </w:pPr>
    <w:rPr>
      <w:rFonts w:ascii="Arial" w:eastAsia="Times New Roman" w:hAnsi="Arial" w:cs="Times New Roman"/>
      <w:b/>
      <w:snapToGrid w:val="0"/>
      <w:sz w:val="20"/>
      <w:szCs w:val="20"/>
      <w:lang w:eastAsia="ru-RU"/>
    </w:rPr>
  </w:style>
  <w:style w:type="paragraph" w:customStyle="1" w:styleId="ConsNormal">
    <w:name w:val="ConsNormal"/>
    <w:rsid w:val="00EB2D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2">
    <w:name w:val="Не вступил в силу"/>
    <w:uiPriority w:val="99"/>
    <w:rsid w:val="00EB2D2A"/>
    <w:rPr>
      <w:b/>
      <w:bCs/>
      <w:color w:val="008080"/>
      <w:szCs w:val="20"/>
    </w:rPr>
  </w:style>
  <w:style w:type="paragraph" w:customStyle="1" w:styleId="aff3">
    <w:name w:val="Нумерованный абзац"/>
    <w:rsid w:val="00EB2D2A"/>
    <w:pPr>
      <w:tabs>
        <w:tab w:val="left" w:pos="1134"/>
        <w:tab w:val="num" w:pos="1571"/>
      </w:tabs>
      <w:suppressAutoHyphens/>
      <w:spacing w:before="240" w:after="0" w:line="240" w:lineRule="auto"/>
      <w:ind w:firstLine="851"/>
      <w:jc w:val="both"/>
    </w:pPr>
    <w:rPr>
      <w:rFonts w:ascii="Times New Roman" w:eastAsia="Times New Roman" w:hAnsi="Times New Roman" w:cs="Times New Roman"/>
      <w:noProof/>
      <w:sz w:val="28"/>
      <w:szCs w:val="20"/>
      <w:lang w:eastAsia="ru-RU"/>
    </w:rPr>
  </w:style>
  <w:style w:type="paragraph" w:styleId="aff4">
    <w:name w:val="Block Text"/>
    <w:basedOn w:val="a"/>
    <w:semiHidden/>
    <w:rsid w:val="00EB2D2A"/>
    <w:pPr>
      <w:shd w:val="clear" w:color="auto" w:fill="FFFFFF"/>
      <w:spacing w:after="0" w:line="317" w:lineRule="exact"/>
      <w:ind w:left="10" w:right="5" w:firstLine="538"/>
      <w:jc w:val="both"/>
    </w:pPr>
    <w:rPr>
      <w:rFonts w:ascii="Times New Roman" w:eastAsia="Times New Roman" w:hAnsi="Times New Roman" w:cs="Times New Roman"/>
      <w:sz w:val="24"/>
      <w:szCs w:val="28"/>
      <w:lang w:eastAsia="ru-RU"/>
    </w:rPr>
  </w:style>
  <w:style w:type="paragraph" w:styleId="aff5">
    <w:name w:val="Body Text First Indent"/>
    <w:basedOn w:val="a8"/>
    <w:next w:val="21"/>
    <w:link w:val="aff6"/>
    <w:semiHidden/>
    <w:rsid w:val="00EB2D2A"/>
    <w:pPr>
      <w:spacing w:line="240" w:lineRule="auto"/>
      <w:ind w:firstLine="851"/>
      <w:jc w:val="both"/>
    </w:pPr>
    <w:rPr>
      <w:rFonts w:ascii="Times New Roman" w:eastAsia="Times New Roman" w:hAnsi="Times New Roman" w:cs="Times New Roman"/>
      <w:sz w:val="28"/>
      <w:szCs w:val="20"/>
      <w:lang w:eastAsia="ru-RU"/>
    </w:rPr>
  </w:style>
  <w:style w:type="character" w:customStyle="1" w:styleId="aff6">
    <w:name w:val="Красная строка Знак"/>
    <w:basedOn w:val="a9"/>
    <w:link w:val="aff5"/>
    <w:semiHidden/>
    <w:rsid w:val="00EB2D2A"/>
    <w:rPr>
      <w:rFonts w:ascii="Times New Roman" w:eastAsia="Times New Roman" w:hAnsi="Times New Roman" w:cs="Times New Roman"/>
      <w:sz w:val="28"/>
      <w:szCs w:val="20"/>
      <w:lang w:eastAsia="ru-RU"/>
    </w:rPr>
  </w:style>
  <w:style w:type="paragraph" w:customStyle="1" w:styleId="aff7">
    <w:name w:val="Текст в таблице"/>
    <w:rsid w:val="00EB2D2A"/>
    <w:pPr>
      <w:spacing w:after="0" w:line="240" w:lineRule="auto"/>
      <w:jc w:val="center"/>
    </w:pPr>
    <w:rPr>
      <w:rFonts w:ascii="Times New Roman" w:eastAsia="Times New Roman" w:hAnsi="Times New Roman" w:cs="Times New Roman"/>
      <w:noProof/>
      <w:sz w:val="20"/>
      <w:szCs w:val="20"/>
      <w:lang w:eastAsia="ru-RU"/>
    </w:rPr>
  </w:style>
  <w:style w:type="paragraph" w:customStyle="1" w:styleId="12">
    <w:name w:val="Обычный.1"/>
    <w:rsid w:val="00EB2D2A"/>
    <w:pPr>
      <w:spacing w:after="20" w:line="240" w:lineRule="auto"/>
      <w:ind w:firstLine="709"/>
      <w:jc w:val="both"/>
    </w:pPr>
    <w:rPr>
      <w:rFonts w:ascii="Times New Roman" w:eastAsia="Times New Roman" w:hAnsi="Times New Roman" w:cs="Times New Roman"/>
      <w:sz w:val="24"/>
      <w:szCs w:val="20"/>
      <w:lang w:eastAsia="ru-RU"/>
    </w:rPr>
  </w:style>
  <w:style w:type="paragraph" w:customStyle="1" w:styleId="rvps698610">
    <w:name w:val="rvps698610"/>
    <w:basedOn w:val="a"/>
    <w:rsid w:val="00EB2D2A"/>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8">
    <w:name w:val="Стиль"/>
    <w:rsid w:val="00EB2D2A"/>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customStyle="1" w:styleId="aff9">
    <w:name w:val="#Таблица названия столбцов"/>
    <w:basedOn w:val="a"/>
    <w:rsid w:val="00EB2D2A"/>
    <w:pPr>
      <w:spacing w:after="0" w:line="240" w:lineRule="auto"/>
      <w:jc w:val="center"/>
    </w:pPr>
    <w:rPr>
      <w:rFonts w:ascii="Times New Roman" w:eastAsia="Times New Roman" w:hAnsi="Times New Roman" w:cs="Times New Roman"/>
      <w:b/>
      <w:sz w:val="20"/>
      <w:szCs w:val="20"/>
      <w:lang w:eastAsia="ru-RU"/>
    </w:rPr>
  </w:style>
  <w:style w:type="character" w:customStyle="1" w:styleId="affa">
    <w:name w:val="Сравнение редакций. Добавленный фрагмент"/>
    <w:uiPriority w:val="99"/>
    <w:rsid w:val="00EB2D2A"/>
    <w:rPr>
      <w:b/>
      <w:bCs/>
      <w:color w:val="0000FF"/>
      <w:sz w:val="22"/>
      <w:szCs w:val="22"/>
    </w:rPr>
  </w:style>
  <w:style w:type="paragraph" w:customStyle="1" w:styleId="affb">
    <w:name w:val="Прижатый влево"/>
    <w:basedOn w:val="a"/>
    <w:next w:val="a"/>
    <w:uiPriority w:val="99"/>
    <w:rsid w:val="00EB2D2A"/>
    <w:pPr>
      <w:autoSpaceDE w:val="0"/>
      <w:autoSpaceDN w:val="0"/>
      <w:adjustRightInd w:val="0"/>
      <w:spacing w:after="0" w:line="240" w:lineRule="auto"/>
    </w:pPr>
    <w:rPr>
      <w:rFonts w:ascii="Arial" w:eastAsia="Times New Roman" w:hAnsi="Arial" w:cs="Arial"/>
      <w:lang w:eastAsia="ru-RU"/>
    </w:rPr>
  </w:style>
  <w:style w:type="paragraph" w:customStyle="1" w:styleId="affc">
    <w:name w:val="Комментарий пользователя"/>
    <w:basedOn w:val="afa"/>
    <w:next w:val="a"/>
    <w:uiPriority w:val="99"/>
    <w:rsid w:val="00EB2D2A"/>
    <w:pPr>
      <w:spacing w:before="0"/>
      <w:jc w:val="left"/>
    </w:pPr>
    <w:rPr>
      <w:rFonts w:eastAsia="Times New Roman"/>
      <w:color w:val="000080"/>
      <w:shd w:val="clear" w:color="auto" w:fill="auto"/>
      <w:lang w:eastAsia="ru-RU"/>
    </w:rPr>
  </w:style>
  <w:style w:type="paragraph" w:styleId="affd">
    <w:name w:val="No Spacing"/>
    <w:uiPriority w:val="1"/>
    <w:qFormat/>
    <w:rsid w:val="00EB2D2A"/>
    <w:pPr>
      <w:spacing w:after="0" w:line="240" w:lineRule="auto"/>
    </w:pPr>
    <w:rPr>
      <w:rFonts w:ascii="Calibri" w:eastAsia="Calibri" w:hAnsi="Calibri" w:cs="Times New Roman"/>
    </w:rPr>
  </w:style>
  <w:style w:type="paragraph" w:customStyle="1" w:styleId="affe">
    <w:name w:val="Оглавление"/>
    <w:basedOn w:val="af2"/>
    <w:next w:val="a"/>
    <w:uiPriority w:val="99"/>
    <w:rsid w:val="00EB2D2A"/>
    <w:pPr>
      <w:widowControl/>
      <w:ind w:left="140"/>
    </w:pPr>
    <w:rPr>
      <w:rFonts w:ascii="Arial" w:hAnsi="Arial" w:cs="Arial"/>
      <w:sz w:val="24"/>
      <w:szCs w:val="24"/>
    </w:rPr>
  </w:style>
  <w:style w:type="paragraph" w:customStyle="1" w:styleId="afff">
    <w:name w:val="Нормальный (таблица)"/>
    <w:basedOn w:val="a"/>
    <w:next w:val="a"/>
    <w:uiPriority w:val="99"/>
    <w:rsid w:val="00EB2D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efault">
    <w:name w:val="Default"/>
    <w:uiPriority w:val="99"/>
    <w:rsid w:val="00EB2D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0">
    <w:name w:val="Рабочий"/>
    <w:basedOn w:val="a"/>
    <w:qFormat/>
    <w:rsid w:val="00EB2D2A"/>
    <w:pPr>
      <w:spacing w:after="0" w:line="240" w:lineRule="auto"/>
      <w:ind w:firstLine="720"/>
      <w:contextualSpacing/>
      <w:jc w:val="both"/>
    </w:pPr>
    <w:rPr>
      <w:rFonts w:ascii="TimesET" w:eastAsia="Calibri" w:hAnsi="TimesET" w:cs="Times New Roman"/>
      <w:sz w:val="24"/>
      <w:szCs w:val="28"/>
    </w:rPr>
  </w:style>
  <w:style w:type="character" w:customStyle="1" w:styleId="afff1">
    <w:name w:val="Утратил силу"/>
    <w:uiPriority w:val="99"/>
    <w:rsid w:val="00EB2D2A"/>
    <w:rPr>
      <w:b/>
      <w:bCs/>
      <w:strike/>
      <w:color w:val="808000"/>
      <w:szCs w:val="20"/>
    </w:rPr>
  </w:style>
  <w:style w:type="numbering" w:customStyle="1" w:styleId="13">
    <w:name w:val="Нет списка1"/>
    <w:next w:val="a2"/>
    <w:uiPriority w:val="99"/>
    <w:semiHidden/>
    <w:unhideWhenUsed/>
    <w:rsid w:val="00EB2D2A"/>
  </w:style>
  <w:style w:type="paragraph" w:customStyle="1" w:styleId="35">
    <w:name w:val="Обычный3"/>
    <w:rsid w:val="00EB2D2A"/>
    <w:pPr>
      <w:spacing w:after="0" w:line="240" w:lineRule="auto"/>
    </w:pPr>
    <w:rPr>
      <w:rFonts w:ascii="Times New Roman" w:eastAsia="Times New Roman" w:hAnsi="Times New Roman" w:cs="Times New Roman"/>
      <w:sz w:val="20"/>
      <w:szCs w:val="20"/>
      <w:lang w:eastAsia="ru-RU"/>
    </w:rPr>
  </w:style>
  <w:style w:type="paragraph" w:customStyle="1" w:styleId="230">
    <w:name w:val="Основной текст 23"/>
    <w:basedOn w:val="35"/>
    <w:rsid w:val="00EB2D2A"/>
    <w:pPr>
      <w:ind w:right="88" w:firstLine="720"/>
      <w:jc w:val="both"/>
    </w:pPr>
    <w:rPr>
      <w:snapToGrid w:val="0"/>
      <w:sz w:val="24"/>
      <w:lang w:val="en-US"/>
    </w:rPr>
  </w:style>
  <w:style w:type="paragraph" w:customStyle="1" w:styleId="231">
    <w:name w:val="Основной текст с отступом 23"/>
    <w:basedOn w:val="a"/>
    <w:rsid w:val="00EB2D2A"/>
    <w:pPr>
      <w:spacing w:after="0" w:line="240" w:lineRule="exact"/>
      <w:ind w:firstLine="720"/>
      <w:jc w:val="both"/>
    </w:pPr>
    <w:rPr>
      <w:rFonts w:ascii="TimesET" w:eastAsia="Times New Roman" w:hAnsi="TimesET" w:cs="Times New Roman"/>
      <w:sz w:val="24"/>
      <w:szCs w:val="20"/>
      <w:lang w:val="en-US" w:eastAsia="ru-RU"/>
    </w:rPr>
  </w:style>
  <w:style w:type="numbering" w:customStyle="1" w:styleId="28">
    <w:name w:val="Нет списка2"/>
    <w:next w:val="a2"/>
    <w:uiPriority w:val="99"/>
    <w:semiHidden/>
    <w:unhideWhenUsed/>
    <w:rsid w:val="00EB2D2A"/>
  </w:style>
  <w:style w:type="numbering" w:customStyle="1" w:styleId="36">
    <w:name w:val="Нет списка3"/>
    <w:next w:val="a2"/>
    <w:uiPriority w:val="99"/>
    <w:semiHidden/>
    <w:unhideWhenUsed/>
    <w:rsid w:val="00EB2D2A"/>
  </w:style>
  <w:style w:type="paragraph" w:customStyle="1" w:styleId="2210">
    <w:name w:val="Основной текст с отступом 221"/>
    <w:basedOn w:val="a"/>
    <w:rsid w:val="00EB2D2A"/>
    <w:pPr>
      <w:spacing w:after="0" w:line="240" w:lineRule="exact"/>
      <w:ind w:firstLine="720"/>
      <w:jc w:val="both"/>
    </w:pPr>
    <w:rPr>
      <w:rFonts w:ascii="TimesET" w:eastAsia="Times New Roman" w:hAnsi="TimesET" w:cs="Times New Roman"/>
      <w:sz w:val="24"/>
      <w:szCs w:val="20"/>
      <w:lang w:val="en-US" w:eastAsia="ru-RU"/>
    </w:rPr>
  </w:style>
  <w:style w:type="numbering" w:customStyle="1" w:styleId="110">
    <w:name w:val="Нет списка11"/>
    <w:next w:val="a2"/>
    <w:uiPriority w:val="99"/>
    <w:semiHidden/>
    <w:unhideWhenUsed/>
    <w:rsid w:val="00EB2D2A"/>
  </w:style>
  <w:style w:type="numbering" w:customStyle="1" w:styleId="212">
    <w:name w:val="Нет списка21"/>
    <w:next w:val="a2"/>
    <w:uiPriority w:val="99"/>
    <w:semiHidden/>
    <w:unhideWhenUsed/>
    <w:rsid w:val="00EB2D2A"/>
  </w:style>
  <w:style w:type="numbering" w:customStyle="1" w:styleId="41">
    <w:name w:val="Нет списка4"/>
    <w:next w:val="a2"/>
    <w:uiPriority w:val="99"/>
    <w:semiHidden/>
    <w:unhideWhenUsed/>
    <w:rsid w:val="00EB2D2A"/>
  </w:style>
  <w:style w:type="numbering" w:customStyle="1" w:styleId="120">
    <w:name w:val="Нет списка12"/>
    <w:next w:val="a2"/>
    <w:uiPriority w:val="99"/>
    <w:semiHidden/>
    <w:unhideWhenUsed/>
    <w:rsid w:val="00EB2D2A"/>
  </w:style>
  <w:style w:type="numbering" w:customStyle="1" w:styleId="222">
    <w:name w:val="Нет списка22"/>
    <w:next w:val="a2"/>
    <w:uiPriority w:val="99"/>
    <w:semiHidden/>
    <w:unhideWhenUsed/>
    <w:rsid w:val="00EB2D2A"/>
  </w:style>
  <w:style w:type="numbering" w:customStyle="1" w:styleId="51">
    <w:name w:val="Нет списка5"/>
    <w:next w:val="a2"/>
    <w:uiPriority w:val="99"/>
    <w:semiHidden/>
    <w:unhideWhenUsed/>
    <w:rsid w:val="00EB2D2A"/>
  </w:style>
  <w:style w:type="character" w:customStyle="1" w:styleId="14">
    <w:name w:val="Верхний колонтитул Знак1"/>
    <w:aliases w:val="Titul Знак1,Heder Знак1"/>
    <w:basedOn w:val="a0"/>
    <w:semiHidden/>
    <w:rsid w:val="00EB2D2A"/>
    <w:rPr>
      <w:rFonts w:ascii="Times New Roman" w:eastAsia="Times New Roman" w:hAnsi="Times New Roman" w:cs="Times New Roman"/>
      <w:sz w:val="20"/>
      <w:szCs w:val="20"/>
      <w:lang w:eastAsia="ru-RU"/>
    </w:rPr>
  </w:style>
  <w:style w:type="character" w:customStyle="1" w:styleId="15">
    <w:name w:val="Основной текст с отступом Знак1"/>
    <w:aliases w:val="Основной текст без отступа Знак2,Основной текст 1 Знак2,Нумерованный список !! Знак2,Надин стиль Знак2"/>
    <w:basedOn w:val="a0"/>
    <w:uiPriority w:val="99"/>
    <w:semiHidden/>
    <w:rsid w:val="00EB2D2A"/>
    <w:rPr>
      <w:rFonts w:ascii="Times New Roman" w:eastAsia="Times New Roman" w:hAnsi="Times New Roman" w:cs="Times New Roman"/>
      <w:sz w:val="20"/>
      <w:szCs w:val="20"/>
      <w:lang w:eastAsia="ru-RU"/>
    </w:rPr>
  </w:style>
  <w:style w:type="character" w:customStyle="1" w:styleId="310">
    <w:name w:val="Основной текст с отступом 3 Знак1"/>
    <w:aliases w:val="дисер Знак2"/>
    <w:basedOn w:val="a0"/>
    <w:semiHidden/>
    <w:rsid w:val="00EB2D2A"/>
    <w:rPr>
      <w:rFonts w:ascii="Times New Roman" w:eastAsia="Times New Roman" w:hAnsi="Times New Roman" w:cs="Times New Roman"/>
      <w:sz w:val="16"/>
      <w:szCs w:val="16"/>
      <w:lang w:eastAsia="ru-RU"/>
    </w:rPr>
  </w:style>
  <w:style w:type="paragraph" w:customStyle="1" w:styleId="42">
    <w:name w:val="Обычный4"/>
    <w:uiPriority w:val="99"/>
    <w:rsid w:val="00EB2D2A"/>
    <w:pPr>
      <w:spacing w:after="0" w:line="240" w:lineRule="auto"/>
    </w:pPr>
    <w:rPr>
      <w:rFonts w:ascii="Times New Roman" w:eastAsia="Times New Roman" w:hAnsi="Times New Roman" w:cs="Times New Roman"/>
      <w:sz w:val="20"/>
      <w:szCs w:val="20"/>
      <w:lang w:eastAsia="ru-RU"/>
    </w:rPr>
  </w:style>
  <w:style w:type="paragraph" w:customStyle="1" w:styleId="240">
    <w:name w:val="Основной текст 24"/>
    <w:basedOn w:val="42"/>
    <w:uiPriority w:val="99"/>
    <w:rsid w:val="00EB2D2A"/>
    <w:pPr>
      <w:snapToGrid w:val="0"/>
      <w:ind w:right="88" w:firstLine="720"/>
      <w:jc w:val="both"/>
    </w:pPr>
    <w:rPr>
      <w:sz w:val="24"/>
      <w:lang w:val="en-US"/>
    </w:rPr>
  </w:style>
  <w:style w:type="paragraph" w:customStyle="1" w:styleId="241">
    <w:name w:val="Основной текст с отступом 24"/>
    <w:basedOn w:val="a"/>
    <w:uiPriority w:val="99"/>
    <w:rsid w:val="00EB2D2A"/>
    <w:pPr>
      <w:spacing w:after="0" w:line="240" w:lineRule="exact"/>
      <w:ind w:firstLine="720"/>
      <w:jc w:val="both"/>
    </w:pPr>
    <w:rPr>
      <w:rFonts w:ascii="TimesET" w:eastAsia="Times New Roman" w:hAnsi="TimesET" w:cs="Times New Roman"/>
      <w:sz w:val="24"/>
      <w:szCs w:val="20"/>
      <w:lang w:val="en-US" w:eastAsia="ru-RU"/>
    </w:rPr>
  </w:style>
  <w:style w:type="paragraph" w:customStyle="1" w:styleId="52">
    <w:name w:val="Обычный5"/>
    <w:rsid w:val="00EB2D2A"/>
    <w:pPr>
      <w:spacing w:after="0" w:line="240" w:lineRule="auto"/>
    </w:pPr>
    <w:rPr>
      <w:rFonts w:ascii="Times New Roman" w:eastAsia="Times New Roman" w:hAnsi="Times New Roman" w:cs="Times New Roman"/>
      <w:sz w:val="20"/>
      <w:szCs w:val="20"/>
      <w:lang w:eastAsia="ru-RU"/>
    </w:rPr>
  </w:style>
  <w:style w:type="paragraph" w:customStyle="1" w:styleId="250">
    <w:name w:val="Основной текст 25"/>
    <w:basedOn w:val="52"/>
    <w:rsid w:val="00EB2D2A"/>
    <w:pPr>
      <w:ind w:right="88" w:firstLine="720"/>
      <w:jc w:val="both"/>
    </w:pPr>
    <w:rPr>
      <w:snapToGrid w:val="0"/>
      <w:sz w:val="24"/>
      <w:lang w:val="en-US"/>
    </w:rPr>
  </w:style>
  <w:style w:type="paragraph" w:customStyle="1" w:styleId="251">
    <w:name w:val="Основной текст с отступом 25"/>
    <w:basedOn w:val="a"/>
    <w:rsid w:val="00EB2D2A"/>
    <w:pPr>
      <w:spacing w:after="0" w:line="240" w:lineRule="exact"/>
      <w:ind w:firstLine="720"/>
      <w:jc w:val="both"/>
    </w:pPr>
    <w:rPr>
      <w:rFonts w:ascii="TimesET" w:eastAsia="Times New Roman" w:hAnsi="TimesET" w:cs="Times New Roman"/>
      <w:sz w:val="24"/>
      <w:szCs w:val="20"/>
      <w:lang w:val="en-US" w:eastAsia="ru-RU"/>
    </w:rPr>
  </w:style>
  <w:style w:type="paragraph" w:customStyle="1" w:styleId="260">
    <w:name w:val="Основной текст с отступом 26"/>
    <w:basedOn w:val="a"/>
    <w:rsid w:val="00F934B7"/>
    <w:pPr>
      <w:spacing w:after="0" w:line="240" w:lineRule="exact"/>
      <w:ind w:firstLine="720"/>
      <w:jc w:val="both"/>
    </w:pPr>
    <w:rPr>
      <w:rFonts w:ascii="TimesET" w:eastAsia="Times New Roman" w:hAnsi="TimesET" w:cs="Times New Roman"/>
      <w:sz w:val="24"/>
      <w:szCs w:val="20"/>
      <w:lang w:val="en-US" w:eastAsia="ru-RU"/>
    </w:rPr>
  </w:style>
  <w:style w:type="paragraph" w:customStyle="1" w:styleId="61">
    <w:name w:val="Обычный6"/>
    <w:rsid w:val="00C20470"/>
    <w:pPr>
      <w:spacing w:after="0" w:line="240" w:lineRule="auto"/>
    </w:pPr>
    <w:rPr>
      <w:rFonts w:ascii="Times New Roman" w:eastAsia="Times New Roman" w:hAnsi="Times New Roman" w:cs="Times New Roman"/>
      <w:sz w:val="20"/>
      <w:szCs w:val="20"/>
      <w:lang w:eastAsia="ru-RU"/>
    </w:rPr>
  </w:style>
  <w:style w:type="paragraph" w:customStyle="1" w:styleId="261">
    <w:name w:val="Основной текст 26"/>
    <w:basedOn w:val="61"/>
    <w:rsid w:val="00C20470"/>
    <w:pPr>
      <w:ind w:right="88" w:firstLine="720"/>
      <w:jc w:val="both"/>
    </w:pPr>
    <w:rPr>
      <w:snapToGrid w:val="0"/>
      <w:sz w:val="24"/>
      <w:lang w:val="en-US"/>
    </w:rPr>
  </w:style>
  <w:style w:type="paragraph" w:customStyle="1" w:styleId="270">
    <w:name w:val="Основной текст с отступом 27"/>
    <w:basedOn w:val="a"/>
    <w:rsid w:val="00C20470"/>
    <w:pPr>
      <w:spacing w:after="0" w:line="240" w:lineRule="exact"/>
      <w:ind w:firstLine="720"/>
      <w:jc w:val="both"/>
    </w:pPr>
    <w:rPr>
      <w:rFonts w:ascii="TimesET" w:eastAsia="Times New Roman" w:hAnsi="TimesET" w:cs="Times New Roman"/>
      <w:sz w:val="24"/>
      <w:szCs w:val="20"/>
      <w:lang w:val="en-US" w:eastAsia="ru-RU"/>
    </w:rPr>
  </w:style>
  <w:style w:type="character" w:customStyle="1" w:styleId="afff2">
    <w:name w:val="Основной текст_"/>
    <w:basedOn w:val="a0"/>
    <w:rsid w:val="00FC43CC"/>
    <w:rPr>
      <w:rFonts w:ascii="Times New Roman" w:eastAsia="Times New Roman" w:hAnsi="Times New Roman" w:cs="Times New Roman"/>
      <w:b w:val="0"/>
      <w:bCs w:val="0"/>
      <w:i w:val="0"/>
      <w:iCs w:val="0"/>
      <w:smallCaps w:val="0"/>
      <w:strike w:val="0"/>
      <w:spacing w:val="1"/>
      <w:u w:val="none"/>
    </w:rPr>
  </w:style>
  <w:style w:type="character" w:customStyle="1" w:styleId="Candara0pt">
    <w:name w:val="Основной текст + Candara;Интервал 0 pt"/>
    <w:basedOn w:val="afff2"/>
    <w:rsid w:val="00FC43CC"/>
    <w:rPr>
      <w:rFonts w:ascii="Candara" w:eastAsia="Candara" w:hAnsi="Candara" w:cs="Candara"/>
      <w:b w:val="0"/>
      <w:bCs w:val="0"/>
      <w:i w:val="0"/>
      <w:iCs w:val="0"/>
      <w:smallCaps w:val="0"/>
      <w:strike w:val="0"/>
      <w:color w:val="000000"/>
      <w:spacing w:val="0"/>
      <w:w w:val="100"/>
      <w:position w:val="0"/>
      <w:sz w:val="24"/>
      <w:szCs w:val="24"/>
      <w:u w:val="none"/>
    </w:rPr>
  </w:style>
  <w:style w:type="table" w:styleId="afff3">
    <w:name w:val="Table Grid"/>
    <w:basedOn w:val="a1"/>
    <w:uiPriority w:val="59"/>
    <w:rsid w:val="00FC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1">
    <w:name w:val="Основной текст 27"/>
    <w:basedOn w:val="a"/>
    <w:rsid w:val="00457F61"/>
    <w:pPr>
      <w:spacing w:after="0" w:line="240" w:lineRule="auto"/>
      <w:ind w:right="88" w:firstLine="720"/>
      <w:jc w:val="both"/>
    </w:pPr>
    <w:rPr>
      <w:rFonts w:ascii="Times New Roman" w:eastAsia="Times New Roman" w:hAnsi="Times New Roman" w:cs="Times New Roman"/>
      <w:snapToGrid w:val="0"/>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3539">
      <w:bodyDiv w:val="1"/>
      <w:marLeft w:val="0"/>
      <w:marRight w:val="0"/>
      <w:marTop w:val="0"/>
      <w:marBottom w:val="0"/>
      <w:divBdr>
        <w:top w:val="none" w:sz="0" w:space="0" w:color="auto"/>
        <w:left w:val="none" w:sz="0" w:space="0" w:color="auto"/>
        <w:bottom w:val="none" w:sz="0" w:space="0" w:color="auto"/>
        <w:right w:val="none" w:sz="0" w:space="0" w:color="auto"/>
      </w:divBdr>
    </w:div>
    <w:div w:id="109520136">
      <w:bodyDiv w:val="1"/>
      <w:marLeft w:val="0"/>
      <w:marRight w:val="0"/>
      <w:marTop w:val="0"/>
      <w:marBottom w:val="0"/>
      <w:divBdr>
        <w:top w:val="none" w:sz="0" w:space="0" w:color="auto"/>
        <w:left w:val="none" w:sz="0" w:space="0" w:color="auto"/>
        <w:bottom w:val="none" w:sz="0" w:space="0" w:color="auto"/>
        <w:right w:val="none" w:sz="0" w:space="0" w:color="auto"/>
      </w:divBdr>
    </w:div>
    <w:div w:id="185608362">
      <w:bodyDiv w:val="1"/>
      <w:marLeft w:val="0"/>
      <w:marRight w:val="0"/>
      <w:marTop w:val="0"/>
      <w:marBottom w:val="0"/>
      <w:divBdr>
        <w:top w:val="none" w:sz="0" w:space="0" w:color="auto"/>
        <w:left w:val="none" w:sz="0" w:space="0" w:color="auto"/>
        <w:bottom w:val="none" w:sz="0" w:space="0" w:color="auto"/>
        <w:right w:val="none" w:sz="0" w:space="0" w:color="auto"/>
      </w:divBdr>
    </w:div>
    <w:div w:id="209614944">
      <w:bodyDiv w:val="1"/>
      <w:marLeft w:val="0"/>
      <w:marRight w:val="0"/>
      <w:marTop w:val="0"/>
      <w:marBottom w:val="0"/>
      <w:divBdr>
        <w:top w:val="none" w:sz="0" w:space="0" w:color="auto"/>
        <w:left w:val="none" w:sz="0" w:space="0" w:color="auto"/>
        <w:bottom w:val="none" w:sz="0" w:space="0" w:color="auto"/>
        <w:right w:val="none" w:sz="0" w:space="0" w:color="auto"/>
      </w:divBdr>
    </w:div>
    <w:div w:id="332757415">
      <w:bodyDiv w:val="1"/>
      <w:marLeft w:val="0"/>
      <w:marRight w:val="0"/>
      <w:marTop w:val="0"/>
      <w:marBottom w:val="0"/>
      <w:divBdr>
        <w:top w:val="none" w:sz="0" w:space="0" w:color="auto"/>
        <w:left w:val="none" w:sz="0" w:space="0" w:color="auto"/>
        <w:bottom w:val="none" w:sz="0" w:space="0" w:color="auto"/>
        <w:right w:val="none" w:sz="0" w:space="0" w:color="auto"/>
      </w:divBdr>
    </w:div>
    <w:div w:id="338581966">
      <w:bodyDiv w:val="1"/>
      <w:marLeft w:val="0"/>
      <w:marRight w:val="0"/>
      <w:marTop w:val="0"/>
      <w:marBottom w:val="0"/>
      <w:divBdr>
        <w:top w:val="none" w:sz="0" w:space="0" w:color="auto"/>
        <w:left w:val="none" w:sz="0" w:space="0" w:color="auto"/>
        <w:bottom w:val="none" w:sz="0" w:space="0" w:color="auto"/>
        <w:right w:val="none" w:sz="0" w:space="0" w:color="auto"/>
      </w:divBdr>
    </w:div>
    <w:div w:id="356784279">
      <w:bodyDiv w:val="1"/>
      <w:marLeft w:val="0"/>
      <w:marRight w:val="0"/>
      <w:marTop w:val="0"/>
      <w:marBottom w:val="0"/>
      <w:divBdr>
        <w:top w:val="none" w:sz="0" w:space="0" w:color="auto"/>
        <w:left w:val="none" w:sz="0" w:space="0" w:color="auto"/>
        <w:bottom w:val="none" w:sz="0" w:space="0" w:color="auto"/>
        <w:right w:val="none" w:sz="0" w:space="0" w:color="auto"/>
      </w:divBdr>
    </w:div>
    <w:div w:id="369232981">
      <w:bodyDiv w:val="1"/>
      <w:marLeft w:val="0"/>
      <w:marRight w:val="0"/>
      <w:marTop w:val="0"/>
      <w:marBottom w:val="0"/>
      <w:divBdr>
        <w:top w:val="none" w:sz="0" w:space="0" w:color="auto"/>
        <w:left w:val="none" w:sz="0" w:space="0" w:color="auto"/>
        <w:bottom w:val="none" w:sz="0" w:space="0" w:color="auto"/>
        <w:right w:val="none" w:sz="0" w:space="0" w:color="auto"/>
      </w:divBdr>
    </w:div>
    <w:div w:id="375814946">
      <w:bodyDiv w:val="1"/>
      <w:marLeft w:val="0"/>
      <w:marRight w:val="0"/>
      <w:marTop w:val="0"/>
      <w:marBottom w:val="0"/>
      <w:divBdr>
        <w:top w:val="none" w:sz="0" w:space="0" w:color="auto"/>
        <w:left w:val="none" w:sz="0" w:space="0" w:color="auto"/>
        <w:bottom w:val="none" w:sz="0" w:space="0" w:color="auto"/>
        <w:right w:val="none" w:sz="0" w:space="0" w:color="auto"/>
      </w:divBdr>
    </w:div>
    <w:div w:id="387345472">
      <w:bodyDiv w:val="1"/>
      <w:marLeft w:val="0"/>
      <w:marRight w:val="0"/>
      <w:marTop w:val="0"/>
      <w:marBottom w:val="0"/>
      <w:divBdr>
        <w:top w:val="none" w:sz="0" w:space="0" w:color="auto"/>
        <w:left w:val="none" w:sz="0" w:space="0" w:color="auto"/>
        <w:bottom w:val="none" w:sz="0" w:space="0" w:color="auto"/>
        <w:right w:val="none" w:sz="0" w:space="0" w:color="auto"/>
      </w:divBdr>
    </w:div>
    <w:div w:id="440612624">
      <w:bodyDiv w:val="1"/>
      <w:marLeft w:val="0"/>
      <w:marRight w:val="0"/>
      <w:marTop w:val="0"/>
      <w:marBottom w:val="0"/>
      <w:divBdr>
        <w:top w:val="none" w:sz="0" w:space="0" w:color="auto"/>
        <w:left w:val="none" w:sz="0" w:space="0" w:color="auto"/>
        <w:bottom w:val="none" w:sz="0" w:space="0" w:color="auto"/>
        <w:right w:val="none" w:sz="0" w:space="0" w:color="auto"/>
      </w:divBdr>
    </w:div>
    <w:div w:id="489756714">
      <w:bodyDiv w:val="1"/>
      <w:marLeft w:val="0"/>
      <w:marRight w:val="0"/>
      <w:marTop w:val="0"/>
      <w:marBottom w:val="0"/>
      <w:divBdr>
        <w:top w:val="none" w:sz="0" w:space="0" w:color="auto"/>
        <w:left w:val="none" w:sz="0" w:space="0" w:color="auto"/>
        <w:bottom w:val="none" w:sz="0" w:space="0" w:color="auto"/>
        <w:right w:val="none" w:sz="0" w:space="0" w:color="auto"/>
      </w:divBdr>
    </w:div>
    <w:div w:id="619921180">
      <w:bodyDiv w:val="1"/>
      <w:marLeft w:val="0"/>
      <w:marRight w:val="0"/>
      <w:marTop w:val="0"/>
      <w:marBottom w:val="0"/>
      <w:divBdr>
        <w:top w:val="none" w:sz="0" w:space="0" w:color="auto"/>
        <w:left w:val="none" w:sz="0" w:space="0" w:color="auto"/>
        <w:bottom w:val="none" w:sz="0" w:space="0" w:color="auto"/>
        <w:right w:val="none" w:sz="0" w:space="0" w:color="auto"/>
      </w:divBdr>
    </w:div>
    <w:div w:id="652879177">
      <w:bodyDiv w:val="1"/>
      <w:marLeft w:val="0"/>
      <w:marRight w:val="0"/>
      <w:marTop w:val="0"/>
      <w:marBottom w:val="0"/>
      <w:divBdr>
        <w:top w:val="none" w:sz="0" w:space="0" w:color="auto"/>
        <w:left w:val="none" w:sz="0" w:space="0" w:color="auto"/>
        <w:bottom w:val="none" w:sz="0" w:space="0" w:color="auto"/>
        <w:right w:val="none" w:sz="0" w:space="0" w:color="auto"/>
      </w:divBdr>
    </w:div>
    <w:div w:id="709720232">
      <w:bodyDiv w:val="1"/>
      <w:marLeft w:val="0"/>
      <w:marRight w:val="0"/>
      <w:marTop w:val="0"/>
      <w:marBottom w:val="0"/>
      <w:divBdr>
        <w:top w:val="none" w:sz="0" w:space="0" w:color="auto"/>
        <w:left w:val="none" w:sz="0" w:space="0" w:color="auto"/>
        <w:bottom w:val="none" w:sz="0" w:space="0" w:color="auto"/>
        <w:right w:val="none" w:sz="0" w:space="0" w:color="auto"/>
      </w:divBdr>
    </w:div>
    <w:div w:id="719061103">
      <w:bodyDiv w:val="1"/>
      <w:marLeft w:val="0"/>
      <w:marRight w:val="0"/>
      <w:marTop w:val="0"/>
      <w:marBottom w:val="0"/>
      <w:divBdr>
        <w:top w:val="none" w:sz="0" w:space="0" w:color="auto"/>
        <w:left w:val="none" w:sz="0" w:space="0" w:color="auto"/>
        <w:bottom w:val="none" w:sz="0" w:space="0" w:color="auto"/>
        <w:right w:val="none" w:sz="0" w:space="0" w:color="auto"/>
      </w:divBdr>
    </w:div>
    <w:div w:id="760562977">
      <w:bodyDiv w:val="1"/>
      <w:marLeft w:val="0"/>
      <w:marRight w:val="0"/>
      <w:marTop w:val="0"/>
      <w:marBottom w:val="0"/>
      <w:divBdr>
        <w:top w:val="none" w:sz="0" w:space="0" w:color="auto"/>
        <w:left w:val="none" w:sz="0" w:space="0" w:color="auto"/>
        <w:bottom w:val="none" w:sz="0" w:space="0" w:color="auto"/>
        <w:right w:val="none" w:sz="0" w:space="0" w:color="auto"/>
      </w:divBdr>
    </w:div>
    <w:div w:id="773551756">
      <w:bodyDiv w:val="1"/>
      <w:marLeft w:val="0"/>
      <w:marRight w:val="0"/>
      <w:marTop w:val="0"/>
      <w:marBottom w:val="0"/>
      <w:divBdr>
        <w:top w:val="none" w:sz="0" w:space="0" w:color="auto"/>
        <w:left w:val="none" w:sz="0" w:space="0" w:color="auto"/>
        <w:bottom w:val="none" w:sz="0" w:space="0" w:color="auto"/>
        <w:right w:val="none" w:sz="0" w:space="0" w:color="auto"/>
      </w:divBdr>
    </w:div>
    <w:div w:id="792290626">
      <w:bodyDiv w:val="1"/>
      <w:marLeft w:val="0"/>
      <w:marRight w:val="0"/>
      <w:marTop w:val="0"/>
      <w:marBottom w:val="0"/>
      <w:divBdr>
        <w:top w:val="none" w:sz="0" w:space="0" w:color="auto"/>
        <w:left w:val="none" w:sz="0" w:space="0" w:color="auto"/>
        <w:bottom w:val="none" w:sz="0" w:space="0" w:color="auto"/>
        <w:right w:val="none" w:sz="0" w:space="0" w:color="auto"/>
      </w:divBdr>
    </w:div>
    <w:div w:id="848181187">
      <w:bodyDiv w:val="1"/>
      <w:marLeft w:val="0"/>
      <w:marRight w:val="0"/>
      <w:marTop w:val="0"/>
      <w:marBottom w:val="0"/>
      <w:divBdr>
        <w:top w:val="none" w:sz="0" w:space="0" w:color="auto"/>
        <w:left w:val="none" w:sz="0" w:space="0" w:color="auto"/>
        <w:bottom w:val="none" w:sz="0" w:space="0" w:color="auto"/>
        <w:right w:val="none" w:sz="0" w:space="0" w:color="auto"/>
      </w:divBdr>
    </w:div>
    <w:div w:id="866910211">
      <w:bodyDiv w:val="1"/>
      <w:marLeft w:val="0"/>
      <w:marRight w:val="0"/>
      <w:marTop w:val="0"/>
      <w:marBottom w:val="0"/>
      <w:divBdr>
        <w:top w:val="none" w:sz="0" w:space="0" w:color="auto"/>
        <w:left w:val="none" w:sz="0" w:space="0" w:color="auto"/>
        <w:bottom w:val="none" w:sz="0" w:space="0" w:color="auto"/>
        <w:right w:val="none" w:sz="0" w:space="0" w:color="auto"/>
      </w:divBdr>
    </w:div>
    <w:div w:id="1025011641">
      <w:bodyDiv w:val="1"/>
      <w:marLeft w:val="0"/>
      <w:marRight w:val="0"/>
      <w:marTop w:val="0"/>
      <w:marBottom w:val="0"/>
      <w:divBdr>
        <w:top w:val="none" w:sz="0" w:space="0" w:color="auto"/>
        <w:left w:val="none" w:sz="0" w:space="0" w:color="auto"/>
        <w:bottom w:val="none" w:sz="0" w:space="0" w:color="auto"/>
        <w:right w:val="none" w:sz="0" w:space="0" w:color="auto"/>
      </w:divBdr>
    </w:div>
    <w:div w:id="1067415251">
      <w:bodyDiv w:val="1"/>
      <w:marLeft w:val="0"/>
      <w:marRight w:val="0"/>
      <w:marTop w:val="0"/>
      <w:marBottom w:val="0"/>
      <w:divBdr>
        <w:top w:val="none" w:sz="0" w:space="0" w:color="auto"/>
        <w:left w:val="none" w:sz="0" w:space="0" w:color="auto"/>
        <w:bottom w:val="none" w:sz="0" w:space="0" w:color="auto"/>
        <w:right w:val="none" w:sz="0" w:space="0" w:color="auto"/>
      </w:divBdr>
    </w:div>
    <w:div w:id="1068767722">
      <w:bodyDiv w:val="1"/>
      <w:marLeft w:val="0"/>
      <w:marRight w:val="0"/>
      <w:marTop w:val="0"/>
      <w:marBottom w:val="0"/>
      <w:divBdr>
        <w:top w:val="none" w:sz="0" w:space="0" w:color="auto"/>
        <w:left w:val="none" w:sz="0" w:space="0" w:color="auto"/>
        <w:bottom w:val="none" w:sz="0" w:space="0" w:color="auto"/>
        <w:right w:val="none" w:sz="0" w:space="0" w:color="auto"/>
      </w:divBdr>
    </w:div>
    <w:div w:id="1128234271">
      <w:bodyDiv w:val="1"/>
      <w:marLeft w:val="0"/>
      <w:marRight w:val="0"/>
      <w:marTop w:val="0"/>
      <w:marBottom w:val="0"/>
      <w:divBdr>
        <w:top w:val="none" w:sz="0" w:space="0" w:color="auto"/>
        <w:left w:val="none" w:sz="0" w:space="0" w:color="auto"/>
        <w:bottom w:val="none" w:sz="0" w:space="0" w:color="auto"/>
        <w:right w:val="none" w:sz="0" w:space="0" w:color="auto"/>
      </w:divBdr>
    </w:div>
    <w:div w:id="1203445492">
      <w:bodyDiv w:val="1"/>
      <w:marLeft w:val="0"/>
      <w:marRight w:val="0"/>
      <w:marTop w:val="0"/>
      <w:marBottom w:val="0"/>
      <w:divBdr>
        <w:top w:val="none" w:sz="0" w:space="0" w:color="auto"/>
        <w:left w:val="none" w:sz="0" w:space="0" w:color="auto"/>
        <w:bottom w:val="none" w:sz="0" w:space="0" w:color="auto"/>
        <w:right w:val="none" w:sz="0" w:space="0" w:color="auto"/>
      </w:divBdr>
    </w:div>
    <w:div w:id="1567716058">
      <w:bodyDiv w:val="1"/>
      <w:marLeft w:val="0"/>
      <w:marRight w:val="0"/>
      <w:marTop w:val="0"/>
      <w:marBottom w:val="0"/>
      <w:divBdr>
        <w:top w:val="none" w:sz="0" w:space="0" w:color="auto"/>
        <w:left w:val="none" w:sz="0" w:space="0" w:color="auto"/>
        <w:bottom w:val="none" w:sz="0" w:space="0" w:color="auto"/>
        <w:right w:val="none" w:sz="0" w:space="0" w:color="auto"/>
      </w:divBdr>
    </w:div>
    <w:div w:id="1712922777">
      <w:bodyDiv w:val="1"/>
      <w:marLeft w:val="0"/>
      <w:marRight w:val="0"/>
      <w:marTop w:val="0"/>
      <w:marBottom w:val="0"/>
      <w:divBdr>
        <w:top w:val="none" w:sz="0" w:space="0" w:color="auto"/>
        <w:left w:val="none" w:sz="0" w:space="0" w:color="auto"/>
        <w:bottom w:val="none" w:sz="0" w:space="0" w:color="auto"/>
        <w:right w:val="none" w:sz="0" w:space="0" w:color="auto"/>
      </w:divBdr>
    </w:div>
    <w:div w:id="1912737359">
      <w:bodyDiv w:val="1"/>
      <w:marLeft w:val="0"/>
      <w:marRight w:val="0"/>
      <w:marTop w:val="0"/>
      <w:marBottom w:val="0"/>
      <w:divBdr>
        <w:top w:val="none" w:sz="0" w:space="0" w:color="auto"/>
        <w:left w:val="none" w:sz="0" w:space="0" w:color="auto"/>
        <w:bottom w:val="none" w:sz="0" w:space="0" w:color="auto"/>
        <w:right w:val="none" w:sz="0" w:space="0" w:color="auto"/>
      </w:divBdr>
    </w:div>
    <w:div w:id="1932008808">
      <w:bodyDiv w:val="1"/>
      <w:marLeft w:val="0"/>
      <w:marRight w:val="0"/>
      <w:marTop w:val="0"/>
      <w:marBottom w:val="0"/>
      <w:divBdr>
        <w:top w:val="none" w:sz="0" w:space="0" w:color="auto"/>
        <w:left w:val="none" w:sz="0" w:space="0" w:color="auto"/>
        <w:bottom w:val="none" w:sz="0" w:space="0" w:color="auto"/>
        <w:right w:val="none" w:sz="0" w:space="0" w:color="auto"/>
      </w:divBdr>
    </w:div>
    <w:div w:id="200994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B54D9A1D131BC307251197C6480884208F412B155BABFCC920EB2D740D6786135CB1D629CF81FD30q5Q" TargetMode="External"/><Relationship Id="rId13" Type="http://schemas.openxmlformats.org/officeDocument/2006/relationships/hyperlink" Target="file:///C:\Users\t.kuzmina\Desktop\&#1047;&#1040;&#1050;&#1054;&#1053;&#1067;%20&#1054;%20&#1041;&#1070;&#1044;&#1046;&#1045;&#1058;&#1045;\&#1041;&#1102;&#1076;&#1078;&#1077;&#1090;%202016-2018\&#1055;&#1054;&#1071;&#1057;&#1053;&#1048;&#1058;&#1045;&#1051;&#1068;&#1053;&#1040;&#1071;%202016%20&#1089;%2015%20&#1089;&#1090;&#1088;.docx" TargetMode="External"/><Relationship Id="rId18" Type="http://schemas.openxmlformats.org/officeDocument/2006/relationships/hyperlink" Target="consultantplus://offline/ref=B324C1FEADBD6ABFC2A8440BA0C24E903BAB185FE57CEA08593FE284F14ECD191CF357397468561CQ4E7K" TargetMode="External"/><Relationship Id="rId26" Type="http://schemas.openxmlformats.org/officeDocument/2006/relationships/hyperlink" Target="http://biolo.ru/sc/185854786.htm" TargetMode="External"/><Relationship Id="rId3" Type="http://schemas.openxmlformats.org/officeDocument/2006/relationships/styles" Target="styles.xml"/><Relationship Id="rId21" Type="http://schemas.openxmlformats.org/officeDocument/2006/relationships/hyperlink" Target="http://biolo.ru/sc/1940806366.htm" TargetMode="External"/><Relationship Id="rId7" Type="http://schemas.openxmlformats.org/officeDocument/2006/relationships/endnotes" Target="endnotes.xml"/><Relationship Id="rId12" Type="http://schemas.openxmlformats.org/officeDocument/2006/relationships/hyperlink" Target="consultantplus://offline/ref=98D06F868BA55B9574B279F5A49825B4164D8FD179EF232D49401737D0A6q0L" TargetMode="External"/><Relationship Id="rId17" Type="http://schemas.openxmlformats.org/officeDocument/2006/relationships/hyperlink" Target="consultantplus://offline/ref=CC7364671ADC122206CAF594F0902CADFE41BA816EF3523B4BBEFA9CF373AFF52C79BF35CDBC544E4AJ" TargetMode="External"/><Relationship Id="rId25" Type="http://schemas.openxmlformats.org/officeDocument/2006/relationships/hyperlink" Target="http://biolo.ru/sc/1721247268.htm" TargetMode="External"/><Relationship Id="rId2" Type="http://schemas.openxmlformats.org/officeDocument/2006/relationships/numbering" Target="numbering.xml"/><Relationship Id="rId16" Type="http://schemas.openxmlformats.org/officeDocument/2006/relationships/hyperlink" Target="file:///C:\Users\a.yakushkina\AppData\Local\Microsoft\Windows\Temporary%20Internet%20Files\Content.Outlook\91P20YZ1\&#1055;&#1054;&#1071;&#1057;&#1053;&#1048;&#1058;&#1045;&#1051;&#1068;&#1053;&#1040;&#1071;%20&#1047;&#1040;&#1055;&#1048;&#1057;&#1050;&#1040;%200203+0309+0310.docx" TargetMode="External"/><Relationship Id="rId20" Type="http://schemas.openxmlformats.org/officeDocument/2006/relationships/hyperlink" Target="garantF1://17464939.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ED5BD763CCC0F5C136B89A6812B79711A3040BBE1200A1ADF49F23EEF155A6B38BB2CF0C690529y5V6L" TargetMode="External"/><Relationship Id="rId24" Type="http://schemas.openxmlformats.org/officeDocument/2006/relationships/hyperlink" Target="http://biolo.ru/sc/1259785132.htm" TargetMode="External"/><Relationship Id="rId5" Type="http://schemas.openxmlformats.org/officeDocument/2006/relationships/webSettings" Target="webSettings.xml"/><Relationship Id="rId15" Type="http://schemas.openxmlformats.org/officeDocument/2006/relationships/hyperlink" Target="file:///C:\Users\a.yakushkina\AppData\Local\Microsoft\Windows\Temporary%20Internet%20Files\Content.Outlook\91P20YZ1\&#1055;&#1054;&#1071;&#1057;&#1053;&#1048;&#1058;&#1045;&#1051;&#1068;&#1053;&#1040;&#1071;%20&#1047;&#1040;&#1055;&#1048;&#1057;&#1050;&#1040;%200203+0309+0310.docx" TargetMode="External"/><Relationship Id="rId23" Type="http://schemas.openxmlformats.org/officeDocument/2006/relationships/hyperlink" Target="http://biolo.ru/sc/195301761.htm" TargetMode="External"/><Relationship Id="rId28" Type="http://schemas.openxmlformats.org/officeDocument/2006/relationships/fontTable" Target="fontTable.xml"/><Relationship Id="rId10" Type="http://schemas.openxmlformats.org/officeDocument/2006/relationships/hyperlink" Target="consultantplus://offline/ref=01613C971C7AC2008917665CB060C5FB9603CC54656653D6C0D9CBD14107C71C45A63ED076544107O6Z2J" TargetMode="External"/><Relationship Id="rId19" Type="http://schemas.openxmlformats.org/officeDocument/2006/relationships/hyperlink" Target="consultantplus://offline/ref=7236BB862FA11FD67C0853F651B642107D6067E9177244A03E893BB2430E1521997165A301J5LDL" TargetMode="External"/><Relationship Id="rId4" Type="http://schemas.openxmlformats.org/officeDocument/2006/relationships/settings" Target="settings.xml"/><Relationship Id="rId9" Type="http://schemas.openxmlformats.org/officeDocument/2006/relationships/hyperlink" Target="consultantplus://offline/ref=10DE7DB5D8755D40545FBE059A0D6DB30456BD0E91B5CC1A0514A2FF8D03CC876CDBC542DCF3P0KAJ" TargetMode="External"/><Relationship Id="rId14" Type="http://schemas.openxmlformats.org/officeDocument/2006/relationships/hyperlink" Target="file:///C:\Users\a.yakushkina\AppData\Local\Microsoft\Windows\Temporary%20Internet%20Files\Content.Outlook\91P20YZ1\&#1055;&#1054;&#1071;&#1057;&#1053;&#1048;&#1058;&#1045;&#1051;&#1068;&#1053;&#1040;&#1071;%20&#1047;&#1040;&#1055;&#1048;&#1057;&#1050;&#1040;%200203+0309+0310.docx" TargetMode="External"/><Relationship Id="rId22" Type="http://schemas.openxmlformats.org/officeDocument/2006/relationships/hyperlink" Target="http://biolo.ru/sc/1667099011.htm"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24535-EF1F-4E86-B53B-97A851C2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132</Pages>
  <Words>56376</Words>
  <Characters>321345</Characters>
  <Application>Microsoft Office Word</Application>
  <DocSecurity>0</DocSecurity>
  <Lines>2677</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Воронкова Елена Валерьевна</dc:creator>
  <cp:lastModifiedBy>Грибоедова София Александровна</cp:lastModifiedBy>
  <cp:revision>3</cp:revision>
  <cp:lastPrinted>2018-10-05T14:13:00Z</cp:lastPrinted>
  <dcterms:created xsi:type="dcterms:W3CDTF">2018-10-05T14:08:00Z</dcterms:created>
  <dcterms:modified xsi:type="dcterms:W3CDTF">2018-10-05T14:17:00Z</dcterms:modified>
</cp:coreProperties>
</file>