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E25A8">
        <w:tc>
          <w:tcPr>
            <w:tcW w:w="4677" w:type="dxa"/>
            <w:tcBorders>
              <w:top w:val="nil"/>
              <w:left w:val="nil"/>
              <w:bottom w:val="nil"/>
              <w:right w:val="nil"/>
            </w:tcBorders>
          </w:tcPr>
          <w:p w:rsidR="006E25A8" w:rsidRDefault="006E25A8">
            <w:pPr>
              <w:pStyle w:val="ConsPlusNormal"/>
              <w:outlineLvl w:val="0"/>
            </w:pPr>
          </w:p>
        </w:tc>
        <w:tc>
          <w:tcPr>
            <w:tcW w:w="4677" w:type="dxa"/>
            <w:tcBorders>
              <w:top w:val="nil"/>
              <w:left w:val="nil"/>
              <w:bottom w:val="nil"/>
              <w:right w:val="nil"/>
            </w:tcBorders>
          </w:tcPr>
          <w:p w:rsidR="006E25A8" w:rsidRDefault="006E25A8">
            <w:pPr>
              <w:pStyle w:val="ConsPlusNormal"/>
              <w:jc w:val="right"/>
              <w:outlineLvl w:val="0"/>
            </w:pPr>
            <w:r>
              <w:t>Извлечение</w:t>
            </w:r>
          </w:p>
        </w:tc>
      </w:tr>
      <w:tr w:rsidR="006E25A8">
        <w:tc>
          <w:tcPr>
            <w:tcW w:w="4677" w:type="dxa"/>
            <w:tcBorders>
              <w:top w:val="nil"/>
              <w:left w:val="nil"/>
              <w:bottom w:val="nil"/>
              <w:right w:val="nil"/>
            </w:tcBorders>
          </w:tcPr>
          <w:p w:rsidR="006E25A8" w:rsidRDefault="006E25A8">
            <w:pPr>
              <w:pStyle w:val="ConsPlusNormal"/>
              <w:outlineLvl w:val="0"/>
            </w:pPr>
            <w:r>
              <w:t>5 июня 2012 года</w:t>
            </w:r>
          </w:p>
        </w:tc>
        <w:tc>
          <w:tcPr>
            <w:tcW w:w="4677" w:type="dxa"/>
            <w:tcBorders>
              <w:top w:val="nil"/>
              <w:left w:val="nil"/>
              <w:bottom w:val="nil"/>
              <w:right w:val="nil"/>
            </w:tcBorders>
          </w:tcPr>
          <w:p w:rsidR="006E25A8" w:rsidRDefault="006E25A8">
            <w:pPr>
              <w:pStyle w:val="ConsPlusNormal"/>
              <w:jc w:val="right"/>
              <w:outlineLvl w:val="0"/>
            </w:pPr>
            <w:r>
              <w:t>N 38</w:t>
            </w:r>
          </w:p>
        </w:tc>
      </w:tr>
    </w:tbl>
    <w:p w:rsidR="006E25A8" w:rsidRDefault="006E25A8">
      <w:pPr>
        <w:pStyle w:val="ConsPlusNormal"/>
        <w:pBdr>
          <w:top w:val="single" w:sz="6" w:space="0" w:color="auto"/>
        </w:pBdr>
        <w:spacing w:before="100" w:after="100"/>
        <w:jc w:val="both"/>
        <w:rPr>
          <w:sz w:val="2"/>
          <w:szCs w:val="2"/>
        </w:rPr>
      </w:pPr>
    </w:p>
    <w:p w:rsidR="006E25A8" w:rsidRDefault="006E25A8">
      <w:pPr>
        <w:pStyle w:val="ConsPlusNormal"/>
        <w:jc w:val="both"/>
      </w:pPr>
    </w:p>
    <w:p w:rsidR="006E25A8" w:rsidRDefault="006E25A8">
      <w:pPr>
        <w:pStyle w:val="ConsPlusTitle"/>
        <w:jc w:val="center"/>
      </w:pPr>
      <w:r>
        <w:t>ЗАКОН</w:t>
      </w:r>
    </w:p>
    <w:p w:rsidR="006E25A8" w:rsidRDefault="006E25A8">
      <w:pPr>
        <w:pStyle w:val="ConsPlusTitle"/>
        <w:jc w:val="center"/>
      </w:pPr>
    </w:p>
    <w:p w:rsidR="006E25A8" w:rsidRDefault="006E25A8">
      <w:pPr>
        <w:pStyle w:val="ConsPlusTitle"/>
        <w:jc w:val="center"/>
      </w:pPr>
      <w:r>
        <w:t>ЧУВАШСКОЙ РЕСПУБЛИКИ</w:t>
      </w:r>
    </w:p>
    <w:p w:rsidR="006E25A8" w:rsidRDefault="006E25A8">
      <w:pPr>
        <w:pStyle w:val="ConsPlusTitle"/>
        <w:jc w:val="center"/>
      </w:pPr>
    </w:p>
    <w:p w:rsidR="006E25A8" w:rsidRDefault="006E25A8">
      <w:pPr>
        <w:pStyle w:val="ConsPlusTitle"/>
        <w:jc w:val="center"/>
      </w:pPr>
      <w:r>
        <w:t>О ВЫБОРАХ ГЛАВЫ ЧУВАШСКОЙ РЕСПУБЛИКИ</w:t>
      </w:r>
    </w:p>
    <w:p w:rsidR="006E25A8" w:rsidRDefault="006E25A8">
      <w:pPr>
        <w:pStyle w:val="ConsPlusNormal"/>
        <w:jc w:val="both"/>
      </w:pPr>
    </w:p>
    <w:p w:rsidR="006E25A8" w:rsidRDefault="006E25A8">
      <w:pPr>
        <w:pStyle w:val="ConsPlusNormal"/>
        <w:jc w:val="right"/>
      </w:pPr>
      <w:proofErr w:type="gramStart"/>
      <w:r>
        <w:t>Принят</w:t>
      </w:r>
      <w:proofErr w:type="gramEnd"/>
    </w:p>
    <w:p w:rsidR="006E25A8" w:rsidRDefault="006E25A8">
      <w:pPr>
        <w:pStyle w:val="ConsPlusNormal"/>
        <w:jc w:val="right"/>
      </w:pPr>
      <w:r>
        <w:t>Государственным Советом</w:t>
      </w:r>
    </w:p>
    <w:p w:rsidR="006E25A8" w:rsidRDefault="006E25A8">
      <w:pPr>
        <w:pStyle w:val="ConsPlusNormal"/>
        <w:jc w:val="right"/>
      </w:pPr>
      <w:r>
        <w:t>Чувашской Республики</w:t>
      </w:r>
    </w:p>
    <w:p w:rsidR="006E25A8" w:rsidRDefault="006E25A8">
      <w:pPr>
        <w:pStyle w:val="ConsPlusNormal"/>
        <w:jc w:val="right"/>
      </w:pPr>
      <w:r>
        <w:t>30 мая 2012 года</w:t>
      </w:r>
    </w:p>
    <w:p w:rsidR="006E25A8" w:rsidRDefault="006E25A8" w:rsidP="006E25A8">
      <w:pPr>
        <w:pStyle w:val="ConsPlusTitle"/>
        <w:spacing w:before="220"/>
        <w:outlineLvl w:val="1"/>
      </w:pPr>
      <w:r>
        <w:t>…</w:t>
      </w:r>
    </w:p>
    <w:p w:rsidR="006E25A8" w:rsidRDefault="006E25A8">
      <w:pPr>
        <w:pStyle w:val="ConsPlusTitle"/>
        <w:spacing w:before="220"/>
        <w:jc w:val="center"/>
        <w:outlineLvl w:val="1"/>
      </w:pPr>
      <w:r>
        <w:t>Глава 2. РЕГИСТРАЦИЯ (УЧЕТ) ИЗБИРАТЕЛЕЙ,</w:t>
      </w:r>
    </w:p>
    <w:p w:rsidR="006E25A8" w:rsidRDefault="006E25A8">
      <w:pPr>
        <w:pStyle w:val="ConsPlusTitle"/>
        <w:jc w:val="center"/>
      </w:pPr>
      <w:r>
        <w:t>СОСТАВЛЕНИЕ СПИСКОВ ИЗБИРАТЕЛЕЙ, ОБРАЗОВАНИЕ</w:t>
      </w:r>
    </w:p>
    <w:p w:rsidR="006E25A8" w:rsidRDefault="006E25A8">
      <w:pPr>
        <w:pStyle w:val="ConsPlusTitle"/>
        <w:jc w:val="center"/>
      </w:pPr>
      <w:r>
        <w:t>ИЗБИРАТЕЛЬНЫХ УЧАСТКОВ</w:t>
      </w:r>
    </w:p>
    <w:p w:rsidR="006E25A8" w:rsidRDefault="006E25A8" w:rsidP="006E25A8">
      <w:pPr>
        <w:pStyle w:val="ConsPlusTitle"/>
        <w:spacing w:before="220"/>
        <w:jc w:val="both"/>
        <w:outlineLvl w:val="2"/>
      </w:pPr>
      <w:r>
        <w:t>…</w:t>
      </w:r>
    </w:p>
    <w:p w:rsidR="006E25A8" w:rsidRDefault="006E25A8">
      <w:pPr>
        <w:pStyle w:val="ConsPlusTitle"/>
        <w:spacing w:before="220"/>
        <w:ind w:firstLine="540"/>
        <w:jc w:val="both"/>
        <w:outlineLvl w:val="2"/>
      </w:pPr>
      <w:r>
        <w:t>Статья 16. Составление списков избирателей</w:t>
      </w:r>
    </w:p>
    <w:p w:rsidR="006E25A8" w:rsidRDefault="006E25A8" w:rsidP="006E25A8">
      <w:pPr>
        <w:pStyle w:val="ConsPlusNormal"/>
        <w:spacing w:before="220"/>
        <w:jc w:val="both"/>
      </w:pPr>
      <w:r>
        <w:t>…</w:t>
      </w:r>
    </w:p>
    <w:p w:rsidR="006E25A8" w:rsidRDefault="006E25A8">
      <w:pPr>
        <w:pStyle w:val="ConsPlusNormal"/>
        <w:spacing w:before="220"/>
        <w:ind w:firstLine="540"/>
        <w:jc w:val="both"/>
      </w:pPr>
      <w:r>
        <w:t>3.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законом,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w:t>
      </w:r>
    </w:p>
    <w:p w:rsidR="006E25A8" w:rsidRDefault="006E25A8" w:rsidP="006E25A8">
      <w:pPr>
        <w:pStyle w:val="ConsPlusNormal"/>
        <w:spacing w:before="220"/>
        <w:jc w:val="both"/>
      </w:pPr>
      <w:r>
        <w:t>…</w:t>
      </w:r>
    </w:p>
    <w:p w:rsidR="006E25A8" w:rsidRDefault="006E25A8">
      <w:pPr>
        <w:pStyle w:val="ConsPlusNormal"/>
        <w:spacing w:before="220"/>
        <w:ind w:firstLine="540"/>
        <w:jc w:val="both"/>
      </w:pPr>
      <w:r>
        <w:t xml:space="preserve">15. </w:t>
      </w:r>
      <w:proofErr w:type="gramStart"/>
      <w: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w:t>
      </w:r>
      <w:proofErr w:type="gramEnd"/>
      <w:r>
        <w:t xml:space="preserve"> участковую избирательную комиссию не </w:t>
      </w:r>
      <w:proofErr w:type="gramStart"/>
      <w:r>
        <w:t>позднее</w:t>
      </w:r>
      <w:proofErr w:type="gramEnd"/>
      <w:r>
        <w:t xml:space="preserve">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(если место жительства избирателя находится на территории Чувашской Республики).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6E25A8" w:rsidRDefault="006E25A8">
      <w:pPr>
        <w:pStyle w:val="ConsPlusTitle"/>
        <w:spacing w:before="220"/>
        <w:jc w:val="center"/>
        <w:outlineLvl w:val="1"/>
      </w:pPr>
      <w:r>
        <w:lastRenderedPageBreak/>
        <w:t>Глава 3. ИЗБИРАТЕЛЬНЫЕ КОМИССИИ</w:t>
      </w:r>
    </w:p>
    <w:p w:rsidR="006E25A8" w:rsidRDefault="006E25A8" w:rsidP="006E25A8">
      <w:pPr>
        <w:pStyle w:val="ConsPlusTitle"/>
        <w:spacing w:before="220"/>
        <w:jc w:val="both"/>
        <w:outlineLvl w:val="2"/>
      </w:pPr>
      <w:r>
        <w:t>…</w:t>
      </w:r>
    </w:p>
    <w:p w:rsidR="006E25A8" w:rsidRDefault="006E25A8">
      <w:pPr>
        <w:pStyle w:val="ConsPlusTitle"/>
        <w:spacing w:before="220"/>
        <w:ind w:firstLine="540"/>
        <w:jc w:val="both"/>
        <w:outlineLvl w:val="2"/>
      </w:pPr>
      <w:r>
        <w:t>Статья 21. Порядок формирования и полномочия участковых избирательных комиссий</w:t>
      </w:r>
    </w:p>
    <w:p w:rsidR="006E25A8" w:rsidRDefault="006E25A8" w:rsidP="006E25A8">
      <w:pPr>
        <w:pStyle w:val="ConsPlusNormal"/>
        <w:spacing w:before="220"/>
        <w:jc w:val="both"/>
      </w:pPr>
      <w:r>
        <w:t>…</w:t>
      </w:r>
    </w:p>
    <w:p w:rsidR="006E25A8" w:rsidRDefault="006E25A8">
      <w:pPr>
        <w:pStyle w:val="ConsPlusNormal"/>
        <w:spacing w:before="220"/>
        <w:ind w:firstLine="540"/>
        <w:jc w:val="both"/>
      </w:pPr>
      <w:r>
        <w:t>9. Участковая избирательная комиссия:</w:t>
      </w:r>
    </w:p>
    <w:p w:rsidR="006E25A8" w:rsidRDefault="006E25A8">
      <w:pPr>
        <w:pStyle w:val="ConsPlusNormal"/>
        <w:spacing w:before="220"/>
        <w:ind w:firstLine="540"/>
        <w:jc w:val="both"/>
      </w:pPr>
      <w:r>
        <w:t>е.1) организует досрочное голосование избирателей;</w:t>
      </w:r>
    </w:p>
    <w:p w:rsidR="006E25A8" w:rsidRDefault="006E25A8" w:rsidP="006E25A8">
      <w:pPr>
        <w:pStyle w:val="ConsPlusTitle"/>
        <w:spacing w:before="220"/>
        <w:jc w:val="both"/>
        <w:outlineLvl w:val="2"/>
      </w:pPr>
      <w:r>
        <w:t>…</w:t>
      </w:r>
    </w:p>
    <w:p w:rsidR="006E25A8" w:rsidRDefault="006E25A8">
      <w:pPr>
        <w:pStyle w:val="ConsPlusTitle"/>
        <w:spacing w:before="220"/>
        <w:ind w:firstLine="540"/>
        <w:jc w:val="both"/>
        <w:outlineLvl w:val="2"/>
      </w:pPr>
      <w:r>
        <w:t>Статья 24. Гласность в деятельности избирательных комиссий</w:t>
      </w:r>
    </w:p>
    <w:p w:rsidR="006E25A8" w:rsidRDefault="006E25A8">
      <w:pPr>
        <w:pStyle w:val="ConsPlusNormal"/>
        <w:spacing w:before="220"/>
        <w:ind w:firstLine="540"/>
        <w:jc w:val="both"/>
      </w:pPr>
      <w:proofErr w:type="gramStart"/>
      <w:r>
        <w:t>Решения избирательных комиссий, непосредственно связанные с подготовкой и проведением выборов, публикуются в региональных государственных периодических печатных изданиях, а также передаются в иные средства массовой информации либо доводятся до сведения избирателей иным путем в полном объеме в течение пяти дней после их принятия.</w:t>
      </w:r>
      <w:proofErr w:type="gramEnd"/>
      <w:r>
        <w:t xml:space="preserve"> </w:t>
      </w:r>
      <w:proofErr w:type="gramStart"/>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w:t>
      </w:r>
      <w:proofErr w:type="gramEnd"/>
      <w:r>
        <w:t xml:space="preserve"> жительства.</w:t>
      </w:r>
    </w:p>
    <w:p w:rsidR="006E25A8" w:rsidRDefault="006E25A8" w:rsidP="006E25A8">
      <w:pPr>
        <w:pStyle w:val="ConsPlusTitle"/>
        <w:spacing w:before="220"/>
        <w:outlineLvl w:val="1"/>
      </w:pPr>
      <w:r>
        <w:t>…</w:t>
      </w:r>
    </w:p>
    <w:p w:rsidR="006E25A8" w:rsidRDefault="006E25A8">
      <w:pPr>
        <w:pStyle w:val="ConsPlusTitle"/>
        <w:spacing w:before="220"/>
        <w:jc w:val="center"/>
        <w:outlineLvl w:val="1"/>
      </w:pPr>
      <w:r>
        <w:t>Глава 6. ГАРАНТИИ ПРАВ ГРАЖДАН НА ПОЛУЧЕНИЕ И</w:t>
      </w:r>
    </w:p>
    <w:p w:rsidR="006E25A8" w:rsidRDefault="006E25A8">
      <w:pPr>
        <w:pStyle w:val="ConsPlusTitle"/>
        <w:jc w:val="center"/>
      </w:pPr>
      <w:r>
        <w:t>РАСПРОСТРАНЕНИЕ ИНФОРМАЦИИ О ВЫБОРАХ</w:t>
      </w:r>
    </w:p>
    <w:p w:rsidR="006E25A8" w:rsidRDefault="006E25A8" w:rsidP="006E25A8">
      <w:pPr>
        <w:pStyle w:val="ConsPlusTitle"/>
        <w:spacing w:before="220"/>
        <w:jc w:val="both"/>
        <w:outlineLvl w:val="2"/>
      </w:pPr>
      <w:r>
        <w:t>…</w:t>
      </w:r>
    </w:p>
    <w:p w:rsidR="006E25A8" w:rsidRDefault="006E25A8">
      <w:pPr>
        <w:pStyle w:val="ConsPlusTitle"/>
        <w:spacing w:before="220"/>
        <w:ind w:firstLine="540"/>
        <w:jc w:val="both"/>
        <w:outlineLvl w:val="2"/>
      </w:pPr>
      <w:r>
        <w:t>Статья 39. Условия проведения предвыборной агитации на телевидении и радио</w:t>
      </w:r>
    </w:p>
    <w:p w:rsidR="006E25A8" w:rsidRDefault="006E25A8">
      <w:pPr>
        <w:pStyle w:val="ConsPlusNormal"/>
        <w:spacing w:before="220"/>
        <w:ind w:firstLine="540"/>
        <w:jc w:val="both"/>
      </w:pPr>
      <w:r>
        <w:t xml:space="preserve">10. По завершении регистрации кандидатов, но не </w:t>
      </w:r>
      <w:proofErr w:type="gramStart"/>
      <w:r>
        <w:t>позднее</w:t>
      </w:r>
      <w:proofErr w:type="gramEnd"/>
      <w:r>
        <w:t xml:space="preserve"> чем за 32 дня до дня голосования, проводится жеребьевка в целях распределения эфирного времени между зарегистрированными кандидатами.</w:t>
      </w:r>
    </w:p>
    <w:p w:rsidR="006E25A8" w:rsidRDefault="006E25A8" w:rsidP="006E25A8">
      <w:pPr>
        <w:pStyle w:val="ConsPlusNormal"/>
        <w:spacing w:before="220"/>
        <w:jc w:val="both"/>
      </w:pPr>
      <w:r>
        <w:t>…</w:t>
      </w:r>
    </w:p>
    <w:p w:rsidR="006E25A8" w:rsidRDefault="006E25A8">
      <w:pPr>
        <w:pStyle w:val="ConsPlusTitle"/>
        <w:spacing w:before="220"/>
        <w:ind w:firstLine="540"/>
        <w:jc w:val="both"/>
        <w:outlineLvl w:val="2"/>
      </w:pPr>
      <w:r>
        <w:t>Статья 40. Условия проведения предвыборной агитации в периодических печатных изданиях</w:t>
      </w:r>
    </w:p>
    <w:p w:rsidR="006E25A8" w:rsidRDefault="006E25A8">
      <w:pPr>
        <w:pStyle w:val="ConsPlusNormal"/>
        <w:spacing w:before="220"/>
        <w:ind w:firstLine="540"/>
        <w:jc w:val="both"/>
      </w:pPr>
      <w:r>
        <w:t xml:space="preserve">6. По завершении регистрации кандидатов, но не </w:t>
      </w:r>
      <w:proofErr w:type="gramStart"/>
      <w:r>
        <w:t>позднее</w:t>
      </w:r>
      <w:proofErr w:type="gramEnd"/>
      <w:r>
        <w:t xml:space="preserve"> чем за 32 дня до дня голосования, редакции региональных государственных периодических печатных изданий с участием заинтересованных лиц проводят жеребьевку в целях распределения бесплатной печатной площади между зарегистрированными кандидатами и установления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r:id="rId8" w:history="1">
        <w:r>
          <w:rPr>
            <w:color w:val="0000FF"/>
          </w:rPr>
          <w:t>пункте 1 статьи 30</w:t>
        </w:r>
      </w:hyperlink>
      <w:r>
        <w:t xml:space="preserve"> Федерального закона. Результаты жеребьевки оформляются протоколом. Печатная площадь предоставляется на основе договора, заключенного после проведения жеребьевки. Определенный в </w:t>
      </w:r>
      <w:proofErr w:type="gramStart"/>
      <w:r>
        <w:t>результате</w:t>
      </w:r>
      <w:proofErr w:type="gramEnd"/>
      <w:r>
        <w:t xml:space="preserve"> жеребьевки график распределения бесплатной печатной площади публикуется в периодическом печатном издании, проводившем жеребьевку.</w:t>
      </w:r>
    </w:p>
    <w:p w:rsidR="006E25A8" w:rsidRDefault="006E25A8">
      <w:pPr>
        <w:pStyle w:val="ConsPlusTitle"/>
        <w:spacing w:before="220"/>
        <w:jc w:val="center"/>
        <w:outlineLvl w:val="1"/>
      </w:pPr>
    </w:p>
    <w:p w:rsidR="006E25A8" w:rsidRDefault="006E25A8">
      <w:pPr>
        <w:pStyle w:val="ConsPlusTitle"/>
        <w:spacing w:before="220"/>
        <w:jc w:val="center"/>
        <w:outlineLvl w:val="1"/>
      </w:pPr>
      <w:r>
        <w:t>Глава 8. ГАРАНТИИ ПРАВ ГРАЖДАН ПРИ ОРГАНИЗАЦИИ И</w:t>
      </w:r>
    </w:p>
    <w:p w:rsidR="006E25A8" w:rsidRDefault="006E25A8">
      <w:pPr>
        <w:pStyle w:val="ConsPlusTitle"/>
        <w:jc w:val="center"/>
      </w:pPr>
      <w:proofErr w:type="gramStart"/>
      <w:r>
        <w:t>ОСУЩЕСТВЛЕНИИ</w:t>
      </w:r>
      <w:proofErr w:type="gramEnd"/>
      <w:r>
        <w:t xml:space="preserve"> ГОЛОСОВАНИЯ, УСТАНОВЛЕНИИ ИТОГОВ ГОЛОСОВАНИЯ,</w:t>
      </w:r>
    </w:p>
    <w:p w:rsidR="006E25A8" w:rsidRDefault="006E25A8">
      <w:pPr>
        <w:pStyle w:val="ConsPlusTitle"/>
        <w:jc w:val="center"/>
      </w:pPr>
      <w:proofErr w:type="gramStart"/>
      <w:r>
        <w:t>ОПРЕДЕЛЕНИИ</w:t>
      </w:r>
      <w:proofErr w:type="gramEnd"/>
      <w:r>
        <w:t xml:space="preserve"> РЕЗУЛЬТАТОВ ВЫБОРОВ И ИХ ОПУБЛИКОВАНИИ</w:t>
      </w:r>
    </w:p>
    <w:p w:rsidR="006E25A8" w:rsidRDefault="006E25A8" w:rsidP="006E25A8">
      <w:pPr>
        <w:pStyle w:val="ConsPlusTitle"/>
        <w:spacing w:before="220"/>
        <w:jc w:val="both"/>
        <w:outlineLvl w:val="2"/>
      </w:pPr>
      <w:r>
        <w:t>…</w:t>
      </w:r>
    </w:p>
    <w:p w:rsidR="006E25A8" w:rsidRDefault="006E25A8">
      <w:pPr>
        <w:pStyle w:val="ConsPlusTitle"/>
        <w:spacing w:before="220"/>
        <w:ind w:firstLine="540"/>
        <w:jc w:val="both"/>
        <w:outlineLvl w:val="2"/>
      </w:pPr>
      <w:r>
        <w:t>Статья 51. Избирательный бюллетень</w:t>
      </w:r>
    </w:p>
    <w:p w:rsidR="006E25A8" w:rsidRDefault="006E25A8">
      <w:pPr>
        <w:pStyle w:val="ConsPlusNormal"/>
        <w:spacing w:before="220"/>
        <w:ind w:firstLine="540"/>
        <w:jc w:val="both"/>
      </w:pPr>
      <w:r>
        <w:t xml:space="preserve">14. Передача бюллетеней участковым избирательным комиссиям осуществляется не </w:t>
      </w:r>
      <w:proofErr w:type="gramStart"/>
      <w:r>
        <w:t>позднее</w:t>
      </w:r>
      <w:proofErr w:type="gramEnd"/>
      <w:r>
        <w:t xml:space="preserve">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избирательных участках, на которых </w:t>
      </w:r>
      <w:proofErr w:type="gramStart"/>
      <w:r>
        <w:t>зарегистрированы менее 500 избирателей и используются</w:t>
      </w:r>
      <w:proofErr w:type="gramEnd"/>
      <w:r>
        <w:t xml:space="preserve"> программно-технические комплексы обработки избирательных бюллетеней, количество избирательных бюллетеней по решению соответствующей территориальной комиссии может быть увеличено.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6E25A8" w:rsidRDefault="006E25A8">
      <w:pPr>
        <w:pStyle w:val="ConsPlusTitle"/>
        <w:spacing w:before="220"/>
        <w:ind w:firstLine="540"/>
        <w:jc w:val="both"/>
        <w:outlineLvl w:val="2"/>
      </w:pPr>
      <w:r>
        <w:t>Статья 52. Порядок голосования</w:t>
      </w:r>
    </w:p>
    <w:p w:rsidR="006E25A8" w:rsidRDefault="006E25A8">
      <w:pPr>
        <w:pStyle w:val="ConsPlusNormal"/>
        <w:jc w:val="both"/>
      </w:pPr>
    </w:p>
    <w:p w:rsidR="006E25A8" w:rsidRDefault="006E25A8">
      <w:pPr>
        <w:pStyle w:val="ConsPlusNormal"/>
        <w:ind w:firstLine="540"/>
        <w:jc w:val="both"/>
      </w:pPr>
      <w:r>
        <w:t>1. Голосование проводится с 8 до 20 часов по местному времени.</w:t>
      </w:r>
    </w:p>
    <w:p w:rsidR="006E25A8" w:rsidRDefault="006E25A8">
      <w:pPr>
        <w:pStyle w:val="ConsPlusNormal"/>
        <w:jc w:val="both"/>
      </w:pPr>
      <w:r>
        <w:t xml:space="preserve">(в ред. </w:t>
      </w:r>
      <w:hyperlink r:id="rId9" w:history="1">
        <w:r>
          <w:rPr>
            <w:color w:val="0000FF"/>
          </w:rPr>
          <w:t>Закона</w:t>
        </w:r>
      </w:hyperlink>
      <w:r>
        <w:t xml:space="preserve"> ЧР от 29.12.2012 N 95)</w:t>
      </w:r>
    </w:p>
    <w:p w:rsidR="006E25A8" w:rsidRDefault="006E25A8">
      <w:pPr>
        <w:pStyle w:val="ConsPlusNormal"/>
        <w:spacing w:before="220"/>
        <w:ind w:firstLine="540"/>
        <w:jc w:val="both"/>
      </w:pPr>
      <w:r>
        <w:t xml:space="preserve">2. Порядок голосования регулируется </w:t>
      </w:r>
      <w:hyperlink r:id="rId10" w:history="1">
        <w:r>
          <w:rPr>
            <w:color w:val="0000FF"/>
          </w:rPr>
          <w:t>статьей 64</w:t>
        </w:r>
      </w:hyperlink>
      <w:r>
        <w:t xml:space="preserve"> Федерального закона.</w:t>
      </w:r>
    </w:p>
    <w:p w:rsidR="006E25A8" w:rsidRDefault="001C2FD4">
      <w:pPr>
        <w:pStyle w:val="ConsPlusTitle"/>
        <w:spacing w:before="220"/>
        <w:ind w:firstLine="540"/>
        <w:jc w:val="both"/>
        <w:outlineLvl w:val="2"/>
      </w:pPr>
      <w:r>
        <w:t>Статья 52</w:t>
      </w:r>
      <w:r w:rsidR="006E25A8" w:rsidRPr="001C2FD4">
        <w:rPr>
          <w:vertAlign w:val="superscript"/>
        </w:rPr>
        <w:t>1</w:t>
      </w:r>
      <w:r w:rsidR="006E25A8">
        <w:t xml:space="preserve"> Досрочное голосование</w:t>
      </w:r>
    </w:p>
    <w:p w:rsidR="006E25A8" w:rsidRDefault="006E25A8">
      <w:pPr>
        <w:pStyle w:val="ConsPlusNormal"/>
        <w:spacing w:before="220"/>
        <w:ind w:firstLine="540"/>
        <w:jc w:val="both"/>
      </w:pPr>
      <w:r>
        <w:t xml:space="preserve">1. </w:t>
      </w:r>
      <w:proofErr w:type="gramStart"/>
      <w:r>
        <w:t>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w:t>
      </w:r>
      <w:proofErr w:type="gramEnd"/>
      <w:r>
        <w:t xml:space="preserve"> Досрочное голосование проводится путем заполнения избирателем бюллетеня в </w:t>
      </w:r>
      <w:proofErr w:type="gramStart"/>
      <w:r>
        <w:t>помещении</w:t>
      </w:r>
      <w:proofErr w:type="gramEnd"/>
      <w:r>
        <w:t xml:space="preserve"> участковой избирательной комиссии не ранее чем за десять дней до дня голосования.</w:t>
      </w:r>
    </w:p>
    <w:p w:rsidR="006E25A8" w:rsidRDefault="006E25A8">
      <w:pPr>
        <w:pStyle w:val="ConsPlusNormal"/>
        <w:spacing w:before="220"/>
        <w:ind w:firstLine="540"/>
        <w:jc w:val="both"/>
      </w:pPr>
      <w:r>
        <w:t xml:space="preserve">2. Помещения, в которых осуществляется досрочное голосование, должны быть </w:t>
      </w:r>
      <w:proofErr w:type="gramStart"/>
      <w:r>
        <w:t>оборудованы и оснащены</w:t>
      </w:r>
      <w:proofErr w:type="gramEnd"/>
      <w:r>
        <w:t xml:space="preserve"> в соответствии с </w:t>
      </w:r>
      <w:hyperlink r:id="rId11" w:history="1">
        <w:r>
          <w:rPr>
            <w:color w:val="0000FF"/>
          </w:rPr>
          <w:t>пунктом 2 статьи 61</w:t>
        </w:r>
      </w:hyperlink>
      <w:r>
        <w:t xml:space="preserve">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r:id="rId12" w:history="1">
        <w:r>
          <w:rPr>
            <w:color w:val="0000FF"/>
          </w:rPr>
          <w:t>пункте 3 статьи 30</w:t>
        </w:r>
      </w:hyperlink>
      <w:r>
        <w:t xml:space="preserve">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Центральной избирательной комиссией Чувашской Республики или по ее поручению соответствующей территориальной избирательной комиссией, размещается на сайте соответствующей избирательной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w:t>
      </w:r>
      <w:r>
        <w:lastRenderedPageBreak/>
        <w:t xml:space="preserve">предусмотренных </w:t>
      </w:r>
      <w:hyperlink r:id="rId13" w:history="1">
        <w:r>
          <w:rPr>
            <w:color w:val="0000FF"/>
          </w:rPr>
          <w:t>статьей 64</w:t>
        </w:r>
      </w:hyperlink>
      <w:r>
        <w:t xml:space="preserve">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6E25A8" w:rsidRDefault="006E25A8">
      <w:pPr>
        <w:pStyle w:val="ConsPlusNormal"/>
        <w:spacing w:before="220"/>
        <w:ind w:firstLine="540"/>
        <w:jc w:val="both"/>
      </w:pPr>
      <w:r>
        <w:t>3. При досрочном голосовании в список избирателей вносятся все необходимые сведения и отметки.</w:t>
      </w:r>
    </w:p>
    <w:p w:rsidR="006E25A8" w:rsidRDefault="006E25A8">
      <w:pPr>
        <w:pStyle w:val="ConsPlusNormal"/>
        <w:spacing w:before="220"/>
        <w:ind w:firstLine="540"/>
        <w:jc w:val="both"/>
      </w:pPr>
      <w:r>
        <w:t xml:space="preserve">4. Избиратель, голосующий досрочно, подает в участковую избирательную комиссию заявление, в </w:t>
      </w:r>
      <w:proofErr w:type="gramStart"/>
      <w:r>
        <w:t>котором</w:t>
      </w:r>
      <w:proofErr w:type="gramEnd"/>
      <w:r>
        <w:t xml:space="preserve">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6E25A8" w:rsidRDefault="006E25A8">
      <w:pPr>
        <w:pStyle w:val="ConsPlusNormal"/>
        <w:spacing w:before="220"/>
        <w:ind w:firstLine="540"/>
        <w:jc w:val="both"/>
      </w:pPr>
      <w:r>
        <w:t>5. В списке избирателей при выдаче бюллетеня делается отметка: "Проголосовал досрочно".</w:t>
      </w:r>
    </w:p>
    <w:p w:rsidR="006E25A8" w:rsidRDefault="006E25A8">
      <w:pPr>
        <w:pStyle w:val="ConsPlusNormal"/>
        <w:spacing w:before="220"/>
        <w:ind w:firstLine="540"/>
        <w:jc w:val="both"/>
      </w:pPr>
      <w:bookmarkStart w:id="0" w:name="P47"/>
      <w:bookmarkEnd w:id="0"/>
      <w:r>
        <w:t>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участковой избирательной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6E25A8" w:rsidRDefault="006E25A8">
      <w:pPr>
        <w:pStyle w:val="ConsPlusNormal"/>
        <w:spacing w:before="220"/>
        <w:ind w:firstLine="540"/>
        <w:jc w:val="both"/>
      </w:pPr>
      <w:r>
        <w:t>7. Запечатанные конверты с бюллетенями хранятся у секретаря участковой избирательной комиссии в помещении участковой избирательной комиссии до дня голосования.</w:t>
      </w:r>
    </w:p>
    <w:p w:rsidR="006E25A8" w:rsidRDefault="006E25A8">
      <w:pPr>
        <w:pStyle w:val="ConsPlusNormal"/>
        <w:spacing w:before="220"/>
        <w:ind w:firstLine="540"/>
        <w:jc w:val="both"/>
      </w:pPr>
      <w:r>
        <w:t>8. Информация о числе избирателей, проголосовавших досрочно, представляется до дня голосования участковой избирательной комиссией в соответствующую территориальную избирательную комиссию в порядке и сроки, установленные Центральной избирательной комиссией Российской Федерации.</w:t>
      </w:r>
    </w:p>
    <w:p w:rsidR="006E25A8" w:rsidRDefault="006E25A8">
      <w:pPr>
        <w:pStyle w:val="ConsPlusNormal"/>
        <w:spacing w:before="220"/>
        <w:ind w:firstLine="540"/>
        <w:jc w:val="both"/>
      </w:pPr>
      <w:bookmarkStart w:id="1" w:name="P50"/>
      <w:bookmarkEnd w:id="1"/>
      <w:r>
        <w:t xml:space="preserve">9. </w:t>
      </w:r>
      <w:proofErr w:type="gramStart"/>
      <w:r>
        <w:t xml:space="preserve">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r:id="rId14" w:history="1">
        <w:r>
          <w:rPr>
            <w:color w:val="0000FF"/>
          </w:rPr>
          <w:t>пункте 3 статьи 30</w:t>
        </w:r>
      </w:hyperlink>
      <w:r>
        <w:t xml:space="preserve"> Федерального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w:t>
      </w:r>
      <w:proofErr w:type="gramEnd"/>
      <w:r>
        <w:t xml:space="preserve"> запечатанные конверты с бюллетенями. После этого председатель участковой избирательной комиссии вскрывает поочередно каждый конверт.</w:t>
      </w:r>
    </w:p>
    <w:p w:rsidR="006E25A8" w:rsidRDefault="006E25A8">
      <w:pPr>
        <w:pStyle w:val="ConsPlusNormal"/>
        <w:spacing w:before="220"/>
        <w:ind w:firstLine="540"/>
        <w:jc w:val="both"/>
      </w:pPr>
      <w:bookmarkStart w:id="2" w:name="P51"/>
      <w:bookmarkEnd w:id="2"/>
      <w:r>
        <w:t>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6E25A8" w:rsidRDefault="006E25A8">
      <w:pPr>
        <w:pStyle w:val="ConsPlusNormal"/>
        <w:spacing w:before="220"/>
        <w:ind w:firstLine="540"/>
        <w:jc w:val="both"/>
      </w:pPr>
      <w:bookmarkStart w:id="3" w:name="P52"/>
      <w:bookmarkEnd w:id="3"/>
      <w:r>
        <w:t xml:space="preserve">11. После совершения действий, указанных в </w:t>
      </w:r>
      <w:hyperlink w:anchor="P50" w:history="1">
        <w:proofErr w:type="gramStart"/>
        <w:r>
          <w:rPr>
            <w:color w:val="0000FF"/>
          </w:rPr>
          <w:t>частях</w:t>
        </w:r>
        <w:proofErr w:type="gramEnd"/>
        <w:r>
          <w:rPr>
            <w:color w:val="0000FF"/>
          </w:rPr>
          <w:t xml:space="preserve"> 9</w:t>
        </w:r>
      </w:hyperlink>
      <w:r>
        <w:t xml:space="preserve"> и </w:t>
      </w:r>
      <w:hyperlink w:anchor="P51" w:history="1">
        <w:r>
          <w:rPr>
            <w:color w:val="0000FF"/>
          </w:rPr>
          <w:t>10</w:t>
        </w:r>
      </w:hyperlink>
      <w: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47" w:history="1">
        <w:r>
          <w:rPr>
            <w:color w:val="0000FF"/>
          </w:rPr>
          <w:t>частью 6</w:t>
        </w:r>
      </w:hyperlink>
      <w:r>
        <w:t xml:space="preserve"> настоящей статьи, либо из конверта извлечено более одного бюллетеня установленной формы для голосования на выборах Главы Чувашской Республики, все извлеченные из данного конверта избирательные бюллетени признаются недействительными, о чем составляется акт. </w:t>
      </w:r>
      <w:proofErr w:type="gramStart"/>
      <w:r>
        <w:t xml:space="preserve">На лицевой стороне каждого из этих бюллетеней, на квадратах, расположенных справа от фамилий </w:t>
      </w:r>
      <w:r>
        <w:lastRenderedPageBreak/>
        <w:t xml:space="preserve">кандидатов, а в случае проведения голосования по одной кандидатуре в соответствии с </w:t>
      </w:r>
      <w:hyperlink r:id="rId15" w:history="1">
        <w:r>
          <w:rPr>
            <w:color w:val="0000FF"/>
          </w:rPr>
          <w:t>частью 3 статьи 57</w:t>
        </w:r>
      </w:hyperlink>
      <w:r>
        <w:t xml:space="preserve"> настоящего Закона - от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w:t>
      </w:r>
      <w:proofErr w:type="gramEnd"/>
      <w:r>
        <w:t xml:space="preserve"> комиссии.</w:t>
      </w:r>
    </w:p>
    <w:p w:rsidR="001C2FD4" w:rsidRDefault="001C2FD4" w:rsidP="001C2FD4">
      <w:pPr>
        <w:autoSpaceDE w:val="0"/>
        <w:autoSpaceDN w:val="0"/>
        <w:adjustRightInd w:val="0"/>
        <w:spacing w:after="0" w:line="240" w:lineRule="auto"/>
        <w:ind w:firstLine="540"/>
        <w:jc w:val="both"/>
        <w:outlineLvl w:val="0"/>
        <w:rPr>
          <w:rFonts w:ascii="Calibri" w:hAnsi="Calibri" w:cs="Calibri"/>
          <w:b/>
          <w:bCs/>
        </w:rPr>
      </w:pPr>
      <w:bookmarkStart w:id="4" w:name="P53"/>
      <w:bookmarkEnd w:id="4"/>
    </w:p>
    <w:p w:rsidR="001C2FD4" w:rsidRDefault="001C2FD4" w:rsidP="001C2FD4">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53. Порядок голосования избирателей вне помещения для голосования</w:t>
      </w:r>
    </w:p>
    <w:p w:rsidR="001C2FD4" w:rsidRPr="001C2FD4" w:rsidRDefault="001C2FD4" w:rsidP="001C2FD4">
      <w:pPr>
        <w:autoSpaceDE w:val="0"/>
        <w:autoSpaceDN w:val="0"/>
        <w:adjustRightInd w:val="0"/>
        <w:spacing w:before="220" w:after="0" w:line="240" w:lineRule="auto"/>
        <w:ind w:firstLine="540"/>
        <w:jc w:val="both"/>
        <w:rPr>
          <w:rFonts w:ascii="Calibri" w:hAnsi="Calibri" w:cs="Calibri"/>
          <w:bCs/>
        </w:rPr>
      </w:pPr>
      <w:r w:rsidRPr="001C2FD4">
        <w:rPr>
          <w:rFonts w:ascii="Calibri" w:hAnsi="Calibri" w:cs="Calibri"/>
          <w:bCs/>
        </w:rPr>
        <w:t xml:space="preserve">1. Участковая избирательная комиссия обязана обеспечить возможность участия в </w:t>
      </w:r>
      <w:proofErr w:type="gramStart"/>
      <w:r w:rsidRPr="001C2FD4">
        <w:rPr>
          <w:rFonts w:ascii="Calibri" w:hAnsi="Calibri" w:cs="Calibri"/>
          <w:bCs/>
        </w:rPr>
        <w:t>голосовании</w:t>
      </w:r>
      <w:proofErr w:type="gramEnd"/>
      <w:r w:rsidRPr="001C2FD4">
        <w:rPr>
          <w:rFonts w:ascii="Calibri" w:hAnsi="Calibri" w:cs="Calibri"/>
          <w:bCs/>
        </w:rPr>
        <w:t xml:space="preserve">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p w:rsidR="001C2FD4" w:rsidRDefault="001C2FD4" w:rsidP="006E25A8">
      <w:pPr>
        <w:pStyle w:val="ConsPlusTitle"/>
        <w:spacing w:before="220"/>
        <w:jc w:val="both"/>
        <w:outlineLvl w:val="2"/>
      </w:pPr>
    </w:p>
    <w:p w:rsidR="006E25A8" w:rsidRDefault="006E25A8">
      <w:pPr>
        <w:pStyle w:val="ConsPlusTitle"/>
        <w:spacing w:before="220"/>
        <w:ind w:firstLine="540"/>
        <w:jc w:val="both"/>
        <w:outlineLvl w:val="2"/>
      </w:pPr>
      <w:r>
        <w:t>Статья 54. Протокол участковой избирательной комиссии об итогах голосования</w:t>
      </w:r>
    </w:p>
    <w:p w:rsidR="006E25A8" w:rsidRDefault="006E25A8">
      <w:pPr>
        <w:pStyle w:val="ConsPlusNormal"/>
        <w:spacing w:before="220"/>
        <w:ind w:firstLine="540"/>
        <w:jc w:val="both"/>
      </w:pPr>
      <w:r>
        <w:t>2. В случае</w:t>
      </w:r>
      <w:proofErr w:type="gramStart"/>
      <w:r>
        <w:t>,</w:t>
      </w:r>
      <w:proofErr w:type="gramEnd"/>
      <w:r>
        <w:t xml:space="preserve">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w:t>
      </w:r>
      <w:proofErr w:type="gramStart"/>
      <w:r>
        <w:t>подписан всеми присутствующими членами участковой избирательной комиссии с правом решающего голоса и заверен</w:t>
      </w:r>
      <w:proofErr w:type="gramEnd"/>
      <w:r>
        <w:t xml:space="preserve"> печатью участковой избирательной комиссии. Протокол об итогах голосования должен содержать:</w:t>
      </w:r>
    </w:p>
    <w:p w:rsidR="006E25A8" w:rsidRDefault="006E25A8">
      <w:pPr>
        <w:pStyle w:val="ConsPlusNormal"/>
        <w:spacing w:before="220"/>
        <w:ind w:firstLine="540"/>
        <w:jc w:val="both"/>
      </w:pPr>
      <w:r>
        <w:t>5) строки протокола в следующей последовательности:</w:t>
      </w:r>
    </w:p>
    <w:p w:rsidR="006E25A8" w:rsidRDefault="006E25A8">
      <w:pPr>
        <w:pStyle w:val="ConsPlusNormal"/>
        <w:spacing w:before="220"/>
        <w:ind w:firstLine="540"/>
        <w:jc w:val="both"/>
      </w:pPr>
      <w:bookmarkStart w:id="5" w:name="P56"/>
      <w:bookmarkEnd w:id="5"/>
      <w:r>
        <w:t>строка 1: число избирателей, внесенных в список избирателей на момент окончания голосования;</w:t>
      </w:r>
    </w:p>
    <w:p w:rsidR="006E25A8" w:rsidRDefault="006E25A8">
      <w:pPr>
        <w:pStyle w:val="ConsPlusNormal"/>
        <w:spacing w:before="220"/>
        <w:ind w:firstLine="540"/>
        <w:jc w:val="both"/>
      </w:pPr>
      <w:bookmarkStart w:id="6" w:name="P57"/>
      <w:bookmarkEnd w:id="6"/>
      <w:r>
        <w:t>строка 2: число бюллетеней, полученных участковой избирательной комиссией;</w:t>
      </w:r>
    </w:p>
    <w:p w:rsidR="006E25A8" w:rsidRDefault="006E25A8">
      <w:pPr>
        <w:pStyle w:val="ConsPlusNormal"/>
        <w:spacing w:before="220"/>
        <w:ind w:firstLine="540"/>
        <w:jc w:val="both"/>
      </w:pPr>
      <w:bookmarkStart w:id="7" w:name="P58"/>
      <w:bookmarkEnd w:id="7"/>
      <w:r>
        <w:t>строка 3: число бюллетеней, выданных избирателям, проголосовавшим досрочно;</w:t>
      </w:r>
    </w:p>
    <w:p w:rsidR="006E25A8" w:rsidRDefault="006E25A8">
      <w:pPr>
        <w:pStyle w:val="ConsPlusNormal"/>
        <w:spacing w:before="220"/>
        <w:ind w:firstLine="540"/>
        <w:jc w:val="both"/>
      </w:pPr>
      <w:bookmarkStart w:id="8" w:name="P59"/>
      <w:bookmarkEnd w:id="8"/>
      <w:r>
        <w:t xml:space="preserve">строка 4: число бюллетеней, выданных избирателям в </w:t>
      </w:r>
      <w:proofErr w:type="gramStart"/>
      <w:r>
        <w:t>помещении</w:t>
      </w:r>
      <w:proofErr w:type="gramEnd"/>
      <w:r>
        <w:t xml:space="preserve"> для голосования в день голосования;</w:t>
      </w:r>
    </w:p>
    <w:p w:rsidR="006E25A8" w:rsidRDefault="006E25A8">
      <w:pPr>
        <w:pStyle w:val="ConsPlusNormal"/>
        <w:spacing w:before="220"/>
        <w:ind w:firstLine="540"/>
        <w:jc w:val="both"/>
      </w:pPr>
      <w:bookmarkStart w:id="9" w:name="P60"/>
      <w:bookmarkEnd w:id="9"/>
      <w:r>
        <w:t>строка 5: число бюллетеней, выданных избирателям, проголосовавшим вне помещения для голосования в день голосования;</w:t>
      </w:r>
    </w:p>
    <w:p w:rsidR="006E25A8" w:rsidRDefault="006E25A8">
      <w:pPr>
        <w:pStyle w:val="ConsPlusNormal"/>
        <w:spacing w:before="220"/>
        <w:ind w:firstLine="540"/>
        <w:jc w:val="both"/>
      </w:pPr>
      <w:bookmarkStart w:id="10" w:name="P61"/>
      <w:bookmarkEnd w:id="10"/>
      <w:r>
        <w:t>строка 6: число погашенных бюллетеней;</w:t>
      </w:r>
    </w:p>
    <w:p w:rsidR="006E25A8" w:rsidRDefault="006E25A8">
      <w:pPr>
        <w:pStyle w:val="ConsPlusNormal"/>
        <w:spacing w:before="220"/>
        <w:ind w:firstLine="540"/>
        <w:jc w:val="both"/>
      </w:pPr>
      <w:bookmarkStart w:id="11" w:name="P62"/>
      <w:bookmarkEnd w:id="11"/>
      <w:r>
        <w:t xml:space="preserve">строка 7: число бюллетеней, содержащихся в переносных </w:t>
      </w:r>
      <w:proofErr w:type="gramStart"/>
      <w:r>
        <w:t>ящиках</w:t>
      </w:r>
      <w:proofErr w:type="gramEnd"/>
      <w:r>
        <w:t xml:space="preserve"> для голосования;</w:t>
      </w:r>
    </w:p>
    <w:p w:rsidR="006E25A8" w:rsidRDefault="006E25A8">
      <w:pPr>
        <w:pStyle w:val="ConsPlusNormal"/>
        <w:spacing w:before="220"/>
        <w:ind w:firstLine="540"/>
        <w:jc w:val="both"/>
      </w:pPr>
      <w:bookmarkStart w:id="12" w:name="P63"/>
      <w:bookmarkEnd w:id="12"/>
      <w:r>
        <w:t xml:space="preserve">строка 8: число бюллетеней, содержащихся в стационарных </w:t>
      </w:r>
      <w:proofErr w:type="gramStart"/>
      <w:r>
        <w:t>ящиках</w:t>
      </w:r>
      <w:proofErr w:type="gramEnd"/>
      <w:r>
        <w:t xml:space="preserve"> для голосования;</w:t>
      </w:r>
    </w:p>
    <w:p w:rsidR="006E25A8" w:rsidRDefault="006E25A8">
      <w:pPr>
        <w:pStyle w:val="ConsPlusNormal"/>
        <w:spacing w:before="220"/>
        <w:ind w:firstLine="540"/>
        <w:jc w:val="both"/>
      </w:pPr>
      <w:bookmarkStart w:id="13" w:name="P64"/>
      <w:bookmarkEnd w:id="13"/>
      <w:r>
        <w:t>строка 9: число недействительных бюллетеней;</w:t>
      </w:r>
    </w:p>
    <w:p w:rsidR="006E25A8" w:rsidRDefault="006E25A8">
      <w:pPr>
        <w:pStyle w:val="ConsPlusNormal"/>
        <w:spacing w:before="220"/>
        <w:ind w:firstLine="540"/>
        <w:jc w:val="both"/>
      </w:pPr>
      <w:bookmarkStart w:id="14" w:name="P65"/>
      <w:bookmarkEnd w:id="14"/>
      <w:r>
        <w:t>строка 10: число действительных бюллетеней;</w:t>
      </w:r>
    </w:p>
    <w:p w:rsidR="006E25A8" w:rsidRDefault="006E25A8">
      <w:pPr>
        <w:pStyle w:val="ConsPlusNormal"/>
        <w:spacing w:before="220"/>
        <w:ind w:firstLine="540"/>
        <w:jc w:val="both"/>
      </w:pPr>
      <w:bookmarkStart w:id="15" w:name="P66"/>
      <w:bookmarkEnd w:id="15"/>
      <w:r>
        <w:t>строка 11: число утраченных бюллетеней;</w:t>
      </w:r>
    </w:p>
    <w:p w:rsidR="006E25A8" w:rsidRDefault="006E25A8">
      <w:pPr>
        <w:pStyle w:val="ConsPlusNormal"/>
        <w:spacing w:before="220"/>
        <w:ind w:firstLine="540"/>
        <w:jc w:val="both"/>
      </w:pPr>
      <w:bookmarkStart w:id="16" w:name="P67"/>
      <w:bookmarkEnd w:id="16"/>
      <w:r>
        <w:t>строка 12: число бюллетеней, не учтенных при получении;</w:t>
      </w:r>
    </w:p>
    <w:p w:rsidR="001C2FD4" w:rsidRDefault="006E25A8">
      <w:pPr>
        <w:pStyle w:val="ConsPlusNormal"/>
        <w:spacing w:before="220"/>
        <w:ind w:firstLine="540"/>
        <w:jc w:val="both"/>
      </w:pPr>
      <w:bookmarkStart w:id="17" w:name="P68"/>
      <w:bookmarkEnd w:id="17"/>
      <w:r>
        <w:t>строка 13 и последующие строки: число голосов избирателей по каждой из позиций, содержащихся во всех бюллетенях;</w:t>
      </w:r>
    </w:p>
    <w:p w:rsidR="001C2FD4" w:rsidRDefault="001C2FD4">
      <w:pPr>
        <w:rPr>
          <w:rFonts w:ascii="Calibri" w:eastAsia="Times New Roman" w:hAnsi="Calibri" w:cs="Calibri"/>
          <w:szCs w:val="20"/>
          <w:lang w:eastAsia="ru-RU"/>
        </w:rPr>
      </w:pPr>
      <w:r>
        <w:br w:type="page"/>
      </w:r>
    </w:p>
    <w:p w:rsidR="006E25A8" w:rsidRDefault="006E25A8">
      <w:pPr>
        <w:pStyle w:val="ConsPlusTitle"/>
        <w:spacing w:before="220"/>
        <w:ind w:firstLine="540"/>
        <w:jc w:val="both"/>
        <w:outlineLvl w:val="2"/>
      </w:pPr>
      <w:bookmarkStart w:id="18" w:name="_GoBack"/>
      <w:bookmarkEnd w:id="18"/>
      <w:r>
        <w:lastRenderedPageBreak/>
        <w:t>Статья 55. Порядок подсчета голосов избирателей и составления протокола об итогах голосования участковой избирательной комиссией, обработка итогов голосования в территориальных избирательных комиссиях</w:t>
      </w:r>
    </w:p>
    <w:p w:rsidR="006E25A8" w:rsidRDefault="006E25A8">
      <w:pPr>
        <w:pStyle w:val="ConsPlusNormal"/>
        <w:spacing w:before="220"/>
        <w:ind w:firstLine="540"/>
        <w:jc w:val="both"/>
      </w:pPr>
      <w:r>
        <w:t xml:space="preserve">3. </w:t>
      </w:r>
      <w:proofErr w:type="gramStart"/>
      <w:r>
        <w:t xml:space="preserve">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16" w:history="1">
        <w:r>
          <w:rPr>
            <w:color w:val="0000FF"/>
          </w:rPr>
          <w:t>статье 30</w:t>
        </w:r>
      </w:hyperlink>
      <w:r>
        <w:t xml:space="preserve"> Федерального закона, подсчитывают и погашают, отрезая левый нижний угол, неиспользованные избирательные бюллетени, затем оглашают и вносят в </w:t>
      </w:r>
      <w:hyperlink w:anchor="P61" w:history="1">
        <w:r>
          <w:rPr>
            <w:color w:val="0000FF"/>
          </w:rPr>
          <w:t>строку 6</w:t>
        </w:r>
      </w:hyperlink>
      <w:r>
        <w:t xml:space="preserve">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w:t>
      </w:r>
      <w:proofErr w:type="gramEnd"/>
      <w:r>
        <w:t xml:space="preserve">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r:id="rId17" w:history="1">
        <w:r>
          <w:rPr>
            <w:color w:val="0000FF"/>
          </w:rPr>
          <w:t>статье 30</w:t>
        </w:r>
      </w:hyperlink>
      <w:r>
        <w:t xml:space="preserve"> Федерального закона, под контролем членов участковой избирательной комиссии с правом решающего голоса.</w:t>
      </w:r>
    </w:p>
    <w:p w:rsidR="006E25A8" w:rsidRDefault="006E25A8">
      <w:pPr>
        <w:pStyle w:val="ConsPlusNormal"/>
        <w:spacing w:before="220"/>
        <w:ind w:firstLine="540"/>
        <w:jc w:val="both"/>
      </w:pPr>
      <w:bookmarkStart w:id="19" w:name="P71"/>
      <w:bookmarkEnd w:id="19"/>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6E25A8" w:rsidRDefault="006E25A8">
      <w:pPr>
        <w:pStyle w:val="ConsPlusNormal"/>
        <w:spacing w:before="220"/>
        <w:ind w:firstLine="540"/>
        <w:jc w:val="both"/>
      </w:pPr>
      <w:r>
        <w:t xml:space="preserve">4) число избирательных бюллетеней, выданных досрочно проголосовавшим избирателям (устанавливается по числу соответствующих отметок в </w:t>
      </w:r>
      <w:proofErr w:type="gramStart"/>
      <w:r>
        <w:t>списке</w:t>
      </w:r>
      <w:proofErr w:type="gramEnd"/>
      <w:r>
        <w:t xml:space="preserve"> избирателей).</w:t>
      </w:r>
    </w:p>
    <w:p w:rsidR="006E25A8" w:rsidRDefault="006E25A8">
      <w:pPr>
        <w:pStyle w:val="ConsPlusNormal"/>
        <w:spacing w:before="220"/>
        <w:ind w:firstLine="540"/>
        <w:jc w:val="both"/>
      </w:pPr>
      <w:bookmarkStart w:id="20" w:name="P73"/>
      <w:bookmarkEnd w:id="20"/>
      <w:r>
        <w:t xml:space="preserve">6. После внесения указанных в </w:t>
      </w:r>
      <w:hyperlink w:anchor="P71"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w:t>
      </w:r>
      <w:proofErr w:type="gramStart"/>
      <w:r>
        <w:t>оглашает и сообщает</w:t>
      </w:r>
      <w:proofErr w:type="gramEnd"/>
      <w:r>
        <w:t xml:space="preserve"> председателю, заместителю председателя или секретарю участковой избирательной комиссии и лицам, присутствующим при подсчете голосов. </w:t>
      </w:r>
      <w:proofErr w:type="gramStart"/>
      <w:r>
        <w:t xml:space="preserve">Итоговые данные, определяемые как сумма данных, установленных в соответствии с </w:t>
      </w:r>
      <w:hyperlink w:anchor="P71"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w:t>
      </w:r>
      <w:proofErr w:type="gramEnd"/>
      <w:r>
        <w:t xml:space="preserve"> Оглашенные данные вносятся в соответствующие строки протокола об итогах голосования и его увеличенной формы:</w:t>
      </w:r>
    </w:p>
    <w:p w:rsidR="006E25A8" w:rsidRDefault="006E25A8">
      <w:pPr>
        <w:pStyle w:val="ConsPlusNormal"/>
        <w:spacing w:before="220"/>
        <w:ind w:firstLine="540"/>
        <w:jc w:val="both"/>
      </w:pPr>
      <w:r>
        <w:t xml:space="preserve">1) в </w:t>
      </w:r>
      <w:hyperlink w:anchor="P56" w:history="1">
        <w:r>
          <w:rPr>
            <w:color w:val="0000FF"/>
          </w:rPr>
          <w:t>строку 1</w:t>
        </w:r>
      </w:hyperlink>
      <w:r>
        <w:t>: число избирателей, внесенных в список избирателей на момент окончания голосования;</w:t>
      </w:r>
    </w:p>
    <w:p w:rsidR="006E25A8" w:rsidRDefault="006E25A8">
      <w:pPr>
        <w:pStyle w:val="ConsPlusNormal"/>
        <w:spacing w:before="220"/>
        <w:ind w:firstLine="540"/>
        <w:jc w:val="both"/>
      </w:pPr>
      <w:r>
        <w:t xml:space="preserve">2) в </w:t>
      </w:r>
      <w:hyperlink w:anchor="P58" w:history="1">
        <w:r>
          <w:rPr>
            <w:color w:val="0000FF"/>
          </w:rPr>
          <w:t>строку 3</w:t>
        </w:r>
      </w:hyperlink>
      <w:r>
        <w:t>: число бюллетеней, выданных избирателям, проголосовавшим досрочно;</w:t>
      </w:r>
    </w:p>
    <w:p w:rsidR="006E25A8" w:rsidRDefault="006E25A8">
      <w:pPr>
        <w:pStyle w:val="ConsPlusNormal"/>
        <w:spacing w:before="220"/>
        <w:ind w:firstLine="540"/>
        <w:jc w:val="both"/>
      </w:pPr>
      <w:r>
        <w:t xml:space="preserve">3) в </w:t>
      </w:r>
      <w:hyperlink w:anchor="P59" w:history="1">
        <w:r>
          <w:rPr>
            <w:color w:val="0000FF"/>
          </w:rPr>
          <w:t>строку 4</w:t>
        </w:r>
      </w:hyperlink>
      <w:r>
        <w:t xml:space="preserve">: число бюллетеней, выданных избирателям в </w:t>
      </w:r>
      <w:proofErr w:type="gramStart"/>
      <w:r>
        <w:t>помещении</w:t>
      </w:r>
      <w:proofErr w:type="gramEnd"/>
      <w:r>
        <w:t xml:space="preserve"> для голосования в день голосования;</w:t>
      </w:r>
    </w:p>
    <w:p w:rsidR="006E25A8" w:rsidRDefault="006E25A8">
      <w:pPr>
        <w:pStyle w:val="ConsPlusNormal"/>
        <w:spacing w:before="220"/>
        <w:ind w:firstLine="540"/>
        <w:jc w:val="both"/>
      </w:pPr>
      <w:r>
        <w:t xml:space="preserve">4) в </w:t>
      </w:r>
      <w:hyperlink w:anchor="P60" w:history="1">
        <w:r>
          <w:rPr>
            <w:color w:val="0000FF"/>
          </w:rPr>
          <w:t>строку 5</w:t>
        </w:r>
      </w:hyperlink>
      <w:r>
        <w:t>: число бюллетеней, выданных избирателям, проголосовавшим вне помещения для голосования в день голосования.</w:t>
      </w:r>
    </w:p>
    <w:p w:rsidR="006E25A8" w:rsidRDefault="006E25A8" w:rsidP="006E25A8">
      <w:pPr>
        <w:pStyle w:val="ConsPlusNormal"/>
        <w:spacing w:before="220"/>
        <w:jc w:val="both"/>
      </w:pPr>
      <w:r>
        <w:t>…</w:t>
      </w:r>
    </w:p>
    <w:p w:rsidR="006E25A8" w:rsidRDefault="006E25A8">
      <w:pPr>
        <w:pStyle w:val="ConsPlusNormal"/>
        <w:spacing w:before="220"/>
        <w:ind w:firstLine="540"/>
        <w:jc w:val="both"/>
      </w:pPr>
      <w:bookmarkStart w:id="21" w:name="P78"/>
      <w:bookmarkEnd w:id="21"/>
      <w:r>
        <w:t xml:space="preserve">14. В первую очередь проводится подсчет избирательных бюллетеней, находившихся в переносных </w:t>
      </w:r>
      <w:proofErr w:type="gramStart"/>
      <w:r>
        <w:t>ящиках</w:t>
      </w:r>
      <w:proofErr w:type="gramEnd"/>
      <w:r>
        <w:t xml:space="preserve">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t>неповрежденности</w:t>
      </w:r>
      <w:proofErr w:type="spellEnd"/>
      <w:r>
        <w:t xml:space="preserve"> печатей (пломб) на нем, </w:t>
      </w:r>
      <w:proofErr w:type="gramStart"/>
      <w:r>
        <w:t>в</w:t>
      </w:r>
      <w:proofErr w:type="gramEnd"/>
      <w:r>
        <w:t xml:space="preserve">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w:t>
      </w:r>
      <w:proofErr w:type="gramStart"/>
      <w:r>
        <w:t>оглашается и вносится</w:t>
      </w:r>
      <w:proofErr w:type="gramEnd"/>
      <w:r>
        <w:t xml:space="preserve"> в </w:t>
      </w:r>
      <w:hyperlink w:anchor="P62" w:history="1">
        <w:r>
          <w:rPr>
            <w:color w:val="0000FF"/>
          </w:rPr>
          <w:t>строку 7</w:t>
        </w:r>
      </w:hyperlink>
      <w:r>
        <w:t xml:space="preserve"> протокола об </w:t>
      </w:r>
      <w:r>
        <w:lastRenderedPageBreak/>
        <w:t xml:space="preserve">итогах голосования и его увеличенной формы. </w:t>
      </w:r>
      <w:proofErr w:type="gramStart"/>
      <w:r>
        <w:t>Если число обнаруженных в соответствующем переносном ящике для голосования избирательных бюллетеней установленной формы превышает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w:t>
      </w:r>
      <w:proofErr w:type="gramEnd"/>
      <w:r>
        <w:t xml:space="preserve"> избирательной комиссии, </w:t>
      </w:r>
      <w:proofErr w:type="gramStart"/>
      <w:r>
        <w:t>проводивших</w:t>
      </w:r>
      <w:proofErr w:type="gramEnd"/>
      <w:r>
        <w:t xml:space="preserve"> голосование вне помещения для голосования с использованием данного переносного ящика для голосования. Число признанных в </w:t>
      </w:r>
      <w:proofErr w:type="gramStart"/>
      <w:r>
        <w:t>этом</w:t>
      </w:r>
      <w:proofErr w:type="gramEnd"/>
      <w:r>
        <w:t xml:space="preserve">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а также признанных таковыми в соответствии с </w:t>
      </w:r>
      <w:hyperlink w:anchor="P52" w:history="1">
        <w:r>
          <w:rPr>
            <w:color w:val="0000FF"/>
          </w:rPr>
          <w:t>частью 11 статьи 52.1</w:t>
        </w:r>
      </w:hyperlink>
      <w:r>
        <w:t xml:space="preserve"> настоящего Закона. </w:t>
      </w:r>
      <w:proofErr w:type="gramStart"/>
      <w:r>
        <w:t>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roofErr w:type="gramEnd"/>
    </w:p>
    <w:p w:rsidR="006E25A8" w:rsidRDefault="006E25A8" w:rsidP="006E25A8">
      <w:pPr>
        <w:pStyle w:val="ConsPlusNormal"/>
        <w:spacing w:before="220"/>
        <w:jc w:val="both"/>
      </w:pPr>
      <w:r>
        <w:t>…</w:t>
      </w:r>
    </w:p>
    <w:p w:rsidR="006E25A8" w:rsidRDefault="006E25A8">
      <w:pPr>
        <w:pStyle w:val="ConsPlusNormal"/>
        <w:spacing w:before="220"/>
        <w:ind w:firstLine="540"/>
        <w:jc w:val="both"/>
      </w:pPr>
      <w:r>
        <w:t xml:space="preserve">17. Недействительные избирательные бюллетени </w:t>
      </w:r>
      <w:proofErr w:type="gramStart"/>
      <w:r>
        <w:t>подсчитываются и суммируются</w:t>
      </w:r>
      <w:proofErr w:type="gramEnd"/>
      <w:r>
        <w:t xml:space="preserve"> отдельно. Недействительными считаются избирательные бюллетени, которые не содержат отметок в </w:t>
      </w:r>
      <w:proofErr w:type="gramStart"/>
      <w:r>
        <w:t>квадратах</w:t>
      </w:r>
      <w:proofErr w:type="gramEnd"/>
      <w:r>
        <w:t xml:space="preserve">, расположенных справа от сведений о зарегистрированных кандидатах, от позиции "За" или "Против" (в случае, предусмотренном </w:t>
      </w:r>
      <w:hyperlink r:id="rId18" w:history="1">
        <w:r>
          <w:rPr>
            <w:color w:val="0000FF"/>
          </w:rPr>
          <w:t>частью 9 статьи 51</w:t>
        </w:r>
      </w:hyperlink>
      <w:r>
        <w:t xml:space="preserve"> настоящего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w:t>
      </w:r>
      <w:proofErr w:type="gramStart"/>
      <w:r>
        <w:t>подтверждается подписями не менее двух членов участковой избирательной комиссии с правом решающего голоса и заверяется</w:t>
      </w:r>
      <w:proofErr w:type="gramEnd"/>
      <w:r>
        <w:t xml:space="preserve">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в </w:t>
      </w:r>
      <w:proofErr w:type="gramStart"/>
      <w:r>
        <w:t>соответствии</w:t>
      </w:r>
      <w:proofErr w:type="gramEnd"/>
      <w:r>
        <w:t xml:space="preserve"> с </w:t>
      </w:r>
      <w:hyperlink w:anchor="P78" w:history="1">
        <w:r>
          <w:rPr>
            <w:color w:val="0000FF"/>
          </w:rPr>
          <w:t>частью 14</w:t>
        </w:r>
      </w:hyperlink>
      <w:r>
        <w:t xml:space="preserve"> настоящей статьи и </w:t>
      </w:r>
      <w:hyperlink w:anchor="P52" w:history="1">
        <w:r>
          <w:rPr>
            <w:color w:val="0000FF"/>
          </w:rPr>
          <w:t>частью 11 статьи 52.1</w:t>
        </w:r>
      </w:hyperlink>
      <w:r>
        <w:t xml:space="preserve"> настоящего Закона) оглашается и вносится в </w:t>
      </w:r>
      <w:hyperlink w:anchor="P64" w:history="1">
        <w:r>
          <w:rPr>
            <w:color w:val="0000FF"/>
          </w:rPr>
          <w:t>строку 9</w:t>
        </w:r>
      </w:hyperlink>
      <w:r>
        <w:t xml:space="preserve"> протокола об итогах голосования и его увеличенной формы.</w:t>
      </w:r>
    </w:p>
    <w:p w:rsidR="006E25A8" w:rsidRDefault="006E25A8">
      <w:pPr>
        <w:pStyle w:val="ConsPlusNormal"/>
        <w:spacing w:before="220"/>
        <w:ind w:firstLine="540"/>
        <w:jc w:val="both"/>
      </w:pPr>
      <w:r>
        <w:t xml:space="preserve">18.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r:id="rId19" w:history="1">
        <w:r>
          <w:rPr>
            <w:color w:val="0000FF"/>
          </w:rPr>
          <w:t>частью 9 статьи 51</w:t>
        </w:r>
      </w:hyperlink>
      <w:r>
        <w:t xml:space="preserve"> настоящего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w:t>
      </w:r>
      <w:hyperlink w:anchor="P68" w:history="1">
        <w:r>
          <w:rPr>
            <w:color w:val="0000FF"/>
          </w:rPr>
          <w:t>строку 13</w:t>
        </w:r>
      </w:hyperlink>
      <w:r>
        <w:t xml:space="preserve"> и последующие строки протокола об итогах голосования, а также его увеличенной формы.</w:t>
      </w:r>
    </w:p>
    <w:p w:rsidR="006E25A8" w:rsidRDefault="006E25A8">
      <w:pPr>
        <w:pStyle w:val="ConsPlusNormal"/>
        <w:spacing w:before="220"/>
        <w:ind w:firstLine="540"/>
        <w:jc w:val="both"/>
      </w:pPr>
      <w:r>
        <w:t xml:space="preserve">19. Члены участковой избирательной комиссии с правом решающего голоса суммируют данные </w:t>
      </w:r>
      <w:hyperlink w:anchor="P68" w:history="1">
        <w:r>
          <w:rPr>
            <w:color w:val="0000FF"/>
          </w:rPr>
          <w:t>строки 13</w:t>
        </w:r>
      </w:hyperlink>
      <w:r>
        <w:t xml:space="preserve"> и последующих строк протокола об итогах голосования, определяют число действительных избирательных бюллетеней, </w:t>
      </w:r>
      <w:proofErr w:type="gramStart"/>
      <w:r>
        <w:t>оглашают его и вносят</w:t>
      </w:r>
      <w:proofErr w:type="gramEnd"/>
      <w:r>
        <w:t xml:space="preserve"> в </w:t>
      </w:r>
      <w:hyperlink w:anchor="P65" w:history="1">
        <w:r>
          <w:rPr>
            <w:color w:val="0000FF"/>
          </w:rPr>
          <w:t>строку 10</w:t>
        </w:r>
      </w:hyperlink>
      <w:r>
        <w:t xml:space="preserve"> протокола об итогах голосования и его увеличенной формы.</w:t>
      </w:r>
    </w:p>
    <w:p w:rsidR="006E25A8" w:rsidRDefault="006E25A8">
      <w:pPr>
        <w:pStyle w:val="ConsPlusNormal"/>
        <w:spacing w:before="220"/>
        <w:ind w:firstLine="540"/>
        <w:jc w:val="both"/>
      </w:pPr>
      <w:r>
        <w:lastRenderedPageBreak/>
        <w:t xml:space="preserve">20.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w:t>
      </w:r>
      <w:proofErr w:type="gramStart"/>
      <w:r>
        <w:t>оглашают его и вносят</w:t>
      </w:r>
      <w:proofErr w:type="gramEnd"/>
      <w:r>
        <w:t xml:space="preserve"> в </w:t>
      </w:r>
      <w:hyperlink w:anchor="P63" w:history="1">
        <w:r>
          <w:rPr>
            <w:color w:val="0000FF"/>
          </w:rPr>
          <w:t>строку 8</w:t>
        </w:r>
      </w:hyperlink>
      <w:r>
        <w:t xml:space="preserve"> протокола об итогах голосования и его увеличенной формы.</w:t>
      </w:r>
    </w:p>
    <w:p w:rsidR="006E25A8" w:rsidRDefault="006E25A8" w:rsidP="006E25A8">
      <w:pPr>
        <w:pStyle w:val="ConsPlusNormal"/>
        <w:spacing w:before="220"/>
        <w:jc w:val="both"/>
      </w:pPr>
      <w:r>
        <w:t>…</w:t>
      </w:r>
    </w:p>
    <w:p w:rsidR="006E25A8" w:rsidRDefault="006E25A8">
      <w:pPr>
        <w:pStyle w:val="ConsPlusNormal"/>
        <w:spacing w:before="220"/>
        <w:ind w:firstLine="540"/>
        <w:jc w:val="both"/>
      </w:pPr>
      <w:r>
        <w:t xml:space="preserve">22. </w:t>
      </w:r>
      <w:proofErr w:type="gramStart"/>
      <w:r>
        <w:t xml:space="preserve">После ознакомления членов избирательной комиссии с правом совещательного голоса и наблюдателей с рассортированными избирательными бюллетенями проводится согласно </w:t>
      </w:r>
      <w:hyperlink w:anchor="P90" w:history="1">
        <w:r>
          <w:rPr>
            <w:color w:val="0000FF"/>
          </w:rPr>
          <w:t>приложению 2</w:t>
        </w:r>
      </w:hyperlink>
      <w:r>
        <w:t xml:space="preserve"> к настоящему Закону проверка контрольных соотношений данных, внесенных в протокол об итогах голосования (за исключением контрольного соотношения, проверка которого проводится в соответствии с </w:t>
      </w:r>
      <w:hyperlink w:anchor="P73" w:history="1">
        <w:r>
          <w:rPr>
            <w:color w:val="0000FF"/>
          </w:rPr>
          <w:t>частью 6</w:t>
        </w:r>
      </w:hyperlink>
      <w:r>
        <w:t xml:space="preserve"> настоящей статьи), с учетом нумерации строк протокола об итогах голосования, предусмотренной настоящим Законом.</w:t>
      </w:r>
      <w:proofErr w:type="gramEnd"/>
      <w:r>
        <w:t xml:space="preserve">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w:t>
      </w:r>
      <w:proofErr w:type="gramStart"/>
      <w:r>
        <w:t xml:space="preserve">Если в результате дополнительного подсчета по </w:t>
      </w:r>
      <w:hyperlink w:anchor="P57" w:history="1">
        <w:r>
          <w:rPr>
            <w:color w:val="0000FF"/>
          </w:rPr>
          <w:t>строкам 2</w:t>
        </w:r>
      </w:hyperlink>
      <w:r>
        <w:t xml:space="preserve">, </w:t>
      </w:r>
      <w:hyperlink w:anchor="P58" w:history="1">
        <w:r>
          <w:rPr>
            <w:color w:val="0000FF"/>
          </w:rPr>
          <w:t>3</w:t>
        </w:r>
      </w:hyperlink>
      <w:r>
        <w:t xml:space="preserve">, </w:t>
      </w:r>
      <w:hyperlink w:anchor="P59" w:history="1">
        <w:r>
          <w:rPr>
            <w:color w:val="0000FF"/>
          </w:rPr>
          <w:t>4</w:t>
        </w:r>
      </w:hyperlink>
      <w:r>
        <w:t xml:space="preserve">, </w:t>
      </w:r>
      <w:hyperlink w:anchor="P60" w:history="1">
        <w:r>
          <w:rPr>
            <w:color w:val="0000FF"/>
          </w:rPr>
          <w:t>5</w:t>
        </w:r>
      </w:hyperlink>
      <w:r>
        <w:t xml:space="preserve"> и </w:t>
      </w:r>
      <w:hyperlink w:anchor="P61" w:history="1">
        <w:r>
          <w:rPr>
            <w:color w:val="0000FF"/>
          </w:rPr>
          <w:t>6</w:t>
        </w:r>
      </w:hyperlink>
      <w:r>
        <w:t xml:space="preserve"> протокола об итогах голосования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специальные строки протокола об итогах голосования: </w:t>
      </w:r>
      <w:hyperlink w:anchor="P66" w:history="1">
        <w:r>
          <w:rPr>
            <w:color w:val="0000FF"/>
          </w:rPr>
          <w:t>строку 11</w:t>
        </w:r>
      </w:hyperlink>
      <w:r>
        <w:t xml:space="preserve"> "Число утраченных бюллетеней" и </w:t>
      </w:r>
      <w:hyperlink w:anchor="P67" w:history="1">
        <w:r>
          <w:rPr>
            <w:color w:val="0000FF"/>
          </w:rPr>
          <w:t>строку 12</w:t>
        </w:r>
      </w:hyperlink>
      <w:r>
        <w:t xml:space="preserve"> "Число бюллетеней, не учтенных при</w:t>
      </w:r>
      <w:proofErr w:type="gramEnd"/>
      <w:r>
        <w:t xml:space="preserve"> </w:t>
      </w:r>
      <w:proofErr w:type="gramStart"/>
      <w:r>
        <w:t>получении</w:t>
      </w:r>
      <w:proofErr w:type="gramEnd"/>
      <w:r>
        <w:t xml:space="preserve">". </w:t>
      </w:r>
      <w:proofErr w:type="gramStart"/>
      <w:r>
        <w:t xml:space="preserve">Если число, указанное в </w:t>
      </w:r>
      <w:hyperlink w:anchor="P57" w:history="1">
        <w:r>
          <w:rPr>
            <w:color w:val="0000FF"/>
          </w:rPr>
          <w:t>строке 2</w:t>
        </w:r>
      </w:hyperlink>
      <w:r>
        <w:t xml:space="preserve"> протокола об итогах голосования, больше суммы чисел, указанных в </w:t>
      </w:r>
      <w:hyperlink w:anchor="P58" w:history="1">
        <w:r>
          <w:rPr>
            <w:color w:val="0000FF"/>
          </w:rPr>
          <w:t>строках 3</w:t>
        </w:r>
      </w:hyperlink>
      <w:r>
        <w:t xml:space="preserve">, </w:t>
      </w:r>
      <w:hyperlink w:anchor="P59" w:history="1">
        <w:r>
          <w:rPr>
            <w:color w:val="0000FF"/>
          </w:rPr>
          <w:t>4</w:t>
        </w:r>
      </w:hyperlink>
      <w:r>
        <w:t xml:space="preserve">, </w:t>
      </w:r>
      <w:hyperlink w:anchor="P60" w:history="1">
        <w:r>
          <w:rPr>
            <w:color w:val="0000FF"/>
          </w:rPr>
          <w:t>5</w:t>
        </w:r>
      </w:hyperlink>
      <w:r>
        <w:t xml:space="preserve"> и </w:t>
      </w:r>
      <w:hyperlink w:anchor="P61" w:history="1">
        <w:r>
          <w:rPr>
            <w:color w:val="0000FF"/>
          </w:rPr>
          <w:t>6</w:t>
        </w:r>
      </w:hyperlink>
      <w:r>
        <w:t xml:space="preserve"> протокола об итогах голосования, разность между числом, указанным в </w:t>
      </w:r>
      <w:hyperlink w:anchor="P57" w:history="1">
        <w:r>
          <w:rPr>
            <w:color w:val="0000FF"/>
          </w:rPr>
          <w:t>строке 2</w:t>
        </w:r>
      </w:hyperlink>
      <w:r>
        <w:t xml:space="preserve">, и суммой чисел, указанных в </w:t>
      </w:r>
      <w:hyperlink w:anchor="P58" w:history="1">
        <w:r>
          <w:rPr>
            <w:color w:val="0000FF"/>
          </w:rPr>
          <w:t>строках 3</w:t>
        </w:r>
      </w:hyperlink>
      <w:r>
        <w:t xml:space="preserve">, </w:t>
      </w:r>
      <w:hyperlink w:anchor="P59" w:history="1">
        <w:r>
          <w:rPr>
            <w:color w:val="0000FF"/>
          </w:rPr>
          <w:t>4</w:t>
        </w:r>
      </w:hyperlink>
      <w:r>
        <w:t xml:space="preserve">, </w:t>
      </w:r>
      <w:hyperlink w:anchor="P60" w:history="1">
        <w:r>
          <w:rPr>
            <w:color w:val="0000FF"/>
          </w:rPr>
          <w:t>5</w:t>
        </w:r>
      </w:hyperlink>
      <w:r>
        <w:t xml:space="preserve"> и </w:t>
      </w:r>
      <w:hyperlink w:anchor="P61" w:history="1">
        <w:r>
          <w:rPr>
            <w:color w:val="0000FF"/>
          </w:rPr>
          <w:t>6</w:t>
        </w:r>
      </w:hyperlink>
      <w:r>
        <w:t xml:space="preserve">, вносится в </w:t>
      </w:r>
      <w:hyperlink w:anchor="P66" w:history="1">
        <w:r>
          <w:rPr>
            <w:color w:val="0000FF"/>
          </w:rPr>
          <w:t>строку 11</w:t>
        </w:r>
      </w:hyperlink>
      <w:r>
        <w:t xml:space="preserve">, при этом в </w:t>
      </w:r>
      <w:hyperlink w:anchor="P67" w:history="1">
        <w:r>
          <w:rPr>
            <w:color w:val="0000FF"/>
          </w:rPr>
          <w:t>строке 12</w:t>
        </w:r>
      </w:hyperlink>
      <w:r>
        <w:t xml:space="preserve"> проставляется цифра "0".</w:t>
      </w:r>
      <w:proofErr w:type="gramEnd"/>
      <w:r>
        <w:t xml:space="preserve"> </w:t>
      </w:r>
      <w:proofErr w:type="gramStart"/>
      <w:r>
        <w:t xml:space="preserve">Если сумма чисел, указанных в </w:t>
      </w:r>
      <w:hyperlink w:anchor="P58" w:history="1">
        <w:r>
          <w:rPr>
            <w:color w:val="0000FF"/>
          </w:rPr>
          <w:t>строках 3</w:t>
        </w:r>
      </w:hyperlink>
      <w:r>
        <w:t xml:space="preserve">, </w:t>
      </w:r>
      <w:hyperlink w:anchor="P59" w:history="1">
        <w:r>
          <w:rPr>
            <w:color w:val="0000FF"/>
          </w:rPr>
          <w:t>4</w:t>
        </w:r>
      </w:hyperlink>
      <w:r>
        <w:t xml:space="preserve">, </w:t>
      </w:r>
      <w:hyperlink w:anchor="P60" w:history="1">
        <w:r>
          <w:rPr>
            <w:color w:val="0000FF"/>
          </w:rPr>
          <w:t>5</w:t>
        </w:r>
      </w:hyperlink>
      <w:r>
        <w:t xml:space="preserve"> и </w:t>
      </w:r>
      <w:hyperlink w:anchor="P61" w:history="1">
        <w:r>
          <w:rPr>
            <w:color w:val="0000FF"/>
          </w:rPr>
          <w:t>6</w:t>
        </w:r>
      </w:hyperlink>
      <w:r>
        <w:t xml:space="preserve"> протокола об итогах голосования, больше числа, указанного в </w:t>
      </w:r>
      <w:hyperlink w:anchor="P57" w:history="1">
        <w:r>
          <w:rPr>
            <w:color w:val="0000FF"/>
          </w:rPr>
          <w:t>строке 2</w:t>
        </w:r>
      </w:hyperlink>
      <w:r>
        <w:t xml:space="preserve"> протокола об итогах голосования, разность между суммой чисел, указанных в </w:t>
      </w:r>
      <w:hyperlink w:anchor="P58" w:history="1">
        <w:r>
          <w:rPr>
            <w:color w:val="0000FF"/>
          </w:rPr>
          <w:t>строках 3</w:t>
        </w:r>
      </w:hyperlink>
      <w:r>
        <w:t xml:space="preserve">, </w:t>
      </w:r>
      <w:hyperlink w:anchor="P59" w:history="1">
        <w:r>
          <w:rPr>
            <w:color w:val="0000FF"/>
          </w:rPr>
          <w:t>4</w:t>
        </w:r>
      </w:hyperlink>
      <w:r>
        <w:t xml:space="preserve">, </w:t>
      </w:r>
      <w:hyperlink w:anchor="P60" w:history="1">
        <w:r>
          <w:rPr>
            <w:color w:val="0000FF"/>
          </w:rPr>
          <w:t>5</w:t>
        </w:r>
      </w:hyperlink>
      <w:r>
        <w:t xml:space="preserve"> и </w:t>
      </w:r>
      <w:hyperlink w:anchor="P61" w:history="1">
        <w:r>
          <w:rPr>
            <w:color w:val="0000FF"/>
          </w:rPr>
          <w:t>6</w:t>
        </w:r>
      </w:hyperlink>
      <w:r>
        <w:t xml:space="preserve">, и числом, указанным в </w:t>
      </w:r>
      <w:hyperlink w:anchor="P57" w:history="1">
        <w:r>
          <w:rPr>
            <w:color w:val="0000FF"/>
          </w:rPr>
          <w:t>строке 2</w:t>
        </w:r>
      </w:hyperlink>
      <w:r>
        <w:t xml:space="preserve">, вносится в </w:t>
      </w:r>
      <w:hyperlink w:anchor="P57" w:history="1">
        <w:r>
          <w:rPr>
            <w:color w:val="0000FF"/>
          </w:rPr>
          <w:t>строку 12</w:t>
        </w:r>
      </w:hyperlink>
      <w:r>
        <w:t xml:space="preserve">, при этом в </w:t>
      </w:r>
      <w:hyperlink w:anchor="P66" w:history="1">
        <w:r>
          <w:rPr>
            <w:color w:val="0000FF"/>
          </w:rPr>
          <w:t>строке 11</w:t>
        </w:r>
      </w:hyperlink>
      <w:r>
        <w:t xml:space="preserve"> проставляется цифра "0".</w:t>
      </w:r>
      <w:proofErr w:type="gramEnd"/>
      <w:r>
        <w:t xml:space="preserve"> Если в </w:t>
      </w:r>
      <w:proofErr w:type="gramStart"/>
      <w:r>
        <w:t>результате</w:t>
      </w:r>
      <w:proofErr w:type="gramEnd"/>
      <w:r>
        <w:t xml:space="preserve">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66" w:history="1">
        <w:proofErr w:type="gramStart"/>
        <w:r>
          <w:rPr>
            <w:color w:val="0000FF"/>
          </w:rPr>
          <w:t>строках</w:t>
        </w:r>
        <w:proofErr w:type="gramEnd"/>
        <w:r>
          <w:rPr>
            <w:color w:val="0000FF"/>
          </w:rPr>
          <w:t xml:space="preserve"> 11</w:t>
        </w:r>
      </w:hyperlink>
      <w:r>
        <w:t xml:space="preserve"> и </w:t>
      </w:r>
      <w:hyperlink w:anchor="P67" w:history="1">
        <w:r>
          <w:rPr>
            <w:color w:val="0000FF"/>
          </w:rPr>
          <w:t>12</w:t>
        </w:r>
      </w:hyperlink>
      <w:r>
        <w:t xml:space="preserve"> проставляется цифра "0".</w:t>
      </w:r>
    </w:p>
    <w:p w:rsidR="006E25A8" w:rsidRDefault="006E25A8" w:rsidP="006E25A8">
      <w:pPr>
        <w:pStyle w:val="ConsPlusNormal"/>
        <w:spacing w:before="220"/>
        <w:jc w:val="both"/>
      </w:pPr>
      <w:r>
        <w:t>…</w:t>
      </w:r>
    </w:p>
    <w:p w:rsidR="006E25A8" w:rsidRDefault="006E25A8">
      <w:pPr>
        <w:pStyle w:val="ConsPlusNormal"/>
        <w:spacing w:before="220"/>
        <w:ind w:firstLine="540"/>
        <w:jc w:val="both"/>
      </w:pPr>
      <w:r>
        <w:t xml:space="preserve">30. </w:t>
      </w:r>
      <w:proofErr w:type="gramStart"/>
      <w:r>
        <w:t xml:space="preserve">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w:t>
      </w:r>
      <w:hyperlink w:anchor="P56" w:history="1">
        <w:r>
          <w:rPr>
            <w:color w:val="0000FF"/>
          </w:rPr>
          <w:t>строках 1</w:t>
        </w:r>
      </w:hyperlink>
      <w:r>
        <w:t xml:space="preserve"> - </w:t>
      </w:r>
      <w:hyperlink w:anchor="P67" w:history="1">
        <w:r>
          <w:rPr>
            <w:color w:val="0000FF"/>
          </w:rPr>
          <w:t>12</w:t>
        </w:r>
      </w:hyperlink>
      <w:r>
        <w:t xml:space="preserve">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w:t>
      </w:r>
      <w:proofErr w:type="gramEnd"/>
      <w:r>
        <w:t xml:space="preserve"> в </w:t>
      </w:r>
      <w:hyperlink w:anchor="P56" w:history="1">
        <w:r>
          <w:rPr>
            <w:color w:val="0000FF"/>
          </w:rPr>
          <w:t>строки 1</w:t>
        </w:r>
      </w:hyperlink>
      <w:r>
        <w:t xml:space="preserve"> - </w:t>
      </w:r>
      <w:hyperlink w:anchor="P67" w:history="1">
        <w:r>
          <w:rPr>
            <w:color w:val="0000FF"/>
          </w:rPr>
          <w:t>12</w:t>
        </w:r>
      </w:hyperlink>
      <w:r>
        <w:t xml:space="preserve"> протокола. Участковая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w:t>
      </w:r>
      <w:proofErr w:type="gramStart"/>
      <w:r>
        <w:t>,</w:t>
      </w:r>
      <w:proofErr w:type="gramEnd"/>
      <w:r>
        <w:t xml:space="preserve"> если необходимо внести уточнения в </w:t>
      </w:r>
      <w:hyperlink w:anchor="P68" w:history="1">
        <w:r>
          <w:rPr>
            <w:color w:val="0000FF"/>
          </w:rPr>
          <w:t>строку 13</w:t>
        </w:r>
      </w:hyperlink>
      <w:r>
        <w:t xml:space="preserve"> и последующие строки протокола, проводится повторный подсчет голосов в порядке, предусмотренном </w:t>
      </w:r>
      <w:hyperlink r:id="rId20" w:history="1">
        <w:r>
          <w:rPr>
            <w:color w:val="0000FF"/>
          </w:rPr>
          <w:t>частью 46</w:t>
        </w:r>
      </w:hyperlink>
      <w:r>
        <w:t xml:space="preserve"> настоящей статьи. Нарушение указанного порядка составления повторного протокола является основанием для признания этого протокола недействительным.</w:t>
      </w:r>
    </w:p>
    <w:p w:rsidR="006E25A8" w:rsidRDefault="006E25A8" w:rsidP="006E25A8">
      <w:pPr>
        <w:pStyle w:val="ConsPlusNormal"/>
        <w:spacing w:before="220"/>
        <w:jc w:val="both"/>
      </w:pPr>
      <w:r>
        <w:lastRenderedPageBreak/>
        <w:t>…</w:t>
      </w:r>
    </w:p>
    <w:p w:rsidR="006E25A8" w:rsidRDefault="006E25A8">
      <w:pPr>
        <w:pStyle w:val="ConsPlusNormal"/>
        <w:spacing w:before="220"/>
        <w:ind w:firstLine="540"/>
        <w:jc w:val="both"/>
      </w:pPr>
      <w:r>
        <w:t xml:space="preserve">44. </w:t>
      </w:r>
      <w:proofErr w:type="gramStart"/>
      <w:r>
        <w:t>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Центральную избирательную комиссию Чувашской Республики территориальная избирательная комиссия, направившая протокол и сводную таблицу, либо Центральная избирательная комиссия Чувашской Республики в ходе предварительной проверки выявила в них неточность (описку, опечатку либо ошибку в сложении данных протоколов нижестоящих комиссий</w:t>
      </w:r>
      <w:proofErr w:type="gramEnd"/>
      <w:r>
        <w:t xml:space="preserve">), территориальная избирательная комиссия, направившая протокол и сводную таблицу, обязана на своем заседании рассмотреть вопрос о внесении уточнений в </w:t>
      </w:r>
      <w:hyperlink w:anchor="P56" w:history="1">
        <w:r>
          <w:rPr>
            <w:color w:val="0000FF"/>
          </w:rPr>
          <w:t>строки 1</w:t>
        </w:r>
      </w:hyperlink>
      <w:r>
        <w:t xml:space="preserve"> - </w:t>
      </w:r>
      <w:hyperlink w:anchor="P67" w:history="1">
        <w:r>
          <w:rPr>
            <w:color w:val="0000FF"/>
          </w:rPr>
          <w:t>12</w:t>
        </w:r>
      </w:hyperlink>
      <w:r>
        <w:t xml:space="preserve"> протокола об итогах голосования и (или) сводную таблицу. Территориальная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w:t>
      </w:r>
      <w:proofErr w:type="gramStart"/>
      <w:r>
        <w:t>Указанные</w:t>
      </w:r>
      <w:proofErr w:type="gramEnd"/>
      <w:r>
        <w:t xml:space="preserve"> протокол и (или) сводная таблица незамедлительно направляются в вышестоящую избирательную комиссию. Ранее </w:t>
      </w:r>
      <w:proofErr w:type="gramStart"/>
      <w:r>
        <w:t>представленные</w:t>
      </w:r>
      <w:proofErr w:type="gramEnd"/>
      <w:r>
        <w:t xml:space="preserve">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 В случае</w:t>
      </w:r>
      <w:proofErr w:type="gramStart"/>
      <w:r>
        <w:t>,</w:t>
      </w:r>
      <w:proofErr w:type="gramEnd"/>
      <w:r>
        <w:t xml:space="preserve"> если требуется внести уточнения в </w:t>
      </w:r>
      <w:hyperlink w:anchor="P68" w:history="1">
        <w:r>
          <w:rPr>
            <w:color w:val="0000FF"/>
          </w:rPr>
          <w:t>строку 13</w:t>
        </w:r>
      </w:hyperlink>
      <w:r>
        <w:t xml:space="preserve"> и последующие строки протокола об итогах голосования, проводится повторный подсчет голосов в порядке, установленном </w:t>
      </w:r>
      <w:hyperlink r:id="rId21" w:history="1">
        <w:r>
          <w:rPr>
            <w:color w:val="0000FF"/>
          </w:rPr>
          <w:t>частями 45</w:t>
        </w:r>
      </w:hyperlink>
      <w:r>
        <w:t xml:space="preserve"> и </w:t>
      </w:r>
      <w:hyperlink r:id="rId22" w:history="1">
        <w:r>
          <w:rPr>
            <w:color w:val="0000FF"/>
          </w:rPr>
          <w:t>46</w:t>
        </w:r>
      </w:hyperlink>
      <w:r>
        <w:t xml:space="preserve"> настоящей статьи.</w:t>
      </w:r>
    </w:p>
    <w:p w:rsidR="006E25A8" w:rsidRDefault="006E25A8">
      <w:pPr>
        <w:rPr>
          <w:rFonts w:ascii="Calibri" w:eastAsia="Times New Roman" w:hAnsi="Calibri" w:cs="Calibri"/>
          <w:szCs w:val="20"/>
          <w:lang w:eastAsia="ru-RU"/>
        </w:rPr>
      </w:pPr>
      <w:r>
        <w:br w:type="page"/>
      </w:r>
    </w:p>
    <w:p w:rsidR="006E25A8" w:rsidRDefault="006E25A8">
      <w:pPr>
        <w:pStyle w:val="ConsPlusNormal"/>
        <w:spacing w:before="220"/>
        <w:jc w:val="right"/>
        <w:outlineLvl w:val="0"/>
      </w:pPr>
      <w:r>
        <w:lastRenderedPageBreak/>
        <w:t>Приложение 2</w:t>
      </w:r>
    </w:p>
    <w:p w:rsidR="006E25A8" w:rsidRDefault="006E25A8">
      <w:pPr>
        <w:pStyle w:val="ConsPlusNormal"/>
        <w:jc w:val="right"/>
      </w:pPr>
      <w:r>
        <w:t>к Закону Чувашской Республики</w:t>
      </w:r>
    </w:p>
    <w:p w:rsidR="006E25A8" w:rsidRDefault="006E25A8">
      <w:pPr>
        <w:pStyle w:val="ConsPlusNormal"/>
        <w:jc w:val="right"/>
      </w:pPr>
      <w:r>
        <w:t>"О выборах Главы Чувашской Республики"</w:t>
      </w:r>
    </w:p>
    <w:p w:rsidR="006E25A8" w:rsidRDefault="006E25A8">
      <w:pPr>
        <w:pStyle w:val="ConsPlusNormal"/>
        <w:jc w:val="both"/>
      </w:pPr>
    </w:p>
    <w:p w:rsidR="006E25A8" w:rsidRDefault="006E25A8">
      <w:pPr>
        <w:pStyle w:val="ConsPlusTitle"/>
        <w:jc w:val="center"/>
      </w:pPr>
      <w:bookmarkStart w:id="22" w:name="P90"/>
      <w:bookmarkEnd w:id="22"/>
      <w:r>
        <w:t>КОНТРОЛЬНЫЕ СООТНОШЕНИЯ ДАННЫХ,</w:t>
      </w:r>
    </w:p>
    <w:p w:rsidR="006E25A8" w:rsidRDefault="006E25A8">
      <w:pPr>
        <w:pStyle w:val="ConsPlusTitle"/>
        <w:jc w:val="center"/>
      </w:pPr>
      <w:proofErr w:type="gramStart"/>
      <w:r>
        <w:t>ВНЕСЕННЫХ В ПРОТОКОЛ ОБ ИТОГАХ ГОЛОСОВАНИЯ</w:t>
      </w:r>
      <w:proofErr w:type="gramEnd"/>
    </w:p>
    <w:p w:rsidR="006E25A8" w:rsidRDefault="006E25A8">
      <w:pPr>
        <w:pStyle w:val="ConsPlusTitle"/>
        <w:jc w:val="center"/>
      </w:pPr>
      <w:proofErr w:type="gramStart"/>
      <w:r>
        <w:t>(числами обозначены строки протокола, пронумерованные</w:t>
      </w:r>
      <w:proofErr w:type="gramEnd"/>
    </w:p>
    <w:p w:rsidR="006E25A8" w:rsidRDefault="006E25A8">
      <w:pPr>
        <w:pStyle w:val="ConsPlusTitle"/>
        <w:jc w:val="center"/>
      </w:pPr>
      <w:r>
        <w:t xml:space="preserve">в </w:t>
      </w:r>
      <w:proofErr w:type="gramStart"/>
      <w:r>
        <w:t>соответствии</w:t>
      </w:r>
      <w:proofErr w:type="gramEnd"/>
      <w:r>
        <w:t xml:space="preserve"> со </w:t>
      </w:r>
      <w:hyperlink w:anchor="P53" w:history="1">
        <w:r>
          <w:rPr>
            <w:color w:val="0000FF"/>
          </w:rPr>
          <w:t>статьей 54</w:t>
        </w:r>
      </w:hyperlink>
      <w:r>
        <w:t xml:space="preserve"> настоящего Закона)</w:t>
      </w:r>
    </w:p>
    <w:p w:rsidR="006E25A8" w:rsidRDefault="006E2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25A8">
        <w:trPr>
          <w:jc w:val="center"/>
        </w:trPr>
        <w:tc>
          <w:tcPr>
            <w:tcW w:w="9294" w:type="dxa"/>
            <w:tcBorders>
              <w:top w:val="nil"/>
              <w:left w:val="single" w:sz="24" w:space="0" w:color="CED3F1"/>
              <w:bottom w:val="nil"/>
              <w:right w:val="single" w:sz="24" w:space="0" w:color="F4F3F8"/>
            </w:tcBorders>
            <w:shd w:val="clear" w:color="auto" w:fill="F4F3F8"/>
          </w:tcPr>
          <w:p w:rsidR="006E25A8" w:rsidRDefault="006E25A8">
            <w:pPr>
              <w:pStyle w:val="ConsPlusNormal"/>
              <w:jc w:val="center"/>
            </w:pPr>
            <w:r>
              <w:rPr>
                <w:color w:val="392C69"/>
              </w:rPr>
              <w:t>Список изменяющих документов</w:t>
            </w:r>
          </w:p>
          <w:p w:rsidR="006E25A8" w:rsidRDefault="006E25A8">
            <w:pPr>
              <w:pStyle w:val="ConsPlusNormal"/>
              <w:jc w:val="center"/>
            </w:pPr>
            <w:r>
              <w:rPr>
                <w:color w:val="392C69"/>
              </w:rPr>
              <w:t xml:space="preserve">(в ред. </w:t>
            </w:r>
            <w:hyperlink r:id="rId23" w:history="1">
              <w:r>
                <w:rPr>
                  <w:color w:val="0000FF"/>
                </w:rPr>
                <w:t>Закона</w:t>
              </w:r>
            </w:hyperlink>
            <w:r>
              <w:rPr>
                <w:color w:val="392C69"/>
              </w:rPr>
              <w:t xml:space="preserve"> ЧР от 18.02.2015 N 1)</w:t>
            </w:r>
          </w:p>
        </w:tc>
      </w:tr>
    </w:tbl>
    <w:p w:rsidR="006E25A8" w:rsidRDefault="006E25A8">
      <w:pPr>
        <w:pStyle w:val="ConsPlusNormal"/>
        <w:jc w:val="both"/>
      </w:pPr>
    </w:p>
    <w:p w:rsidR="006E25A8" w:rsidRDefault="001C2FD4">
      <w:pPr>
        <w:pStyle w:val="ConsPlusNormal"/>
        <w:ind w:firstLine="540"/>
        <w:jc w:val="both"/>
      </w:pPr>
      <w:hyperlink w:anchor="P56" w:history="1">
        <w:r w:rsidR="006E25A8">
          <w:rPr>
            <w:color w:val="0000FF"/>
          </w:rPr>
          <w:t>1</w:t>
        </w:r>
      </w:hyperlink>
      <w:r w:rsidR="006E25A8">
        <w:t xml:space="preserve"> больше или равно </w:t>
      </w:r>
      <w:hyperlink w:anchor="P58" w:history="1">
        <w:r w:rsidR="006E25A8">
          <w:rPr>
            <w:color w:val="0000FF"/>
          </w:rPr>
          <w:t>3</w:t>
        </w:r>
      </w:hyperlink>
      <w:r w:rsidR="006E25A8">
        <w:t xml:space="preserve"> + </w:t>
      </w:r>
      <w:hyperlink w:anchor="P59" w:history="1">
        <w:r w:rsidR="006E25A8">
          <w:rPr>
            <w:color w:val="0000FF"/>
          </w:rPr>
          <w:t>4</w:t>
        </w:r>
      </w:hyperlink>
      <w:r w:rsidR="006E25A8">
        <w:t xml:space="preserve"> + </w:t>
      </w:r>
      <w:hyperlink w:anchor="P60" w:history="1">
        <w:r w:rsidR="006E25A8">
          <w:rPr>
            <w:color w:val="0000FF"/>
          </w:rPr>
          <w:t>5</w:t>
        </w:r>
      </w:hyperlink>
    </w:p>
    <w:p w:rsidR="006E25A8" w:rsidRDefault="001C2FD4">
      <w:pPr>
        <w:pStyle w:val="ConsPlusNormal"/>
        <w:spacing w:before="220"/>
        <w:ind w:firstLine="540"/>
        <w:jc w:val="both"/>
      </w:pPr>
      <w:hyperlink w:anchor="P57" w:history="1">
        <w:r w:rsidR="006E25A8">
          <w:rPr>
            <w:color w:val="0000FF"/>
          </w:rPr>
          <w:t>2</w:t>
        </w:r>
      </w:hyperlink>
      <w:r w:rsidR="006E25A8">
        <w:t xml:space="preserve"> равно </w:t>
      </w:r>
      <w:hyperlink w:anchor="P58" w:history="1">
        <w:r w:rsidR="006E25A8">
          <w:rPr>
            <w:color w:val="0000FF"/>
          </w:rPr>
          <w:t>3</w:t>
        </w:r>
      </w:hyperlink>
      <w:r w:rsidR="006E25A8">
        <w:t xml:space="preserve"> + </w:t>
      </w:r>
      <w:hyperlink w:anchor="P59" w:history="1">
        <w:r w:rsidR="006E25A8">
          <w:rPr>
            <w:color w:val="0000FF"/>
          </w:rPr>
          <w:t>4</w:t>
        </w:r>
      </w:hyperlink>
      <w:r w:rsidR="006E25A8">
        <w:t xml:space="preserve"> + </w:t>
      </w:r>
      <w:hyperlink w:anchor="P60" w:history="1">
        <w:r w:rsidR="006E25A8">
          <w:rPr>
            <w:color w:val="0000FF"/>
          </w:rPr>
          <w:t>5</w:t>
        </w:r>
      </w:hyperlink>
      <w:r w:rsidR="006E25A8">
        <w:t xml:space="preserve"> + </w:t>
      </w:r>
      <w:hyperlink w:anchor="P61" w:history="1">
        <w:r w:rsidR="006E25A8">
          <w:rPr>
            <w:color w:val="0000FF"/>
          </w:rPr>
          <w:t>6</w:t>
        </w:r>
      </w:hyperlink>
      <w:r w:rsidR="006E25A8">
        <w:t xml:space="preserve"> + </w:t>
      </w:r>
      <w:hyperlink w:anchor="P66" w:history="1">
        <w:r w:rsidR="006E25A8">
          <w:rPr>
            <w:color w:val="0000FF"/>
          </w:rPr>
          <w:t>11</w:t>
        </w:r>
      </w:hyperlink>
      <w:r w:rsidR="006E25A8">
        <w:t xml:space="preserve"> - </w:t>
      </w:r>
      <w:hyperlink w:anchor="P67" w:history="1">
        <w:r w:rsidR="006E25A8">
          <w:rPr>
            <w:color w:val="0000FF"/>
          </w:rPr>
          <w:t>12</w:t>
        </w:r>
      </w:hyperlink>
    </w:p>
    <w:p w:rsidR="006E25A8" w:rsidRDefault="001C2FD4">
      <w:pPr>
        <w:pStyle w:val="ConsPlusNormal"/>
        <w:spacing w:before="220"/>
        <w:ind w:firstLine="540"/>
        <w:jc w:val="both"/>
      </w:pPr>
      <w:hyperlink w:anchor="P62" w:history="1">
        <w:r w:rsidR="006E25A8">
          <w:rPr>
            <w:color w:val="0000FF"/>
          </w:rPr>
          <w:t>7</w:t>
        </w:r>
      </w:hyperlink>
      <w:r w:rsidR="006E25A8">
        <w:t xml:space="preserve"> + </w:t>
      </w:r>
      <w:hyperlink w:anchor="P63" w:history="1">
        <w:r w:rsidR="006E25A8">
          <w:rPr>
            <w:color w:val="0000FF"/>
          </w:rPr>
          <w:t>8</w:t>
        </w:r>
      </w:hyperlink>
      <w:r w:rsidR="006E25A8">
        <w:t xml:space="preserve"> равно </w:t>
      </w:r>
      <w:hyperlink w:anchor="P64" w:history="1">
        <w:r w:rsidR="006E25A8">
          <w:rPr>
            <w:color w:val="0000FF"/>
          </w:rPr>
          <w:t>9</w:t>
        </w:r>
      </w:hyperlink>
      <w:r w:rsidR="006E25A8">
        <w:t xml:space="preserve"> + </w:t>
      </w:r>
      <w:hyperlink w:anchor="P65" w:history="1">
        <w:r w:rsidR="006E25A8">
          <w:rPr>
            <w:color w:val="0000FF"/>
          </w:rPr>
          <w:t>10</w:t>
        </w:r>
      </w:hyperlink>
    </w:p>
    <w:p w:rsidR="006E25A8" w:rsidRDefault="001C2FD4">
      <w:pPr>
        <w:pStyle w:val="ConsPlusNormal"/>
        <w:spacing w:before="220"/>
        <w:ind w:firstLine="540"/>
        <w:jc w:val="both"/>
      </w:pPr>
      <w:hyperlink w:anchor="P65" w:history="1">
        <w:r w:rsidR="006E25A8">
          <w:rPr>
            <w:color w:val="0000FF"/>
          </w:rPr>
          <w:t>10</w:t>
        </w:r>
      </w:hyperlink>
      <w:r w:rsidR="006E25A8">
        <w:t xml:space="preserve"> равно </w:t>
      </w:r>
      <w:hyperlink w:anchor="P68" w:history="1">
        <w:r w:rsidR="006E25A8">
          <w:rPr>
            <w:color w:val="0000FF"/>
          </w:rPr>
          <w:t>13</w:t>
        </w:r>
      </w:hyperlink>
      <w:r w:rsidR="006E25A8">
        <w:t xml:space="preserve"> + все последующие строки протокола.</w:t>
      </w:r>
    </w:p>
    <w:p w:rsidR="006E25A8" w:rsidRDefault="006E25A8">
      <w:pPr>
        <w:pStyle w:val="ConsPlusNormal"/>
        <w:jc w:val="both"/>
      </w:pPr>
    </w:p>
    <w:p w:rsidR="006E25A8" w:rsidRDefault="006E25A8">
      <w: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A729F">
        <w:tc>
          <w:tcPr>
            <w:tcW w:w="4677" w:type="dxa"/>
            <w:tcBorders>
              <w:top w:val="nil"/>
              <w:left w:val="nil"/>
              <w:bottom w:val="nil"/>
              <w:right w:val="nil"/>
            </w:tcBorders>
          </w:tcPr>
          <w:p w:rsidR="00AA729F" w:rsidRDefault="00AA729F">
            <w:pPr>
              <w:spacing w:after="1" w:line="220" w:lineRule="atLeast"/>
              <w:outlineLvl w:val="0"/>
              <w:rPr>
                <w:rFonts w:ascii="Calibri" w:hAnsi="Calibri" w:cs="Calibri"/>
              </w:rPr>
            </w:pPr>
          </w:p>
        </w:tc>
        <w:tc>
          <w:tcPr>
            <w:tcW w:w="4677" w:type="dxa"/>
            <w:tcBorders>
              <w:top w:val="nil"/>
              <w:left w:val="nil"/>
              <w:bottom w:val="nil"/>
              <w:right w:val="nil"/>
            </w:tcBorders>
          </w:tcPr>
          <w:p w:rsidR="00AA729F" w:rsidRDefault="00AA729F">
            <w:pPr>
              <w:spacing w:after="1" w:line="220" w:lineRule="atLeast"/>
              <w:jc w:val="right"/>
              <w:outlineLvl w:val="0"/>
              <w:rPr>
                <w:rFonts w:ascii="Calibri" w:hAnsi="Calibri" w:cs="Calibri"/>
              </w:rPr>
            </w:pPr>
            <w:r>
              <w:rPr>
                <w:rFonts w:ascii="Calibri" w:hAnsi="Calibri" w:cs="Calibri"/>
              </w:rPr>
              <w:t>Извлечение</w:t>
            </w:r>
          </w:p>
        </w:tc>
      </w:tr>
      <w:tr w:rsidR="006E25A8">
        <w:tc>
          <w:tcPr>
            <w:tcW w:w="4677" w:type="dxa"/>
            <w:tcBorders>
              <w:top w:val="nil"/>
              <w:left w:val="nil"/>
              <w:bottom w:val="nil"/>
              <w:right w:val="nil"/>
            </w:tcBorders>
          </w:tcPr>
          <w:p w:rsidR="006E25A8" w:rsidRDefault="006E25A8">
            <w:pPr>
              <w:spacing w:after="1" w:line="220" w:lineRule="atLeast"/>
              <w:outlineLvl w:val="0"/>
            </w:pPr>
            <w:r>
              <w:rPr>
                <w:rFonts w:ascii="Calibri" w:hAnsi="Calibri" w:cs="Calibri"/>
              </w:rPr>
              <w:t>4 октября 2012 года</w:t>
            </w:r>
          </w:p>
        </w:tc>
        <w:tc>
          <w:tcPr>
            <w:tcW w:w="4677" w:type="dxa"/>
            <w:tcBorders>
              <w:top w:val="nil"/>
              <w:left w:val="nil"/>
              <w:bottom w:val="nil"/>
              <w:right w:val="nil"/>
            </w:tcBorders>
          </w:tcPr>
          <w:p w:rsidR="006E25A8" w:rsidRDefault="006E25A8">
            <w:pPr>
              <w:spacing w:after="1" w:line="220" w:lineRule="atLeast"/>
              <w:jc w:val="right"/>
              <w:outlineLvl w:val="0"/>
            </w:pPr>
            <w:r>
              <w:rPr>
                <w:rFonts w:ascii="Calibri" w:hAnsi="Calibri" w:cs="Calibri"/>
              </w:rPr>
              <w:t>N 68</w:t>
            </w:r>
          </w:p>
        </w:tc>
      </w:tr>
    </w:tbl>
    <w:p w:rsidR="006E25A8" w:rsidRDefault="006E25A8">
      <w:pPr>
        <w:pBdr>
          <w:top w:val="single" w:sz="6" w:space="0" w:color="auto"/>
        </w:pBdr>
        <w:spacing w:before="100" w:after="100"/>
        <w:jc w:val="both"/>
        <w:rPr>
          <w:sz w:val="2"/>
          <w:szCs w:val="2"/>
        </w:rPr>
      </w:pPr>
    </w:p>
    <w:p w:rsidR="006E25A8" w:rsidRDefault="006E25A8">
      <w:pPr>
        <w:spacing w:after="1" w:line="220" w:lineRule="atLeast"/>
        <w:jc w:val="both"/>
      </w:pPr>
    </w:p>
    <w:p w:rsidR="006E25A8" w:rsidRDefault="006E25A8">
      <w:pPr>
        <w:spacing w:after="1" w:line="220" w:lineRule="atLeast"/>
        <w:jc w:val="center"/>
      </w:pPr>
      <w:r>
        <w:rPr>
          <w:rFonts w:ascii="Calibri" w:hAnsi="Calibri" w:cs="Calibri"/>
          <w:b/>
        </w:rPr>
        <w:t>ЗАКОН</w:t>
      </w:r>
    </w:p>
    <w:p w:rsidR="006E25A8" w:rsidRDefault="006E25A8">
      <w:pPr>
        <w:spacing w:after="1" w:line="220" w:lineRule="atLeast"/>
        <w:jc w:val="center"/>
      </w:pPr>
    </w:p>
    <w:p w:rsidR="006E25A8" w:rsidRDefault="006E25A8">
      <w:pPr>
        <w:spacing w:after="1" w:line="220" w:lineRule="atLeast"/>
        <w:jc w:val="center"/>
      </w:pPr>
      <w:r>
        <w:rPr>
          <w:rFonts w:ascii="Calibri" w:hAnsi="Calibri" w:cs="Calibri"/>
          <w:b/>
        </w:rPr>
        <w:t>ЧУВАШСКОЙ РЕСПУБЛИКИ</w:t>
      </w:r>
    </w:p>
    <w:p w:rsidR="006E25A8" w:rsidRDefault="006E25A8">
      <w:pPr>
        <w:spacing w:after="1" w:line="220" w:lineRule="atLeast"/>
        <w:jc w:val="center"/>
      </w:pPr>
    </w:p>
    <w:p w:rsidR="006E25A8" w:rsidRDefault="006E25A8">
      <w:pPr>
        <w:spacing w:after="1" w:line="220" w:lineRule="atLeast"/>
        <w:jc w:val="center"/>
      </w:pPr>
      <w:r>
        <w:rPr>
          <w:rFonts w:ascii="Calibri" w:hAnsi="Calibri" w:cs="Calibri"/>
          <w:b/>
        </w:rPr>
        <w:t>ОБ ОТЗЫВЕ ГЛАВЫ ЧУВАШСКОЙ РЕСПУБЛИКИ</w:t>
      </w:r>
    </w:p>
    <w:p w:rsidR="006E25A8" w:rsidRDefault="006E25A8">
      <w:pPr>
        <w:spacing w:after="1" w:line="220" w:lineRule="atLeast"/>
        <w:jc w:val="both"/>
      </w:pPr>
    </w:p>
    <w:p w:rsidR="006E25A8" w:rsidRDefault="006E25A8">
      <w:pPr>
        <w:spacing w:after="1" w:line="220" w:lineRule="atLeast"/>
        <w:jc w:val="right"/>
      </w:pPr>
      <w:proofErr w:type="gramStart"/>
      <w:r>
        <w:rPr>
          <w:rFonts w:ascii="Calibri" w:hAnsi="Calibri" w:cs="Calibri"/>
        </w:rPr>
        <w:t>Принят</w:t>
      </w:r>
      <w:proofErr w:type="gramEnd"/>
    </w:p>
    <w:p w:rsidR="006E25A8" w:rsidRDefault="006E25A8">
      <w:pPr>
        <w:spacing w:after="1" w:line="220" w:lineRule="atLeast"/>
        <w:jc w:val="right"/>
      </w:pPr>
      <w:r>
        <w:rPr>
          <w:rFonts w:ascii="Calibri" w:hAnsi="Calibri" w:cs="Calibri"/>
        </w:rPr>
        <w:t>Государственным Советом</w:t>
      </w:r>
    </w:p>
    <w:p w:rsidR="006E25A8" w:rsidRDefault="006E25A8">
      <w:pPr>
        <w:spacing w:after="1" w:line="220" w:lineRule="atLeast"/>
        <w:jc w:val="right"/>
      </w:pPr>
      <w:r>
        <w:rPr>
          <w:rFonts w:ascii="Calibri" w:hAnsi="Calibri" w:cs="Calibri"/>
        </w:rPr>
        <w:t>Чувашской Республики</w:t>
      </w:r>
    </w:p>
    <w:p w:rsidR="006E25A8" w:rsidRDefault="006E25A8">
      <w:pPr>
        <w:spacing w:after="1" w:line="220" w:lineRule="atLeast"/>
        <w:jc w:val="right"/>
      </w:pPr>
      <w:r>
        <w:rPr>
          <w:rFonts w:ascii="Calibri" w:hAnsi="Calibri" w:cs="Calibri"/>
        </w:rPr>
        <w:t>25 сентября 2012 года</w:t>
      </w:r>
    </w:p>
    <w:p w:rsidR="00AA729F" w:rsidRDefault="00AA729F" w:rsidP="00AA729F">
      <w:pPr>
        <w:spacing w:before="220" w:after="1" w:line="220" w:lineRule="atLeast"/>
        <w:outlineLvl w:val="1"/>
        <w:rPr>
          <w:rFonts w:ascii="Calibri" w:hAnsi="Calibri" w:cs="Calibri"/>
          <w:b/>
        </w:rPr>
      </w:pPr>
      <w:r>
        <w:rPr>
          <w:rFonts w:ascii="Calibri" w:hAnsi="Calibri" w:cs="Calibri"/>
          <w:b/>
        </w:rPr>
        <w:t>…</w:t>
      </w:r>
    </w:p>
    <w:p w:rsidR="006E25A8" w:rsidRDefault="006E25A8">
      <w:pPr>
        <w:spacing w:before="220" w:after="1" w:line="220" w:lineRule="atLeast"/>
        <w:jc w:val="center"/>
        <w:outlineLvl w:val="1"/>
      </w:pPr>
      <w:r>
        <w:rPr>
          <w:rFonts w:ascii="Calibri" w:hAnsi="Calibri" w:cs="Calibri"/>
          <w:b/>
        </w:rPr>
        <w:t>Глава 3. КОМИССИИ ПО ОТЗЫВУ ГЛАВЫ ЧУВАШСКОЙ РЕСПУБЛИКИ</w:t>
      </w:r>
    </w:p>
    <w:p w:rsidR="00AA729F" w:rsidRDefault="00AA729F" w:rsidP="00AA729F">
      <w:pPr>
        <w:spacing w:before="220" w:after="1" w:line="220" w:lineRule="atLeast"/>
        <w:jc w:val="both"/>
        <w:outlineLvl w:val="2"/>
        <w:rPr>
          <w:rFonts w:ascii="Calibri" w:hAnsi="Calibri" w:cs="Calibri"/>
          <w:b/>
        </w:rPr>
      </w:pPr>
      <w:r>
        <w:rPr>
          <w:rFonts w:ascii="Calibri" w:hAnsi="Calibri" w:cs="Calibri"/>
          <w:b/>
        </w:rPr>
        <w:t>…</w:t>
      </w:r>
    </w:p>
    <w:p w:rsidR="006E25A8" w:rsidRDefault="006E25A8">
      <w:pPr>
        <w:spacing w:before="220" w:after="1" w:line="220" w:lineRule="atLeast"/>
        <w:ind w:firstLine="540"/>
        <w:jc w:val="both"/>
        <w:outlineLvl w:val="2"/>
      </w:pPr>
      <w:r>
        <w:rPr>
          <w:rFonts w:ascii="Calibri" w:hAnsi="Calibri" w:cs="Calibri"/>
          <w:b/>
        </w:rPr>
        <w:t>Статья 16. Полномочия участковой комиссии</w:t>
      </w:r>
    </w:p>
    <w:p w:rsidR="006E25A8" w:rsidRDefault="006E25A8">
      <w:pPr>
        <w:spacing w:before="220" w:after="1" w:line="220" w:lineRule="atLeast"/>
        <w:ind w:firstLine="540"/>
        <w:jc w:val="both"/>
      </w:pPr>
      <w:r>
        <w:rPr>
          <w:rFonts w:ascii="Calibri" w:hAnsi="Calibri" w:cs="Calibri"/>
        </w:rPr>
        <w:t>1. Участковая комиссия при подготовке и проведении голосования по отзыву:</w:t>
      </w:r>
    </w:p>
    <w:p w:rsidR="006E25A8" w:rsidRDefault="006E25A8">
      <w:pPr>
        <w:spacing w:before="220" w:after="1" w:line="220" w:lineRule="atLeast"/>
        <w:ind w:firstLine="540"/>
        <w:jc w:val="both"/>
      </w:pPr>
      <w:r>
        <w:rPr>
          <w:rFonts w:ascii="Calibri" w:hAnsi="Calibri" w:cs="Calibri"/>
        </w:rPr>
        <w:t>5) организует на участке голосования по отзыву голосование в день голосования, а также досрочное голосование;</w:t>
      </w:r>
    </w:p>
    <w:p w:rsidR="00AA729F" w:rsidRDefault="00AA729F" w:rsidP="00AA729F">
      <w:pPr>
        <w:spacing w:before="220" w:after="1" w:line="220" w:lineRule="atLeast"/>
        <w:jc w:val="both"/>
        <w:outlineLvl w:val="2"/>
        <w:rPr>
          <w:rFonts w:ascii="Calibri" w:hAnsi="Calibri" w:cs="Calibri"/>
          <w:b/>
        </w:rPr>
      </w:pPr>
      <w:r>
        <w:rPr>
          <w:rFonts w:ascii="Calibri" w:hAnsi="Calibri" w:cs="Calibri"/>
          <w:b/>
        </w:rPr>
        <w:t>…</w:t>
      </w:r>
    </w:p>
    <w:p w:rsidR="006E25A8" w:rsidRDefault="006E25A8">
      <w:pPr>
        <w:spacing w:before="220" w:after="1" w:line="220" w:lineRule="atLeast"/>
        <w:ind w:firstLine="540"/>
        <w:jc w:val="both"/>
        <w:outlineLvl w:val="2"/>
      </w:pPr>
      <w:r>
        <w:rPr>
          <w:rFonts w:ascii="Calibri" w:hAnsi="Calibri" w:cs="Calibri"/>
          <w:b/>
        </w:rPr>
        <w:t>Статья 18. Гласность в деятельности комиссий по отзыву</w:t>
      </w:r>
    </w:p>
    <w:p w:rsidR="006E25A8" w:rsidRDefault="006E25A8">
      <w:pPr>
        <w:spacing w:after="1" w:line="220" w:lineRule="atLeast"/>
        <w:jc w:val="both"/>
      </w:pPr>
    </w:p>
    <w:p w:rsidR="006E25A8" w:rsidRDefault="006E25A8">
      <w:pPr>
        <w:spacing w:after="1" w:line="220" w:lineRule="atLeast"/>
        <w:ind w:firstLine="540"/>
        <w:jc w:val="both"/>
      </w:pPr>
      <w:r>
        <w:rPr>
          <w:rFonts w:ascii="Calibri" w:hAnsi="Calibri" w:cs="Calibri"/>
        </w:rPr>
        <w:t xml:space="preserve">Обеспечение принципа гласности в деятельности комиссий по отзыву регулируется </w:t>
      </w:r>
      <w:hyperlink r:id="rId24" w:history="1">
        <w:r>
          <w:rPr>
            <w:rFonts w:ascii="Calibri" w:hAnsi="Calibri" w:cs="Calibri"/>
            <w:color w:val="0000FF"/>
          </w:rPr>
          <w:t>статьей 30</w:t>
        </w:r>
      </w:hyperlink>
      <w:r>
        <w:rPr>
          <w:rFonts w:ascii="Calibri" w:hAnsi="Calibri" w:cs="Calibri"/>
        </w:rPr>
        <w:t xml:space="preserve"> Федерального закона.</w:t>
      </w:r>
    </w:p>
    <w:p w:rsidR="006E25A8" w:rsidRDefault="006E25A8">
      <w:pPr>
        <w:spacing w:after="1" w:line="220" w:lineRule="atLeast"/>
      </w:pPr>
    </w:p>
    <w:p w:rsidR="00AA729F" w:rsidRDefault="00AA729F">
      <w:pPr>
        <w:spacing w:after="1" w:line="220" w:lineRule="atLeast"/>
      </w:pPr>
      <w:r>
        <w:t>…</w:t>
      </w:r>
    </w:p>
    <w:p w:rsidR="006E25A8" w:rsidRDefault="006E25A8">
      <w:pPr>
        <w:spacing w:before="220" w:after="1" w:line="220" w:lineRule="atLeast"/>
        <w:jc w:val="center"/>
        <w:outlineLvl w:val="1"/>
      </w:pPr>
      <w:r>
        <w:rPr>
          <w:rFonts w:ascii="Calibri" w:hAnsi="Calibri" w:cs="Calibri"/>
          <w:b/>
        </w:rPr>
        <w:t>Глава 4. ОБРАЗОВАНИЕ УЧАСТКОВ ГОЛОСОВАНИЯ,</w:t>
      </w:r>
    </w:p>
    <w:p w:rsidR="006E25A8" w:rsidRDefault="006E25A8">
      <w:pPr>
        <w:spacing w:after="1" w:line="220" w:lineRule="atLeast"/>
        <w:jc w:val="center"/>
      </w:pPr>
      <w:r>
        <w:rPr>
          <w:rFonts w:ascii="Calibri" w:hAnsi="Calibri" w:cs="Calibri"/>
          <w:b/>
        </w:rPr>
        <w:t>РЕГИСТРАЦИЯ (УЧЕТ) УЧАСТНИКОВ ГОЛОСОВАНИЯ,</w:t>
      </w:r>
    </w:p>
    <w:p w:rsidR="006E25A8" w:rsidRDefault="006E25A8">
      <w:pPr>
        <w:spacing w:after="1" w:line="220" w:lineRule="atLeast"/>
        <w:jc w:val="center"/>
      </w:pPr>
      <w:r>
        <w:rPr>
          <w:rFonts w:ascii="Calibri" w:hAnsi="Calibri" w:cs="Calibri"/>
          <w:b/>
        </w:rPr>
        <w:t>СОСТАВЛЕНИЕ СПИСКОВ УЧАСТНИКОВ ГОЛОСОВАНИЯ</w:t>
      </w:r>
    </w:p>
    <w:p w:rsidR="00AA729F" w:rsidRDefault="00AA729F" w:rsidP="00AA729F">
      <w:pPr>
        <w:spacing w:before="220" w:after="1" w:line="220" w:lineRule="atLeast"/>
        <w:jc w:val="both"/>
        <w:outlineLvl w:val="2"/>
        <w:rPr>
          <w:rFonts w:ascii="Calibri" w:hAnsi="Calibri" w:cs="Calibri"/>
          <w:b/>
        </w:rPr>
      </w:pPr>
      <w:r>
        <w:rPr>
          <w:rFonts w:ascii="Calibri" w:hAnsi="Calibri" w:cs="Calibri"/>
          <w:b/>
        </w:rPr>
        <w:t>…</w:t>
      </w:r>
    </w:p>
    <w:p w:rsidR="006E25A8" w:rsidRDefault="006E25A8">
      <w:pPr>
        <w:spacing w:before="220" w:after="1" w:line="220" w:lineRule="atLeast"/>
        <w:ind w:firstLine="540"/>
        <w:jc w:val="both"/>
        <w:outlineLvl w:val="2"/>
      </w:pPr>
      <w:r>
        <w:rPr>
          <w:rFonts w:ascii="Calibri" w:hAnsi="Calibri" w:cs="Calibri"/>
          <w:b/>
        </w:rPr>
        <w:t>Статья 20. Образование участков голосования по отзыву</w:t>
      </w:r>
    </w:p>
    <w:p w:rsidR="006E25A8" w:rsidRDefault="006E25A8">
      <w:pPr>
        <w:spacing w:before="220" w:after="1" w:line="220" w:lineRule="atLeast"/>
        <w:ind w:firstLine="540"/>
        <w:jc w:val="both"/>
      </w:pPr>
      <w:bookmarkStart w:id="23" w:name="P24"/>
      <w:bookmarkEnd w:id="23"/>
      <w:r>
        <w:rPr>
          <w:rFonts w:ascii="Calibri" w:hAnsi="Calibri" w:cs="Calibri"/>
        </w:rPr>
        <w:t xml:space="preserve">2. В местах временного пребывания участников голосования (больницах, санаториях, домах отдыха, на вокзалах, в аэропорту,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и других местах временного пребывания) участки голосования по отзыву могут образовываться соответствующей территориальной комиссией на установленный ею срок не позднее чем за 30 дней до дня голосования, а в исключительных случаях по согласованию с Центральной избирательной комиссией Чувашской Республики - не </w:t>
      </w:r>
      <w:proofErr w:type="gramStart"/>
      <w:r>
        <w:rPr>
          <w:rFonts w:ascii="Calibri" w:hAnsi="Calibri" w:cs="Calibri"/>
        </w:rPr>
        <w:t>позднее</w:t>
      </w:r>
      <w:proofErr w:type="gramEnd"/>
      <w:r>
        <w:rPr>
          <w:rFonts w:ascii="Calibri" w:hAnsi="Calibri" w:cs="Calibri"/>
        </w:rPr>
        <w:t xml:space="preserve"> чем за три дня до дня голосования.</w:t>
      </w:r>
    </w:p>
    <w:p w:rsidR="00AA729F" w:rsidRDefault="00AA729F" w:rsidP="00AA729F">
      <w:pPr>
        <w:spacing w:before="220" w:after="1" w:line="220" w:lineRule="atLeast"/>
        <w:jc w:val="both"/>
        <w:outlineLvl w:val="2"/>
        <w:rPr>
          <w:rFonts w:ascii="Calibri" w:hAnsi="Calibri" w:cs="Calibri"/>
          <w:b/>
        </w:rPr>
      </w:pPr>
      <w:r>
        <w:rPr>
          <w:rFonts w:ascii="Calibri" w:hAnsi="Calibri" w:cs="Calibri"/>
          <w:b/>
        </w:rPr>
        <w:t>…</w:t>
      </w:r>
    </w:p>
    <w:p w:rsidR="00AA729F" w:rsidRDefault="00AA729F">
      <w:pPr>
        <w:spacing w:before="220" w:after="1" w:line="220" w:lineRule="atLeast"/>
        <w:ind w:firstLine="540"/>
        <w:jc w:val="both"/>
        <w:outlineLvl w:val="2"/>
        <w:rPr>
          <w:rFonts w:ascii="Calibri" w:hAnsi="Calibri" w:cs="Calibri"/>
          <w:b/>
        </w:rPr>
      </w:pPr>
    </w:p>
    <w:p w:rsidR="006E25A8" w:rsidRDefault="006E25A8">
      <w:pPr>
        <w:spacing w:before="220" w:after="1" w:line="220" w:lineRule="atLeast"/>
        <w:ind w:firstLine="540"/>
        <w:jc w:val="both"/>
        <w:outlineLvl w:val="2"/>
      </w:pPr>
      <w:r>
        <w:rPr>
          <w:rFonts w:ascii="Calibri" w:hAnsi="Calibri" w:cs="Calibri"/>
          <w:b/>
        </w:rPr>
        <w:lastRenderedPageBreak/>
        <w:t>Статья 22. Составление списков участников голосования</w:t>
      </w:r>
    </w:p>
    <w:p w:rsidR="006E25A8" w:rsidRDefault="006E25A8">
      <w:pPr>
        <w:spacing w:before="220" w:after="1" w:line="220" w:lineRule="atLeast"/>
        <w:ind w:firstLine="540"/>
        <w:jc w:val="both"/>
      </w:pPr>
      <w:r>
        <w:rPr>
          <w:rFonts w:ascii="Calibri" w:hAnsi="Calibri" w:cs="Calibri"/>
        </w:rPr>
        <w:t xml:space="preserve">1. В целях реализации прав участников голосования территориальными комиссиями составляются списки участников голосования на основании сведений, предоставляемых по установленной </w:t>
      </w:r>
      <w:proofErr w:type="gramStart"/>
      <w:r>
        <w:rPr>
          <w:rFonts w:ascii="Calibri" w:hAnsi="Calibri" w:cs="Calibri"/>
        </w:rPr>
        <w:t>форме</w:t>
      </w:r>
      <w:proofErr w:type="gramEnd"/>
      <w:r>
        <w:rPr>
          <w:rFonts w:ascii="Calibri" w:hAnsi="Calibri" w:cs="Calibri"/>
        </w:rPr>
        <w:t xml:space="preserve"> уполномоченным на то органом или уполномоченным должностным лицом местного самоуправления, осуществляющим регистрацию участников голосования в соответствии с законодательством Российской Федерации. Списки участников голосования - военнослужащих, находящихся в воинской части, членов их семей и других участников голосования в случае, если они проживают на территории расположения воинской части либо зарегистрированы в установленном порядке при воинской части по месту их службы, составляются на основании сведений, предоставляемых командиром воинской части. Указанные сведения представляются в территориальные комиссии непосредственно после назначения дня голосования.</w:t>
      </w:r>
    </w:p>
    <w:p w:rsidR="006E25A8" w:rsidRDefault="006E25A8">
      <w:pPr>
        <w:spacing w:before="220" w:after="1" w:line="220" w:lineRule="atLeast"/>
        <w:ind w:firstLine="540"/>
        <w:jc w:val="both"/>
      </w:pPr>
      <w:r>
        <w:rPr>
          <w:rFonts w:ascii="Calibri" w:hAnsi="Calibri" w:cs="Calibri"/>
        </w:rPr>
        <w:t xml:space="preserve">2. </w:t>
      </w:r>
      <w:proofErr w:type="gramStart"/>
      <w:r>
        <w:rPr>
          <w:rFonts w:ascii="Calibri" w:hAnsi="Calibri" w:cs="Calibri"/>
        </w:rPr>
        <w:t>Участники голосования,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голосования из числа военнослужащих, находящихся вне места расположения воинской части, решением участковой комиссии могут быть включены в список участников голосования на участке голосования по отзыву по месту их временного пребывания по</w:t>
      </w:r>
      <w:proofErr w:type="gramEnd"/>
      <w:r>
        <w:rPr>
          <w:rFonts w:ascii="Calibri" w:hAnsi="Calibri" w:cs="Calibri"/>
        </w:rPr>
        <w:t xml:space="preserve"> личному письменному заявлению, поданному в участковую комиссию не </w:t>
      </w:r>
      <w:proofErr w:type="gramStart"/>
      <w:r>
        <w:rPr>
          <w:rFonts w:ascii="Calibri" w:hAnsi="Calibri" w:cs="Calibri"/>
        </w:rPr>
        <w:t>позднее</w:t>
      </w:r>
      <w:proofErr w:type="gramEnd"/>
      <w:r>
        <w:rPr>
          <w:rFonts w:ascii="Calibri" w:hAnsi="Calibri" w:cs="Calibri"/>
        </w:rPr>
        <w:t xml:space="preserve"> чем за три дня до дня голосования. Информация об этом передается в участковую комиссию, где данный участник голосования включен в список участников голосования по месту жительства, через соответствующую территориальную комиссию по отзыву. Участковая комиссия в соответствующей графе списка участников голосования делает отметку: "Включен в список участников голосования на участке голосования по отзыву N" с указанием номера участка голосования по отзыву.</w:t>
      </w:r>
    </w:p>
    <w:p w:rsidR="006E25A8" w:rsidRDefault="006E25A8">
      <w:pPr>
        <w:spacing w:before="220" w:after="1" w:line="220" w:lineRule="atLeast"/>
        <w:ind w:firstLine="540"/>
        <w:jc w:val="both"/>
      </w:pPr>
      <w:r>
        <w:rPr>
          <w:rFonts w:ascii="Calibri" w:hAnsi="Calibri" w:cs="Calibri"/>
        </w:rPr>
        <w:t xml:space="preserve">2.1. На участках голосования по отзыву, образованных в соответствии с </w:t>
      </w:r>
      <w:hyperlink w:anchor="P24" w:history="1">
        <w:r>
          <w:rPr>
            <w:rFonts w:ascii="Calibri" w:hAnsi="Calibri" w:cs="Calibri"/>
            <w:color w:val="0000FF"/>
          </w:rPr>
          <w:t>частью 2 статьи 20</w:t>
        </w:r>
      </w:hyperlink>
      <w:r>
        <w:rPr>
          <w:rFonts w:ascii="Calibri" w:hAnsi="Calibri" w:cs="Calibri"/>
        </w:rPr>
        <w:t xml:space="preserve"> настоящего Закона на вокзалах и в аэропорту, списки участников голосования составляются в день голосования.</w:t>
      </w:r>
    </w:p>
    <w:p w:rsidR="006E25A8" w:rsidRDefault="006E25A8">
      <w:pPr>
        <w:spacing w:before="220" w:after="1" w:line="220" w:lineRule="atLeast"/>
        <w:ind w:firstLine="540"/>
        <w:jc w:val="both"/>
      </w:pPr>
      <w:r>
        <w:rPr>
          <w:rFonts w:ascii="Calibri" w:hAnsi="Calibri" w:cs="Calibri"/>
        </w:rPr>
        <w:t xml:space="preserve">4. В списки участников голосования включаются граждане Российской Федерации, проживающие на территории Чувашской Республики и обладающие на день голосования активным избирательным правом. Гражданин Российской Федерации включается в список участников голосования только на одном участке голосования по отзыву. Основанием для включения гражданина Российской Федерации в список участников голосования на конкретном участке голосования по отзыву является факт нахождения места его жительства на территории этого участка, а в случаях, предусмотренных Федеральным </w:t>
      </w:r>
      <w:hyperlink r:id="rId25" w:history="1">
        <w:r>
          <w:rPr>
            <w:rFonts w:ascii="Calibri" w:hAnsi="Calibri" w:cs="Calibri"/>
            <w:color w:val="0000FF"/>
          </w:rPr>
          <w:t>законом</w:t>
        </w:r>
      </w:hyperlink>
      <w:r>
        <w:rPr>
          <w:rFonts w:ascii="Calibri" w:hAnsi="Calibri" w:cs="Calibri"/>
        </w:rPr>
        <w:t xml:space="preserve">,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w:t>
      </w:r>
      <w:proofErr w:type="gramStart"/>
      <w:r>
        <w:rPr>
          <w:rFonts w:ascii="Calibri" w:hAnsi="Calibri" w:cs="Calibri"/>
        </w:rPr>
        <w:t xml:space="preserve">Факт нахождения места жительства либо пребывания (временного пребывания) гражданина на территории определенного участка голосования по отзыву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26" w:history="1">
        <w:r>
          <w:rPr>
            <w:rFonts w:ascii="Calibri" w:hAnsi="Calibri" w:cs="Calibri"/>
            <w:color w:val="0000FF"/>
          </w:rPr>
          <w:t>законом</w:t>
        </w:r>
      </w:hyperlink>
      <w:r>
        <w:rPr>
          <w:rFonts w:ascii="Calibri" w:hAnsi="Calibri" w:cs="Calibri"/>
        </w:rPr>
        <w:t>, настоящим Законом, - другими уполномоченными на то органами, организациями и должностными лицами.</w:t>
      </w:r>
      <w:proofErr w:type="gramEnd"/>
    </w:p>
    <w:p w:rsidR="006E25A8" w:rsidRDefault="006E25A8">
      <w:pPr>
        <w:spacing w:before="220" w:after="1" w:line="220" w:lineRule="atLeast"/>
        <w:ind w:firstLine="540"/>
        <w:jc w:val="both"/>
      </w:pPr>
      <w:r>
        <w:rPr>
          <w:rFonts w:ascii="Calibri" w:hAnsi="Calibri" w:cs="Calibri"/>
        </w:rPr>
        <w:t>5. Список участников голосования составляется соответствующей комиссией по отзыву, в том числе с использованием ГАС "Выборы", отдельно по каждому участку голосования по отзыву.</w:t>
      </w:r>
    </w:p>
    <w:p w:rsidR="00AA729F" w:rsidRDefault="00AA729F">
      <w:pPr>
        <w:rPr>
          <w:rFonts w:ascii="Calibri" w:hAnsi="Calibri" w:cs="Calibri"/>
          <w:b/>
        </w:rPr>
      </w:pPr>
      <w:r>
        <w:rPr>
          <w:rFonts w:ascii="Calibri" w:hAnsi="Calibri" w:cs="Calibri"/>
          <w:b/>
        </w:rPr>
        <w:br w:type="page"/>
      </w:r>
    </w:p>
    <w:p w:rsidR="006E25A8" w:rsidRDefault="006E25A8">
      <w:pPr>
        <w:spacing w:before="220" w:after="1" w:line="220" w:lineRule="atLeast"/>
        <w:jc w:val="center"/>
        <w:outlineLvl w:val="1"/>
      </w:pPr>
      <w:r>
        <w:rPr>
          <w:rFonts w:ascii="Calibri" w:hAnsi="Calibri" w:cs="Calibri"/>
          <w:b/>
        </w:rPr>
        <w:lastRenderedPageBreak/>
        <w:t>Глава 7. ГАРАНТИИ ПРАВ ГРАЖДАН ПРИ ОРГАНИЗАЦИИ И</w:t>
      </w:r>
    </w:p>
    <w:p w:rsidR="006E25A8" w:rsidRDefault="006E25A8">
      <w:pPr>
        <w:spacing w:after="1" w:line="220" w:lineRule="atLeast"/>
        <w:jc w:val="center"/>
      </w:pPr>
      <w:proofErr w:type="gramStart"/>
      <w:r>
        <w:rPr>
          <w:rFonts w:ascii="Calibri" w:hAnsi="Calibri" w:cs="Calibri"/>
          <w:b/>
        </w:rPr>
        <w:t>ОСУЩЕСТВЛЕНИИ</w:t>
      </w:r>
      <w:proofErr w:type="gramEnd"/>
      <w:r>
        <w:rPr>
          <w:rFonts w:ascii="Calibri" w:hAnsi="Calibri" w:cs="Calibri"/>
          <w:b/>
        </w:rPr>
        <w:t xml:space="preserve"> ГОЛОСОВАНИЯ ПО ОТЗЫВУ, УСТАНОВЛЕНИИ ИТОГОВ</w:t>
      </w:r>
    </w:p>
    <w:p w:rsidR="006E25A8" w:rsidRDefault="006E25A8">
      <w:pPr>
        <w:spacing w:after="1" w:line="220" w:lineRule="atLeast"/>
        <w:jc w:val="center"/>
      </w:pPr>
      <w:r>
        <w:rPr>
          <w:rFonts w:ascii="Calibri" w:hAnsi="Calibri" w:cs="Calibri"/>
          <w:b/>
        </w:rPr>
        <w:t xml:space="preserve">ГОЛОСОВАНИЯ, </w:t>
      </w:r>
      <w:proofErr w:type="gramStart"/>
      <w:r>
        <w:rPr>
          <w:rFonts w:ascii="Calibri" w:hAnsi="Calibri" w:cs="Calibri"/>
          <w:b/>
        </w:rPr>
        <w:t>ОПРЕДЕЛЕНИИ</w:t>
      </w:r>
      <w:proofErr w:type="gramEnd"/>
      <w:r>
        <w:rPr>
          <w:rFonts w:ascii="Calibri" w:hAnsi="Calibri" w:cs="Calibri"/>
          <w:b/>
        </w:rPr>
        <w:t xml:space="preserve"> РЕЗУЛЬТАТОВ ГОЛОСОВАНИЯ ПО ОТЗЫВУ И</w:t>
      </w:r>
    </w:p>
    <w:p w:rsidR="006E25A8" w:rsidRDefault="006E25A8">
      <w:pPr>
        <w:spacing w:after="1" w:line="220" w:lineRule="atLeast"/>
        <w:jc w:val="center"/>
      </w:pPr>
      <w:r>
        <w:rPr>
          <w:rFonts w:ascii="Calibri" w:hAnsi="Calibri" w:cs="Calibri"/>
          <w:b/>
        </w:rPr>
        <w:t xml:space="preserve">ИХ </w:t>
      </w:r>
      <w:proofErr w:type="gramStart"/>
      <w:r>
        <w:rPr>
          <w:rFonts w:ascii="Calibri" w:hAnsi="Calibri" w:cs="Calibri"/>
          <w:b/>
        </w:rPr>
        <w:t>ОПУБЛИКОВАНИИ</w:t>
      </w:r>
      <w:proofErr w:type="gramEnd"/>
    </w:p>
    <w:p w:rsidR="00AA729F" w:rsidRDefault="00AA729F" w:rsidP="00AA729F">
      <w:pPr>
        <w:spacing w:before="220" w:after="1" w:line="220" w:lineRule="atLeast"/>
        <w:jc w:val="both"/>
        <w:outlineLvl w:val="2"/>
        <w:rPr>
          <w:rFonts w:ascii="Calibri" w:hAnsi="Calibri" w:cs="Calibri"/>
          <w:b/>
        </w:rPr>
      </w:pPr>
      <w:r>
        <w:rPr>
          <w:rFonts w:ascii="Calibri" w:hAnsi="Calibri" w:cs="Calibri"/>
          <w:b/>
        </w:rPr>
        <w:t>…</w:t>
      </w:r>
    </w:p>
    <w:p w:rsidR="006E25A8" w:rsidRDefault="006E25A8">
      <w:pPr>
        <w:spacing w:before="220" w:after="1" w:line="220" w:lineRule="atLeast"/>
        <w:ind w:firstLine="540"/>
        <w:jc w:val="both"/>
        <w:outlineLvl w:val="2"/>
      </w:pPr>
      <w:r>
        <w:rPr>
          <w:rFonts w:ascii="Calibri" w:hAnsi="Calibri" w:cs="Calibri"/>
          <w:b/>
        </w:rPr>
        <w:t>Статья 40. Бюллетень</w:t>
      </w:r>
    </w:p>
    <w:p w:rsidR="006E25A8" w:rsidRDefault="006E25A8">
      <w:pPr>
        <w:spacing w:before="220" w:after="1" w:line="220" w:lineRule="atLeast"/>
        <w:ind w:firstLine="540"/>
        <w:jc w:val="both"/>
      </w:pPr>
      <w:r>
        <w:rPr>
          <w:rFonts w:ascii="Calibri" w:hAnsi="Calibri" w:cs="Calibri"/>
        </w:rPr>
        <w:t xml:space="preserve">9. Центральная избирательная комиссия Чувашской Республики после передачи ей бюллетеней полиграфической организацией передает их по акту территориальным комиссиям в срок, установленный Центральной избирательной комиссией Чувашской Республики, на основании своего решения о распределении бюллетеней. Передача бюллетеней участковым комиссиям осуществляется не </w:t>
      </w:r>
      <w:proofErr w:type="gramStart"/>
      <w:r>
        <w:rPr>
          <w:rFonts w:ascii="Calibri" w:hAnsi="Calibri" w:cs="Calibri"/>
        </w:rPr>
        <w:t>позднее</w:t>
      </w:r>
      <w:proofErr w:type="gramEnd"/>
      <w:r>
        <w:rPr>
          <w:rFonts w:ascii="Calibri" w:hAnsi="Calibri" w:cs="Calibri"/>
        </w:rPr>
        <w:t xml:space="preserve"> чем за один день до дня голосования (в том числе досрочного голосования). На участках голосования по отзыву, на которых </w:t>
      </w:r>
      <w:proofErr w:type="gramStart"/>
      <w:r>
        <w:rPr>
          <w:rFonts w:ascii="Calibri" w:hAnsi="Calibri" w:cs="Calibri"/>
        </w:rPr>
        <w:t>зарегистрированы менее 500 участников голосования и используются</w:t>
      </w:r>
      <w:proofErr w:type="gramEnd"/>
      <w:r>
        <w:rPr>
          <w:rFonts w:ascii="Calibri" w:hAnsi="Calibri" w:cs="Calibri"/>
        </w:rPr>
        <w:t xml:space="preserve"> программно-технические комплексы обработки бюллетеней, количество бюллетеней по решению соответствующей территориальной комиссии может быть увеличено. </w:t>
      </w:r>
      <w:proofErr w:type="gramStart"/>
      <w:r>
        <w:rPr>
          <w:rFonts w:ascii="Calibri" w:hAnsi="Calibri" w:cs="Calibri"/>
        </w:rPr>
        <w:t>По каждому участку голосования по отзыву количество передаваемых бюллетеней не может превышать более чем на 0,5 процента (но не менее чем на два бюллетеня) число участников голосования, зарегистрированных на данном участке голосования по отзыву, и составлять менее 70 процентов от числа участников голосования, включенных в списки участников голосования на соответствующем участке голосования по отзыву на день передачи бюллетеней.</w:t>
      </w:r>
      <w:proofErr w:type="gramEnd"/>
      <w:r>
        <w:rPr>
          <w:rFonts w:ascii="Calibri" w:hAnsi="Calibri" w:cs="Calibri"/>
        </w:rPr>
        <w:t xml:space="preserve">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по отзыву, осуществляющей передачу бюллетеней, о чем составляется акт.</w:t>
      </w:r>
    </w:p>
    <w:p w:rsidR="006E25A8" w:rsidRDefault="006E25A8">
      <w:pPr>
        <w:spacing w:before="220" w:after="1" w:line="220" w:lineRule="atLeast"/>
        <w:ind w:firstLine="540"/>
        <w:jc w:val="both"/>
        <w:outlineLvl w:val="2"/>
      </w:pPr>
      <w:r>
        <w:rPr>
          <w:rFonts w:ascii="Calibri" w:hAnsi="Calibri" w:cs="Calibri"/>
          <w:b/>
        </w:rPr>
        <w:t>Статья 41. Порядок голосования по отзыву</w:t>
      </w:r>
    </w:p>
    <w:p w:rsidR="006E25A8" w:rsidRDefault="006E25A8">
      <w:pPr>
        <w:spacing w:before="220" w:after="1" w:line="220" w:lineRule="atLeast"/>
        <w:ind w:firstLine="540"/>
        <w:jc w:val="both"/>
      </w:pPr>
      <w:r>
        <w:rPr>
          <w:rFonts w:ascii="Calibri" w:hAnsi="Calibri" w:cs="Calibri"/>
        </w:rPr>
        <w:t xml:space="preserve">2. О дне, времени и месте голосования по отзыву территориальные и участковые комиссии обязаны оповестить участников голосования не </w:t>
      </w:r>
      <w:proofErr w:type="gramStart"/>
      <w:r>
        <w:rPr>
          <w:rFonts w:ascii="Calibri" w:hAnsi="Calibri" w:cs="Calibri"/>
        </w:rPr>
        <w:t>позднее</w:t>
      </w:r>
      <w:proofErr w:type="gramEnd"/>
      <w:r>
        <w:rPr>
          <w:rFonts w:ascii="Calibri" w:hAnsi="Calibri" w:cs="Calibri"/>
        </w:rPr>
        <w:t xml:space="preserve"> чем за пять дней до дня досрочного голосования через средства массовой информации или иным способом.</w:t>
      </w:r>
    </w:p>
    <w:p w:rsidR="006E25A8" w:rsidRDefault="00AA729F">
      <w:pPr>
        <w:spacing w:before="220" w:after="1" w:line="220" w:lineRule="atLeast"/>
        <w:ind w:firstLine="540"/>
        <w:jc w:val="both"/>
        <w:outlineLvl w:val="2"/>
      </w:pPr>
      <w:r>
        <w:rPr>
          <w:rFonts w:ascii="Calibri" w:hAnsi="Calibri" w:cs="Calibri"/>
          <w:b/>
        </w:rPr>
        <w:t>Статья 41</w:t>
      </w:r>
      <w:r w:rsidR="006E25A8" w:rsidRPr="00AA729F">
        <w:rPr>
          <w:rFonts w:ascii="Calibri" w:hAnsi="Calibri" w:cs="Calibri"/>
          <w:b/>
          <w:vertAlign w:val="superscript"/>
        </w:rPr>
        <w:t>1</w:t>
      </w:r>
      <w:r w:rsidR="006E25A8">
        <w:rPr>
          <w:rFonts w:ascii="Calibri" w:hAnsi="Calibri" w:cs="Calibri"/>
          <w:b/>
        </w:rPr>
        <w:t xml:space="preserve"> Досрочное голосование по отзыву</w:t>
      </w:r>
    </w:p>
    <w:p w:rsidR="006E25A8" w:rsidRDefault="006E25A8">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7" w:history="1">
        <w:r>
          <w:rPr>
            <w:rFonts w:ascii="Calibri" w:hAnsi="Calibri" w:cs="Calibri"/>
            <w:color w:val="0000FF"/>
          </w:rPr>
          <w:t>Законом</w:t>
        </w:r>
      </w:hyperlink>
      <w:r>
        <w:rPr>
          <w:rFonts w:ascii="Calibri" w:hAnsi="Calibri" w:cs="Calibri"/>
        </w:rPr>
        <w:t xml:space="preserve"> ЧР от 05.05.2015 N 16)</w:t>
      </w:r>
    </w:p>
    <w:p w:rsidR="006E25A8" w:rsidRDefault="006E25A8">
      <w:pPr>
        <w:spacing w:after="1" w:line="220" w:lineRule="atLeast"/>
        <w:jc w:val="both"/>
      </w:pPr>
    </w:p>
    <w:p w:rsidR="006E25A8" w:rsidRDefault="006E25A8">
      <w:pPr>
        <w:spacing w:after="1" w:line="220" w:lineRule="atLeast"/>
        <w:ind w:firstLine="540"/>
        <w:jc w:val="both"/>
      </w:pPr>
      <w:r>
        <w:rPr>
          <w:rFonts w:ascii="Calibri" w:hAnsi="Calibri" w:cs="Calibri"/>
        </w:rPr>
        <w:t xml:space="preserve">1. </w:t>
      </w:r>
      <w:proofErr w:type="gramStart"/>
      <w:r>
        <w:rPr>
          <w:rFonts w:ascii="Calibri" w:hAnsi="Calibri" w:cs="Calibri"/>
        </w:rPr>
        <w:t>Участнику голосования,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голосования по отзыву, на котором он включен в список участников голосования, должна быть предоставлена возможность проголосовать досрочно</w:t>
      </w:r>
      <w:proofErr w:type="gramEnd"/>
      <w:r>
        <w:rPr>
          <w:rFonts w:ascii="Calibri" w:hAnsi="Calibri" w:cs="Calibri"/>
        </w:rPr>
        <w:t xml:space="preserve">. Досрочное голосование по отзыву (далее - досрочное голосование) проводится путем заполнения участником голосования бюллетеня в </w:t>
      </w:r>
      <w:proofErr w:type="gramStart"/>
      <w:r>
        <w:rPr>
          <w:rFonts w:ascii="Calibri" w:hAnsi="Calibri" w:cs="Calibri"/>
        </w:rPr>
        <w:t>помещении</w:t>
      </w:r>
      <w:proofErr w:type="gramEnd"/>
      <w:r>
        <w:rPr>
          <w:rFonts w:ascii="Calibri" w:hAnsi="Calibri" w:cs="Calibri"/>
        </w:rPr>
        <w:t xml:space="preserve"> участковой комиссии не ранее чем за 10 дней до дня голосования.</w:t>
      </w:r>
    </w:p>
    <w:p w:rsidR="006E25A8" w:rsidRDefault="006E25A8">
      <w:pPr>
        <w:spacing w:before="220" w:after="1" w:line="220" w:lineRule="atLeast"/>
        <w:ind w:firstLine="540"/>
        <w:jc w:val="both"/>
      </w:pPr>
      <w:r>
        <w:rPr>
          <w:rFonts w:ascii="Calibri" w:hAnsi="Calibri" w:cs="Calibri"/>
        </w:rPr>
        <w:t xml:space="preserve">2. Помещения, в которых осуществляется досрочное голосование, должны быть </w:t>
      </w:r>
      <w:proofErr w:type="gramStart"/>
      <w:r>
        <w:rPr>
          <w:rFonts w:ascii="Calibri" w:hAnsi="Calibri" w:cs="Calibri"/>
        </w:rPr>
        <w:t>оборудованы и оснащены</w:t>
      </w:r>
      <w:proofErr w:type="gramEnd"/>
      <w:r>
        <w:rPr>
          <w:rFonts w:ascii="Calibri" w:hAnsi="Calibri" w:cs="Calibri"/>
        </w:rPr>
        <w:t xml:space="preserve"> в соответствии с </w:t>
      </w:r>
      <w:hyperlink r:id="rId28" w:history="1">
        <w:r>
          <w:rPr>
            <w:rFonts w:ascii="Calibri" w:hAnsi="Calibri" w:cs="Calibri"/>
            <w:color w:val="0000FF"/>
          </w:rPr>
          <w:t>пунктом 2 статьи 61</w:t>
        </w:r>
      </w:hyperlink>
      <w:r>
        <w:rPr>
          <w:rFonts w:ascii="Calibri" w:hAnsi="Calibri" w:cs="Calibri"/>
        </w:rPr>
        <w:t xml:space="preserve">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комиссии, наблюдателей, иных лиц, указанных в </w:t>
      </w:r>
      <w:hyperlink r:id="rId29" w:history="1">
        <w:r>
          <w:rPr>
            <w:rFonts w:ascii="Calibri" w:hAnsi="Calibri" w:cs="Calibri"/>
            <w:color w:val="0000FF"/>
          </w:rPr>
          <w:t>пункте 3 статьи 30</w:t>
        </w:r>
      </w:hyperlink>
      <w:r>
        <w:rPr>
          <w:rFonts w:ascii="Calibri" w:hAnsi="Calibri" w:cs="Calibri"/>
        </w:rPr>
        <w:t xml:space="preserve">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комиссий для проведения досрочного голосования определяется Центральной избирательной комиссией Чувашской Республики или по ее поручению соответствующей территориальной комиссией, размещается на сайте соответствующей комиссии в информационно-телекоммуникационной сети </w:t>
      </w:r>
      <w:r>
        <w:rPr>
          <w:rFonts w:ascii="Calibri" w:hAnsi="Calibri" w:cs="Calibri"/>
        </w:rPr>
        <w:lastRenderedPageBreak/>
        <w:t xml:space="preserve">"Интернет"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r:id="rId30" w:history="1">
        <w:r>
          <w:rPr>
            <w:rFonts w:ascii="Calibri" w:hAnsi="Calibri" w:cs="Calibri"/>
            <w:color w:val="0000FF"/>
          </w:rPr>
          <w:t>статьей 64</w:t>
        </w:r>
      </w:hyperlink>
      <w:r>
        <w:rPr>
          <w:rFonts w:ascii="Calibri" w:hAnsi="Calibri" w:cs="Calibri"/>
        </w:rPr>
        <w:t xml:space="preserve">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голосования, обеспечивать сохранность бюллетеня и учет голоса участника голосования при установлении итогов голосования.</w:t>
      </w:r>
    </w:p>
    <w:p w:rsidR="006E25A8" w:rsidRDefault="006E25A8">
      <w:pPr>
        <w:spacing w:before="220" w:after="1" w:line="220" w:lineRule="atLeast"/>
        <w:ind w:firstLine="540"/>
        <w:jc w:val="both"/>
      </w:pPr>
      <w:r>
        <w:rPr>
          <w:rFonts w:ascii="Calibri" w:hAnsi="Calibri" w:cs="Calibri"/>
        </w:rPr>
        <w:t>3. При досрочном голосовании в список участников голосования вносятся все необходимые сведения и отметки.</w:t>
      </w:r>
    </w:p>
    <w:p w:rsidR="006E25A8" w:rsidRDefault="006E25A8">
      <w:pPr>
        <w:spacing w:before="220" w:after="1" w:line="220" w:lineRule="atLeast"/>
        <w:ind w:firstLine="540"/>
        <w:jc w:val="both"/>
      </w:pPr>
      <w:r>
        <w:rPr>
          <w:rFonts w:ascii="Calibri" w:hAnsi="Calibri" w:cs="Calibri"/>
        </w:rPr>
        <w:t>В списке участников голосования при выдаче бюллетеня делается отметка: "Проголосовал досрочно".</w:t>
      </w:r>
    </w:p>
    <w:p w:rsidR="006E25A8" w:rsidRDefault="006E25A8">
      <w:pPr>
        <w:spacing w:before="220" w:after="1" w:line="220" w:lineRule="atLeast"/>
        <w:ind w:firstLine="540"/>
        <w:jc w:val="both"/>
      </w:pPr>
      <w:r>
        <w:rPr>
          <w:rFonts w:ascii="Calibri" w:hAnsi="Calibri" w:cs="Calibri"/>
        </w:rPr>
        <w:t xml:space="preserve">4. Участник голосования, голосующий досрочно, подает в участковую комиссию заявление, в </w:t>
      </w:r>
      <w:proofErr w:type="gramStart"/>
      <w:r>
        <w:rPr>
          <w:rFonts w:ascii="Calibri" w:hAnsi="Calibri" w:cs="Calibri"/>
        </w:rPr>
        <w:t>котором</w:t>
      </w:r>
      <w:proofErr w:type="gramEnd"/>
      <w:r>
        <w:rPr>
          <w:rFonts w:ascii="Calibri" w:hAnsi="Calibri" w:cs="Calibri"/>
        </w:rPr>
        <w:t xml:space="preserve"> указывает причину досрочного голосования. В заявлении должны содержаться фамилия, имя и отчество участника голосования, адрес его места жительства. Член участковой комиссии проставляет в заявлении участника голосования дату и время досрочного голосования этого участника голосования. Заявление приобщается к списку участников голосования.</w:t>
      </w:r>
    </w:p>
    <w:p w:rsidR="006E25A8" w:rsidRDefault="006E25A8">
      <w:pPr>
        <w:spacing w:before="220" w:after="1" w:line="220" w:lineRule="atLeast"/>
        <w:ind w:firstLine="540"/>
        <w:jc w:val="both"/>
      </w:pPr>
      <w:r>
        <w:rPr>
          <w:rFonts w:ascii="Calibri" w:hAnsi="Calibri" w:cs="Calibri"/>
        </w:rPr>
        <w:t>5. Для проведения досрочного голосования используются специальные непрозрачные конверты. Бюллетень, заполненный проголосовавшим досрочно участником голосования, вкладывается участником голосования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членов участковой комиссии с правом совещательного голоса, наблюдателей (по их желанию). Указанные подписи заверяются печатью участковой комиссии.</w:t>
      </w:r>
    </w:p>
    <w:p w:rsidR="006E25A8" w:rsidRDefault="006E25A8">
      <w:pPr>
        <w:spacing w:before="220" w:after="1" w:line="220" w:lineRule="atLeast"/>
        <w:ind w:firstLine="540"/>
        <w:jc w:val="both"/>
      </w:pPr>
      <w:r>
        <w:rPr>
          <w:rFonts w:ascii="Calibri" w:hAnsi="Calibri" w:cs="Calibri"/>
        </w:rPr>
        <w:t>6. Запечатанные конверты с бюллетенями хранятся у секретаря участковой комиссии в помещении участковой комиссии до дня голосования.</w:t>
      </w:r>
    </w:p>
    <w:p w:rsidR="006E25A8" w:rsidRDefault="006E25A8">
      <w:pPr>
        <w:spacing w:before="220" w:after="1" w:line="220" w:lineRule="atLeast"/>
        <w:ind w:firstLine="540"/>
        <w:jc w:val="both"/>
      </w:pPr>
      <w:r>
        <w:rPr>
          <w:rFonts w:ascii="Calibri" w:hAnsi="Calibri" w:cs="Calibri"/>
        </w:rPr>
        <w:t>7. Информация о числе участников голосования, проголосовавших досрочно, представляется до дня голосования участковой комиссией в соответствующую территориальную комиссию в порядке и сроки, которые установлены Центральной избирательной комиссией Российской Федерации.</w:t>
      </w:r>
    </w:p>
    <w:p w:rsidR="006E25A8" w:rsidRDefault="006E25A8">
      <w:pPr>
        <w:spacing w:before="220" w:after="1" w:line="220" w:lineRule="atLeast"/>
        <w:ind w:firstLine="540"/>
        <w:jc w:val="both"/>
      </w:pPr>
      <w:r>
        <w:rPr>
          <w:rFonts w:ascii="Calibri" w:hAnsi="Calibri" w:cs="Calibri"/>
        </w:rPr>
        <w:t xml:space="preserve">8. </w:t>
      </w:r>
      <w:proofErr w:type="gramStart"/>
      <w:r>
        <w:rPr>
          <w:rFonts w:ascii="Calibri" w:hAnsi="Calibri" w:cs="Calibri"/>
        </w:rPr>
        <w:t xml:space="preserve">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r:id="rId31" w:history="1">
        <w:r>
          <w:rPr>
            <w:rFonts w:ascii="Calibri" w:hAnsi="Calibri" w:cs="Calibri"/>
            <w:color w:val="0000FF"/>
          </w:rPr>
          <w:t>пункте 3 статьи 30</w:t>
        </w:r>
      </w:hyperlink>
      <w:r>
        <w:rPr>
          <w:rFonts w:ascii="Calibri" w:hAnsi="Calibri" w:cs="Calibri"/>
        </w:rPr>
        <w:t xml:space="preserve"> Федерального закона, сообщает о числе участников голосования, включенных в список участников голосования на данном участке голосования по отзыву, проголосовавших досрочно, предъявляет для</w:t>
      </w:r>
      <w:proofErr w:type="gramEnd"/>
      <w:r>
        <w:rPr>
          <w:rFonts w:ascii="Calibri" w:hAnsi="Calibri" w:cs="Calibri"/>
        </w:rPr>
        <w:t xml:space="preserve">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6E25A8" w:rsidRDefault="006E25A8">
      <w:pPr>
        <w:spacing w:before="220" w:after="1" w:line="220" w:lineRule="atLeast"/>
        <w:ind w:firstLine="540"/>
        <w:jc w:val="both"/>
      </w:pPr>
      <w:r>
        <w:rPr>
          <w:rFonts w:ascii="Calibri" w:hAnsi="Calibri" w:cs="Calibri"/>
        </w:rPr>
        <w:t xml:space="preserve">9. </w:t>
      </w:r>
      <w:proofErr w:type="gramStart"/>
      <w:r>
        <w:rPr>
          <w:rFonts w:ascii="Calibri" w:hAnsi="Calibri" w:cs="Calibri"/>
        </w:rPr>
        <w:t>Если число досрочно проголосовавших участников голосования составляет более одного процента от числа участников голосования, внесенных в список участников голосования на участке голосования по отзыву (но не менее десяти участников голосования), на оборотной стороне бюллетеней, извлеченных из конвертов досрочно проголосовавших участников голосования, непосредственно после извлечения бюллетеней из конвертов проставляется печать участковой комиссии.</w:t>
      </w:r>
      <w:proofErr w:type="gramEnd"/>
    </w:p>
    <w:p w:rsidR="006E25A8" w:rsidRDefault="006E25A8">
      <w:pPr>
        <w:spacing w:before="220" w:after="1" w:line="220" w:lineRule="atLeast"/>
        <w:ind w:firstLine="540"/>
        <w:jc w:val="both"/>
      </w:pPr>
      <w:r>
        <w:rPr>
          <w:rFonts w:ascii="Calibri" w:hAnsi="Calibri" w:cs="Calibri"/>
        </w:rPr>
        <w:t xml:space="preserve">10. После совершения действий, указанных в </w:t>
      </w:r>
      <w:hyperlink w:anchor="P50" w:history="1">
        <w:proofErr w:type="gramStart"/>
        <w:r>
          <w:rPr>
            <w:rFonts w:ascii="Calibri" w:hAnsi="Calibri" w:cs="Calibri"/>
            <w:color w:val="0000FF"/>
          </w:rPr>
          <w:t>частях</w:t>
        </w:r>
        <w:proofErr w:type="gramEnd"/>
        <w:r>
          <w:rPr>
            <w:rFonts w:ascii="Calibri" w:hAnsi="Calibri" w:cs="Calibri"/>
            <w:color w:val="0000FF"/>
          </w:rPr>
          <w:t xml:space="preserve"> 8</w:t>
        </w:r>
      </w:hyperlink>
      <w:r>
        <w:rPr>
          <w:rFonts w:ascii="Calibri" w:hAnsi="Calibri" w:cs="Calibri"/>
        </w:rPr>
        <w:t xml:space="preserve"> и </w:t>
      </w:r>
      <w:hyperlink w:anchor="P51" w:history="1">
        <w:r>
          <w:rPr>
            <w:rFonts w:ascii="Calibri" w:hAnsi="Calibri" w:cs="Calibri"/>
            <w:color w:val="0000FF"/>
          </w:rPr>
          <w:t>9</w:t>
        </w:r>
      </w:hyperlink>
      <w:r>
        <w:rPr>
          <w:rFonts w:ascii="Calibri" w:hAnsi="Calibri" w:cs="Calibri"/>
        </w:rPr>
        <w:t xml:space="preserve"> настоящей статьи, председатель участковой комиссии, соблюдая тайну волеизъявления участника голосования, опускает бюллетени в стационарный ящик для голосования либо в техническое средство подсчета голосов </w:t>
      </w:r>
      <w:r>
        <w:rPr>
          <w:rFonts w:ascii="Calibri" w:hAnsi="Calibri" w:cs="Calibri"/>
        </w:rPr>
        <w:lastRenderedPageBreak/>
        <w:t xml:space="preserve">(в случае его использования). Если на конверте отсутствуют реквизиты, предусмотренные </w:t>
      </w:r>
      <w:hyperlink w:anchor="P47" w:history="1">
        <w:r>
          <w:rPr>
            <w:rFonts w:ascii="Calibri" w:hAnsi="Calibri" w:cs="Calibri"/>
            <w:color w:val="0000FF"/>
          </w:rPr>
          <w:t>частью 5</w:t>
        </w:r>
      </w:hyperlink>
      <w:r>
        <w:rPr>
          <w:rFonts w:ascii="Calibri" w:hAnsi="Calibri" w:cs="Calibri"/>
        </w:rPr>
        <w:t xml:space="preserve"> настоящей статьи, либо из конверта извлечено более одного бюллетеня установленной формы для голосования по отзыву, все извлеченные из данного конверта бюллетени признаются недействительными, о чем составляется акт. </w:t>
      </w:r>
      <w:proofErr w:type="gramStart"/>
      <w:r>
        <w:rPr>
          <w:rFonts w:ascii="Calibri" w:hAnsi="Calibri" w:cs="Calibri"/>
        </w:rPr>
        <w:t>На лицевой стороне каждого из этих бюллетеней, на квадратах, расположенных справа от позиций "За отзыв" и "Против отзыва",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roofErr w:type="gramEnd"/>
    </w:p>
    <w:p w:rsidR="006E25A8" w:rsidRDefault="006E25A8">
      <w:pPr>
        <w:spacing w:before="220" w:after="1" w:line="220" w:lineRule="atLeast"/>
        <w:ind w:firstLine="540"/>
        <w:jc w:val="both"/>
        <w:outlineLvl w:val="2"/>
      </w:pPr>
      <w:r>
        <w:rPr>
          <w:rFonts w:ascii="Calibri" w:hAnsi="Calibri" w:cs="Calibri"/>
          <w:b/>
        </w:rPr>
        <w:t>Статья 42. Порядок голосования участников голосования вне помещения для голосования</w:t>
      </w:r>
    </w:p>
    <w:p w:rsidR="006E25A8" w:rsidRDefault="006E25A8">
      <w:pPr>
        <w:spacing w:before="220" w:after="1" w:line="220" w:lineRule="atLeast"/>
        <w:ind w:firstLine="540"/>
        <w:jc w:val="both"/>
      </w:pPr>
      <w:r>
        <w:rPr>
          <w:rFonts w:ascii="Calibri" w:hAnsi="Calibri" w:cs="Calibri"/>
        </w:rPr>
        <w:t xml:space="preserve">1. Участковая комиссия обязана обеспечить возможность участия в </w:t>
      </w:r>
      <w:proofErr w:type="gramStart"/>
      <w:r>
        <w:rPr>
          <w:rFonts w:ascii="Calibri" w:hAnsi="Calibri" w:cs="Calibri"/>
        </w:rPr>
        <w:t>голосовании</w:t>
      </w:r>
      <w:proofErr w:type="gramEnd"/>
      <w:r>
        <w:rPr>
          <w:rFonts w:ascii="Calibri" w:hAnsi="Calibri" w:cs="Calibri"/>
        </w:rPr>
        <w:t xml:space="preserve"> участникам голосования, которые имеют право быть включенными или включены в список участников голосования на данном участке голосования по отзыву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участникам голосования, которые включены в список участников голосования на данном участке голосования по отзыву и находятся в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w:t>
      </w:r>
    </w:p>
    <w:p w:rsidR="006E25A8" w:rsidRDefault="006E25A8">
      <w:pPr>
        <w:spacing w:before="220" w:after="1" w:line="220" w:lineRule="atLeast"/>
        <w:ind w:firstLine="540"/>
        <w:jc w:val="both"/>
        <w:outlineLvl w:val="2"/>
      </w:pPr>
      <w:bookmarkStart w:id="24" w:name="P55"/>
      <w:bookmarkEnd w:id="24"/>
      <w:r>
        <w:rPr>
          <w:rFonts w:ascii="Calibri" w:hAnsi="Calibri" w:cs="Calibri"/>
          <w:b/>
        </w:rPr>
        <w:t>Статья 43. Протокол участковой комиссии об итогах голосования</w:t>
      </w:r>
    </w:p>
    <w:p w:rsidR="006E25A8" w:rsidRDefault="006E25A8">
      <w:pPr>
        <w:spacing w:before="220" w:after="1" w:line="220" w:lineRule="atLeast"/>
        <w:ind w:firstLine="540"/>
        <w:jc w:val="both"/>
      </w:pPr>
      <w:r>
        <w:rPr>
          <w:rFonts w:ascii="Calibri" w:hAnsi="Calibri" w:cs="Calibri"/>
        </w:rPr>
        <w:t>3. Протокол об итогах голосования должен содержать:</w:t>
      </w:r>
    </w:p>
    <w:p w:rsidR="006E25A8" w:rsidRDefault="006E25A8">
      <w:pPr>
        <w:spacing w:before="220" w:after="1" w:line="220" w:lineRule="atLeast"/>
        <w:ind w:firstLine="540"/>
        <w:jc w:val="both"/>
      </w:pPr>
      <w:r>
        <w:rPr>
          <w:rFonts w:ascii="Calibri" w:hAnsi="Calibri" w:cs="Calibri"/>
        </w:rPr>
        <w:t>д) строки протокола в следующей последовательности:</w:t>
      </w:r>
    </w:p>
    <w:p w:rsidR="006E25A8" w:rsidRDefault="006E25A8" w:rsidP="00AA729F">
      <w:pPr>
        <w:spacing w:before="220" w:after="1" w:line="216" w:lineRule="auto"/>
        <w:ind w:firstLine="539"/>
        <w:jc w:val="both"/>
      </w:pPr>
      <w:r>
        <w:rPr>
          <w:rFonts w:ascii="Calibri" w:hAnsi="Calibri" w:cs="Calibri"/>
        </w:rPr>
        <w:t>строка 1: число участников голосования, внесенных в список участников голосования на момент окончания голосования;</w:t>
      </w:r>
    </w:p>
    <w:p w:rsidR="006E25A8" w:rsidRDefault="006E25A8" w:rsidP="00AA729F">
      <w:pPr>
        <w:spacing w:before="220" w:after="1" w:line="216" w:lineRule="auto"/>
        <w:ind w:firstLine="539"/>
        <w:jc w:val="both"/>
      </w:pPr>
      <w:r>
        <w:rPr>
          <w:rFonts w:ascii="Calibri" w:hAnsi="Calibri" w:cs="Calibri"/>
        </w:rPr>
        <w:t>строка 2: число бюллетеней, полученных участковой комиссией;</w:t>
      </w:r>
    </w:p>
    <w:p w:rsidR="006E25A8" w:rsidRDefault="006E25A8" w:rsidP="00AA729F">
      <w:pPr>
        <w:spacing w:before="220" w:after="1" w:line="216" w:lineRule="auto"/>
        <w:ind w:firstLine="539"/>
        <w:jc w:val="both"/>
      </w:pPr>
      <w:r>
        <w:rPr>
          <w:rFonts w:ascii="Calibri" w:hAnsi="Calibri" w:cs="Calibri"/>
        </w:rPr>
        <w:t>строка 3: число бюллетеней, выданных участникам голосования, проголосовавшим досрочно;</w:t>
      </w:r>
    </w:p>
    <w:p w:rsidR="006E25A8" w:rsidRDefault="006E25A8" w:rsidP="00AA729F">
      <w:pPr>
        <w:spacing w:before="220" w:after="1" w:line="216" w:lineRule="auto"/>
        <w:ind w:firstLine="539"/>
        <w:jc w:val="both"/>
      </w:pPr>
      <w:r>
        <w:rPr>
          <w:rFonts w:ascii="Calibri" w:hAnsi="Calibri" w:cs="Calibri"/>
        </w:rPr>
        <w:t xml:space="preserve">строка 4: число бюллетеней, выданных участникам голосования в </w:t>
      </w:r>
      <w:proofErr w:type="gramStart"/>
      <w:r>
        <w:rPr>
          <w:rFonts w:ascii="Calibri" w:hAnsi="Calibri" w:cs="Calibri"/>
        </w:rPr>
        <w:t>помещении</w:t>
      </w:r>
      <w:proofErr w:type="gramEnd"/>
      <w:r>
        <w:rPr>
          <w:rFonts w:ascii="Calibri" w:hAnsi="Calibri" w:cs="Calibri"/>
        </w:rPr>
        <w:t xml:space="preserve"> для голосования в день голосования;</w:t>
      </w:r>
    </w:p>
    <w:p w:rsidR="006E25A8" w:rsidRDefault="006E25A8" w:rsidP="00AA729F">
      <w:pPr>
        <w:spacing w:before="220" w:after="1" w:line="216" w:lineRule="auto"/>
        <w:ind w:firstLine="539"/>
        <w:jc w:val="both"/>
      </w:pPr>
      <w:r>
        <w:rPr>
          <w:rFonts w:ascii="Calibri" w:hAnsi="Calibri" w:cs="Calibri"/>
        </w:rPr>
        <w:t>строка 5: число бюллетеней, выданных участникам голосования, проголосовавшим вне помещения для голосования в день голосования;</w:t>
      </w:r>
    </w:p>
    <w:p w:rsidR="006E25A8" w:rsidRDefault="006E25A8" w:rsidP="00AA729F">
      <w:pPr>
        <w:spacing w:before="220" w:after="1" w:line="216" w:lineRule="auto"/>
        <w:ind w:firstLine="539"/>
        <w:jc w:val="both"/>
      </w:pPr>
      <w:r>
        <w:rPr>
          <w:rFonts w:ascii="Calibri" w:hAnsi="Calibri" w:cs="Calibri"/>
        </w:rPr>
        <w:t>строка 6: число погашенных бюллетеней;</w:t>
      </w:r>
    </w:p>
    <w:p w:rsidR="006E25A8" w:rsidRDefault="006E25A8" w:rsidP="00AA729F">
      <w:pPr>
        <w:spacing w:before="220" w:after="1" w:line="216" w:lineRule="auto"/>
        <w:ind w:firstLine="539"/>
        <w:jc w:val="both"/>
      </w:pPr>
      <w:r>
        <w:rPr>
          <w:rFonts w:ascii="Calibri" w:hAnsi="Calibri" w:cs="Calibri"/>
        </w:rPr>
        <w:t xml:space="preserve">строка 7: число бюллетеней, содержащихся в переносных </w:t>
      </w:r>
      <w:proofErr w:type="gramStart"/>
      <w:r>
        <w:rPr>
          <w:rFonts w:ascii="Calibri" w:hAnsi="Calibri" w:cs="Calibri"/>
        </w:rPr>
        <w:t>ящиках</w:t>
      </w:r>
      <w:proofErr w:type="gramEnd"/>
      <w:r>
        <w:rPr>
          <w:rFonts w:ascii="Calibri" w:hAnsi="Calibri" w:cs="Calibri"/>
        </w:rPr>
        <w:t xml:space="preserve"> для голосования;</w:t>
      </w:r>
    </w:p>
    <w:p w:rsidR="006E25A8" w:rsidRDefault="006E25A8" w:rsidP="00AA729F">
      <w:pPr>
        <w:spacing w:before="220" w:after="1" w:line="216" w:lineRule="auto"/>
        <w:ind w:firstLine="539"/>
        <w:jc w:val="both"/>
      </w:pPr>
      <w:r>
        <w:rPr>
          <w:rFonts w:ascii="Calibri" w:hAnsi="Calibri" w:cs="Calibri"/>
        </w:rPr>
        <w:t xml:space="preserve">строка 8: число бюллетеней, содержащихся в стационарных </w:t>
      </w:r>
      <w:proofErr w:type="gramStart"/>
      <w:r>
        <w:rPr>
          <w:rFonts w:ascii="Calibri" w:hAnsi="Calibri" w:cs="Calibri"/>
        </w:rPr>
        <w:t>ящиках</w:t>
      </w:r>
      <w:proofErr w:type="gramEnd"/>
      <w:r>
        <w:rPr>
          <w:rFonts w:ascii="Calibri" w:hAnsi="Calibri" w:cs="Calibri"/>
        </w:rPr>
        <w:t xml:space="preserve"> для голосования;</w:t>
      </w:r>
    </w:p>
    <w:p w:rsidR="006E25A8" w:rsidRDefault="006E25A8" w:rsidP="00AA729F">
      <w:pPr>
        <w:spacing w:before="220" w:after="1" w:line="216" w:lineRule="auto"/>
        <w:ind w:firstLine="539"/>
        <w:jc w:val="both"/>
      </w:pPr>
      <w:r>
        <w:rPr>
          <w:rFonts w:ascii="Calibri" w:hAnsi="Calibri" w:cs="Calibri"/>
        </w:rPr>
        <w:t>строка 9: число недействительных бюллетеней;</w:t>
      </w:r>
    </w:p>
    <w:p w:rsidR="006E25A8" w:rsidRDefault="006E25A8" w:rsidP="00AA729F">
      <w:pPr>
        <w:spacing w:before="220" w:after="1" w:line="216" w:lineRule="auto"/>
        <w:ind w:firstLine="539"/>
        <w:jc w:val="both"/>
      </w:pPr>
      <w:r>
        <w:rPr>
          <w:rFonts w:ascii="Calibri" w:hAnsi="Calibri" w:cs="Calibri"/>
        </w:rPr>
        <w:t>строка 10: число действительных бюллетеней;</w:t>
      </w:r>
    </w:p>
    <w:p w:rsidR="006E25A8" w:rsidRDefault="006E25A8" w:rsidP="00AA729F">
      <w:pPr>
        <w:spacing w:before="220" w:after="1" w:line="216" w:lineRule="auto"/>
        <w:ind w:firstLine="539"/>
        <w:jc w:val="both"/>
      </w:pPr>
      <w:r>
        <w:rPr>
          <w:rFonts w:ascii="Calibri" w:hAnsi="Calibri" w:cs="Calibri"/>
        </w:rPr>
        <w:t>строка 11: число утраченных бюллетеней;</w:t>
      </w:r>
    </w:p>
    <w:p w:rsidR="006E25A8" w:rsidRDefault="006E25A8" w:rsidP="00AA729F">
      <w:pPr>
        <w:spacing w:before="220" w:after="1" w:line="216" w:lineRule="auto"/>
        <w:ind w:firstLine="539"/>
        <w:jc w:val="both"/>
      </w:pPr>
      <w:bookmarkStart w:id="25" w:name="P69"/>
      <w:bookmarkEnd w:id="25"/>
      <w:r>
        <w:rPr>
          <w:rFonts w:ascii="Calibri" w:hAnsi="Calibri" w:cs="Calibri"/>
        </w:rPr>
        <w:t>строка 12: число бюллетеней, не учтенных при получении;</w:t>
      </w:r>
    </w:p>
    <w:p w:rsidR="006E25A8" w:rsidRDefault="006E25A8" w:rsidP="00AA729F">
      <w:pPr>
        <w:spacing w:before="220" w:after="1" w:line="216" w:lineRule="auto"/>
        <w:ind w:firstLine="539"/>
        <w:jc w:val="both"/>
      </w:pPr>
      <w:bookmarkStart w:id="26" w:name="P70"/>
      <w:bookmarkEnd w:id="26"/>
      <w:r>
        <w:rPr>
          <w:rFonts w:ascii="Calibri" w:hAnsi="Calibri" w:cs="Calibri"/>
        </w:rPr>
        <w:t xml:space="preserve">строка 13: число голосов участников голосования, поданных за позицию "За отзыв", содержащуюся в </w:t>
      </w:r>
      <w:proofErr w:type="gramStart"/>
      <w:r>
        <w:rPr>
          <w:rFonts w:ascii="Calibri" w:hAnsi="Calibri" w:cs="Calibri"/>
        </w:rPr>
        <w:t>бюллетене</w:t>
      </w:r>
      <w:proofErr w:type="gramEnd"/>
      <w:r>
        <w:rPr>
          <w:rFonts w:ascii="Calibri" w:hAnsi="Calibri" w:cs="Calibri"/>
        </w:rPr>
        <w:t>;</w:t>
      </w:r>
    </w:p>
    <w:p w:rsidR="00AA729F" w:rsidRDefault="006E25A8" w:rsidP="00AA729F">
      <w:pPr>
        <w:spacing w:before="220" w:after="1" w:line="216" w:lineRule="auto"/>
        <w:ind w:firstLine="539"/>
        <w:jc w:val="both"/>
        <w:rPr>
          <w:rFonts w:ascii="Calibri" w:hAnsi="Calibri" w:cs="Calibri"/>
        </w:rPr>
      </w:pPr>
      <w:r>
        <w:rPr>
          <w:rFonts w:ascii="Calibri" w:hAnsi="Calibri" w:cs="Calibri"/>
        </w:rPr>
        <w:t xml:space="preserve">строка 14: число голосов участников голосования, поданных за позицию "Против отзыва", содержащуюся в </w:t>
      </w:r>
      <w:proofErr w:type="gramStart"/>
      <w:r>
        <w:rPr>
          <w:rFonts w:ascii="Calibri" w:hAnsi="Calibri" w:cs="Calibri"/>
        </w:rPr>
        <w:t>бюллетене</w:t>
      </w:r>
      <w:proofErr w:type="gramEnd"/>
      <w:r>
        <w:rPr>
          <w:rFonts w:ascii="Calibri" w:hAnsi="Calibri" w:cs="Calibri"/>
        </w:rPr>
        <w:t>;</w:t>
      </w:r>
      <w:r w:rsidR="00AA729F">
        <w:rPr>
          <w:rFonts w:ascii="Calibri" w:hAnsi="Calibri" w:cs="Calibri"/>
        </w:rPr>
        <w:br w:type="page"/>
      </w:r>
    </w:p>
    <w:p w:rsidR="006E25A8" w:rsidRDefault="006E25A8">
      <w:pPr>
        <w:spacing w:before="220" w:after="1" w:line="220" w:lineRule="atLeast"/>
        <w:jc w:val="right"/>
        <w:outlineLvl w:val="0"/>
      </w:pPr>
      <w:r>
        <w:rPr>
          <w:rFonts w:ascii="Calibri" w:hAnsi="Calibri" w:cs="Calibri"/>
        </w:rPr>
        <w:lastRenderedPageBreak/>
        <w:t>Приложение 3.1</w:t>
      </w:r>
    </w:p>
    <w:p w:rsidR="006E25A8" w:rsidRDefault="006E25A8">
      <w:pPr>
        <w:spacing w:after="1" w:line="220" w:lineRule="atLeast"/>
        <w:jc w:val="right"/>
      </w:pPr>
      <w:r>
        <w:rPr>
          <w:rFonts w:ascii="Calibri" w:hAnsi="Calibri" w:cs="Calibri"/>
        </w:rPr>
        <w:t>к Закону Чувашской Республики</w:t>
      </w:r>
    </w:p>
    <w:p w:rsidR="006E25A8" w:rsidRDefault="006E25A8">
      <w:pPr>
        <w:spacing w:after="1" w:line="220" w:lineRule="atLeast"/>
        <w:jc w:val="right"/>
      </w:pPr>
      <w:r>
        <w:rPr>
          <w:rFonts w:ascii="Calibri" w:hAnsi="Calibri" w:cs="Calibri"/>
        </w:rPr>
        <w:t>"Об отзыве Главы Чувашской Республики"</w:t>
      </w:r>
    </w:p>
    <w:p w:rsidR="006E25A8" w:rsidRDefault="006E25A8">
      <w:pPr>
        <w:spacing w:after="1" w:line="220" w:lineRule="atLeast"/>
        <w:jc w:val="both"/>
      </w:pPr>
    </w:p>
    <w:p w:rsidR="006E25A8" w:rsidRDefault="006E25A8">
      <w:pPr>
        <w:spacing w:after="1" w:line="220" w:lineRule="atLeast"/>
        <w:jc w:val="center"/>
      </w:pPr>
      <w:r>
        <w:rPr>
          <w:rFonts w:ascii="Calibri" w:hAnsi="Calibri" w:cs="Calibri"/>
          <w:b/>
        </w:rPr>
        <w:t>Контрольные соотношения данных,</w:t>
      </w:r>
    </w:p>
    <w:p w:rsidR="006E25A8" w:rsidRDefault="006E25A8">
      <w:pPr>
        <w:spacing w:after="1" w:line="220" w:lineRule="atLeast"/>
        <w:jc w:val="center"/>
      </w:pPr>
      <w:proofErr w:type="gramStart"/>
      <w:r>
        <w:rPr>
          <w:rFonts w:ascii="Calibri" w:hAnsi="Calibri" w:cs="Calibri"/>
          <w:b/>
        </w:rPr>
        <w:t>внесенных в протокол об итогах голосования по отзыву</w:t>
      </w:r>
      <w:proofErr w:type="gramEnd"/>
    </w:p>
    <w:p w:rsidR="006E25A8" w:rsidRDefault="006E25A8">
      <w:pPr>
        <w:spacing w:after="1" w:line="220" w:lineRule="atLeast"/>
        <w:jc w:val="center"/>
      </w:pPr>
      <w:r>
        <w:rPr>
          <w:rFonts w:ascii="Calibri" w:hAnsi="Calibri" w:cs="Calibri"/>
          <w:b/>
        </w:rPr>
        <w:t>Главы Чувашской Республики</w:t>
      </w:r>
    </w:p>
    <w:p w:rsidR="006E25A8" w:rsidRDefault="006E25A8">
      <w:pPr>
        <w:spacing w:after="1" w:line="220" w:lineRule="atLeast"/>
        <w:jc w:val="center"/>
      </w:pPr>
      <w:proofErr w:type="gramStart"/>
      <w:r>
        <w:rPr>
          <w:rFonts w:ascii="Calibri" w:hAnsi="Calibri" w:cs="Calibri"/>
          <w:b/>
        </w:rPr>
        <w:t>(числами обозначены строки протокола, пронумерованные</w:t>
      </w:r>
      <w:proofErr w:type="gramEnd"/>
    </w:p>
    <w:p w:rsidR="006E25A8" w:rsidRDefault="006E25A8">
      <w:pPr>
        <w:spacing w:after="1" w:line="220" w:lineRule="atLeast"/>
        <w:jc w:val="center"/>
      </w:pPr>
      <w:r>
        <w:rPr>
          <w:rFonts w:ascii="Calibri" w:hAnsi="Calibri" w:cs="Calibri"/>
          <w:b/>
        </w:rPr>
        <w:t xml:space="preserve">в </w:t>
      </w:r>
      <w:proofErr w:type="gramStart"/>
      <w:r>
        <w:rPr>
          <w:rFonts w:ascii="Calibri" w:hAnsi="Calibri" w:cs="Calibri"/>
          <w:b/>
        </w:rPr>
        <w:t>соответствии</w:t>
      </w:r>
      <w:proofErr w:type="gramEnd"/>
      <w:r>
        <w:rPr>
          <w:rFonts w:ascii="Calibri" w:hAnsi="Calibri" w:cs="Calibri"/>
          <w:b/>
        </w:rPr>
        <w:t xml:space="preserve"> со </w:t>
      </w:r>
      <w:hyperlink w:anchor="P55" w:history="1">
        <w:r>
          <w:rPr>
            <w:rFonts w:ascii="Calibri" w:hAnsi="Calibri" w:cs="Calibri"/>
            <w:b/>
            <w:color w:val="0000FF"/>
          </w:rPr>
          <w:t>статьей 43</w:t>
        </w:r>
      </w:hyperlink>
      <w:r>
        <w:rPr>
          <w:rFonts w:ascii="Calibri" w:hAnsi="Calibri" w:cs="Calibri"/>
          <w:b/>
        </w:rPr>
        <w:t xml:space="preserve"> настоящего Закона)</w:t>
      </w:r>
    </w:p>
    <w:p w:rsidR="006E25A8" w:rsidRDefault="006E2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5A8">
        <w:trPr>
          <w:jc w:val="center"/>
        </w:trPr>
        <w:tc>
          <w:tcPr>
            <w:tcW w:w="9294" w:type="dxa"/>
            <w:tcBorders>
              <w:top w:val="nil"/>
              <w:left w:val="single" w:sz="24" w:space="0" w:color="CED3F1"/>
              <w:bottom w:val="nil"/>
              <w:right w:val="single" w:sz="24" w:space="0" w:color="F4F3F8"/>
            </w:tcBorders>
            <w:shd w:val="clear" w:color="auto" w:fill="F4F3F8"/>
          </w:tcPr>
          <w:p w:rsidR="006E25A8" w:rsidRDefault="006E25A8">
            <w:pPr>
              <w:spacing w:after="1" w:line="220" w:lineRule="atLeast"/>
              <w:jc w:val="center"/>
            </w:pPr>
            <w:r>
              <w:rPr>
                <w:rFonts w:ascii="Calibri" w:hAnsi="Calibri" w:cs="Calibri"/>
                <w:color w:val="392C69"/>
              </w:rPr>
              <w:t>Список изменяющих документов</w:t>
            </w:r>
          </w:p>
          <w:p w:rsidR="006E25A8" w:rsidRDefault="006E25A8">
            <w:pPr>
              <w:spacing w:after="1" w:line="220" w:lineRule="atLeast"/>
              <w:jc w:val="center"/>
            </w:pPr>
            <w:r>
              <w:rPr>
                <w:rFonts w:ascii="Calibri" w:hAnsi="Calibri" w:cs="Calibri"/>
                <w:color w:val="392C69"/>
              </w:rPr>
              <w:t>(</w:t>
            </w:r>
            <w:proofErr w:type="gramStart"/>
            <w:r>
              <w:rPr>
                <w:rFonts w:ascii="Calibri" w:hAnsi="Calibri" w:cs="Calibri"/>
                <w:color w:val="392C69"/>
              </w:rPr>
              <w:t>введены</w:t>
            </w:r>
            <w:proofErr w:type="gramEnd"/>
            <w:r>
              <w:rPr>
                <w:rFonts w:ascii="Calibri" w:hAnsi="Calibri" w:cs="Calibri"/>
                <w:color w:val="392C69"/>
              </w:rPr>
              <w:t xml:space="preserve"> </w:t>
            </w:r>
            <w:hyperlink r:id="rId32" w:history="1">
              <w:r>
                <w:rPr>
                  <w:rFonts w:ascii="Calibri" w:hAnsi="Calibri" w:cs="Calibri"/>
                  <w:color w:val="0000FF"/>
                </w:rPr>
                <w:t>Законом</w:t>
              </w:r>
            </w:hyperlink>
            <w:r>
              <w:rPr>
                <w:rFonts w:ascii="Calibri" w:hAnsi="Calibri" w:cs="Calibri"/>
                <w:color w:val="392C69"/>
              </w:rPr>
              <w:t xml:space="preserve"> ЧР от 28.11.2016 N 87;</w:t>
            </w:r>
          </w:p>
          <w:p w:rsidR="006E25A8" w:rsidRDefault="006E25A8">
            <w:pPr>
              <w:spacing w:after="1" w:line="220" w:lineRule="atLeast"/>
              <w:jc w:val="center"/>
            </w:pPr>
            <w:r>
              <w:rPr>
                <w:rFonts w:ascii="Calibri" w:hAnsi="Calibri" w:cs="Calibri"/>
                <w:color w:val="392C69"/>
              </w:rPr>
              <w:t xml:space="preserve">в ред. </w:t>
            </w:r>
            <w:hyperlink r:id="rId33" w:history="1">
              <w:r>
                <w:rPr>
                  <w:rFonts w:ascii="Calibri" w:hAnsi="Calibri" w:cs="Calibri"/>
                  <w:color w:val="0000FF"/>
                </w:rPr>
                <w:t>Закона</w:t>
              </w:r>
            </w:hyperlink>
            <w:r>
              <w:rPr>
                <w:rFonts w:ascii="Calibri" w:hAnsi="Calibri" w:cs="Calibri"/>
                <w:color w:val="392C69"/>
              </w:rPr>
              <w:t xml:space="preserve"> ЧР от 25.10.2018 N 70)</w:t>
            </w:r>
          </w:p>
        </w:tc>
      </w:tr>
    </w:tbl>
    <w:p w:rsidR="006E25A8" w:rsidRDefault="006E25A8">
      <w:pPr>
        <w:spacing w:after="1" w:line="220" w:lineRule="atLeast"/>
        <w:jc w:val="both"/>
      </w:pPr>
    </w:p>
    <w:p w:rsidR="006E25A8" w:rsidRDefault="001C2FD4">
      <w:pPr>
        <w:spacing w:after="1" w:line="220" w:lineRule="atLeast"/>
        <w:ind w:firstLine="540"/>
        <w:jc w:val="both"/>
      </w:pPr>
      <w:hyperlink w:anchor="P58" w:history="1">
        <w:r w:rsidR="006E25A8">
          <w:rPr>
            <w:rFonts w:ascii="Calibri" w:hAnsi="Calibri" w:cs="Calibri"/>
            <w:color w:val="0000FF"/>
          </w:rPr>
          <w:t>1</w:t>
        </w:r>
      </w:hyperlink>
      <w:r w:rsidR="006E25A8">
        <w:rPr>
          <w:rFonts w:ascii="Calibri" w:hAnsi="Calibri" w:cs="Calibri"/>
        </w:rPr>
        <w:t xml:space="preserve"> больше или равно </w:t>
      </w:r>
      <w:hyperlink w:anchor="P60" w:history="1">
        <w:r w:rsidR="006E25A8">
          <w:rPr>
            <w:rFonts w:ascii="Calibri" w:hAnsi="Calibri" w:cs="Calibri"/>
            <w:color w:val="0000FF"/>
          </w:rPr>
          <w:t>3</w:t>
        </w:r>
      </w:hyperlink>
      <w:r w:rsidR="006E25A8">
        <w:rPr>
          <w:rFonts w:ascii="Calibri" w:hAnsi="Calibri" w:cs="Calibri"/>
        </w:rPr>
        <w:t xml:space="preserve"> + </w:t>
      </w:r>
      <w:hyperlink w:anchor="P61" w:history="1">
        <w:r w:rsidR="006E25A8">
          <w:rPr>
            <w:rFonts w:ascii="Calibri" w:hAnsi="Calibri" w:cs="Calibri"/>
            <w:color w:val="0000FF"/>
          </w:rPr>
          <w:t>4</w:t>
        </w:r>
      </w:hyperlink>
      <w:r w:rsidR="006E25A8">
        <w:rPr>
          <w:rFonts w:ascii="Calibri" w:hAnsi="Calibri" w:cs="Calibri"/>
        </w:rPr>
        <w:t xml:space="preserve"> + </w:t>
      </w:r>
      <w:hyperlink w:anchor="P62" w:history="1">
        <w:r w:rsidR="006E25A8">
          <w:rPr>
            <w:rFonts w:ascii="Calibri" w:hAnsi="Calibri" w:cs="Calibri"/>
            <w:color w:val="0000FF"/>
          </w:rPr>
          <w:t>5</w:t>
        </w:r>
      </w:hyperlink>
    </w:p>
    <w:p w:rsidR="006E25A8" w:rsidRDefault="001C2FD4">
      <w:pPr>
        <w:spacing w:before="220" w:after="1" w:line="220" w:lineRule="atLeast"/>
        <w:ind w:firstLine="540"/>
        <w:jc w:val="both"/>
      </w:pPr>
      <w:hyperlink w:anchor="P59" w:history="1">
        <w:r w:rsidR="006E25A8">
          <w:rPr>
            <w:rFonts w:ascii="Calibri" w:hAnsi="Calibri" w:cs="Calibri"/>
            <w:color w:val="0000FF"/>
          </w:rPr>
          <w:t>2</w:t>
        </w:r>
      </w:hyperlink>
      <w:r w:rsidR="006E25A8">
        <w:rPr>
          <w:rFonts w:ascii="Calibri" w:hAnsi="Calibri" w:cs="Calibri"/>
        </w:rPr>
        <w:t xml:space="preserve"> равно </w:t>
      </w:r>
      <w:hyperlink w:anchor="P60" w:history="1">
        <w:r w:rsidR="006E25A8">
          <w:rPr>
            <w:rFonts w:ascii="Calibri" w:hAnsi="Calibri" w:cs="Calibri"/>
            <w:color w:val="0000FF"/>
          </w:rPr>
          <w:t>3</w:t>
        </w:r>
      </w:hyperlink>
      <w:r w:rsidR="006E25A8">
        <w:rPr>
          <w:rFonts w:ascii="Calibri" w:hAnsi="Calibri" w:cs="Calibri"/>
        </w:rPr>
        <w:t xml:space="preserve"> + </w:t>
      </w:r>
      <w:hyperlink w:anchor="P61" w:history="1">
        <w:r w:rsidR="006E25A8">
          <w:rPr>
            <w:rFonts w:ascii="Calibri" w:hAnsi="Calibri" w:cs="Calibri"/>
            <w:color w:val="0000FF"/>
          </w:rPr>
          <w:t>4</w:t>
        </w:r>
      </w:hyperlink>
      <w:r w:rsidR="006E25A8">
        <w:rPr>
          <w:rFonts w:ascii="Calibri" w:hAnsi="Calibri" w:cs="Calibri"/>
        </w:rPr>
        <w:t xml:space="preserve"> + </w:t>
      </w:r>
      <w:hyperlink w:anchor="P62" w:history="1">
        <w:r w:rsidR="006E25A8">
          <w:rPr>
            <w:rFonts w:ascii="Calibri" w:hAnsi="Calibri" w:cs="Calibri"/>
            <w:color w:val="0000FF"/>
          </w:rPr>
          <w:t>5</w:t>
        </w:r>
      </w:hyperlink>
      <w:r w:rsidR="006E25A8">
        <w:rPr>
          <w:rFonts w:ascii="Calibri" w:hAnsi="Calibri" w:cs="Calibri"/>
        </w:rPr>
        <w:t xml:space="preserve"> + </w:t>
      </w:r>
      <w:hyperlink w:anchor="P63" w:history="1">
        <w:r w:rsidR="006E25A8">
          <w:rPr>
            <w:rFonts w:ascii="Calibri" w:hAnsi="Calibri" w:cs="Calibri"/>
            <w:color w:val="0000FF"/>
          </w:rPr>
          <w:t>6</w:t>
        </w:r>
      </w:hyperlink>
      <w:r w:rsidR="006E25A8">
        <w:rPr>
          <w:rFonts w:ascii="Calibri" w:hAnsi="Calibri" w:cs="Calibri"/>
        </w:rPr>
        <w:t xml:space="preserve"> + </w:t>
      </w:r>
      <w:hyperlink w:anchor="P68" w:history="1">
        <w:r w:rsidR="006E25A8">
          <w:rPr>
            <w:rFonts w:ascii="Calibri" w:hAnsi="Calibri" w:cs="Calibri"/>
            <w:color w:val="0000FF"/>
          </w:rPr>
          <w:t>11</w:t>
        </w:r>
      </w:hyperlink>
      <w:r w:rsidR="006E25A8">
        <w:rPr>
          <w:rFonts w:ascii="Calibri" w:hAnsi="Calibri" w:cs="Calibri"/>
        </w:rPr>
        <w:t xml:space="preserve"> - </w:t>
      </w:r>
      <w:hyperlink w:anchor="P69" w:history="1">
        <w:r w:rsidR="006E25A8">
          <w:rPr>
            <w:rFonts w:ascii="Calibri" w:hAnsi="Calibri" w:cs="Calibri"/>
            <w:color w:val="0000FF"/>
          </w:rPr>
          <w:t>12</w:t>
        </w:r>
      </w:hyperlink>
    </w:p>
    <w:p w:rsidR="006E25A8" w:rsidRDefault="001C2FD4">
      <w:pPr>
        <w:spacing w:before="220" w:after="1" w:line="220" w:lineRule="atLeast"/>
        <w:ind w:firstLine="540"/>
        <w:jc w:val="both"/>
      </w:pPr>
      <w:hyperlink w:anchor="P64" w:history="1">
        <w:r w:rsidR="006E25A8">
          <w:rPr>
            <w:rFonts w:ascii="Calibri" w:hAnsi="Calibri" w:cs="Calibri"/>
            <w:color w:val="0000FF"/>
          </w:rPr>
          <w:t>7</w:t>
        </w:r>
      </w:hyperlink>
      <w:r w:rsidR="006E25A8">
        <w:rPr>
          <w:rFonts w:ascii="Calibri" w:hAnsi="Calibri" w:cs="Calibri"/>
        </w:rPr>
        <w:t xml:space="preserve"> + </w:t>
      </w:r>
      <w:hyperlink w:anchor="P65" w:history="1">
        <w:r w:rsidR="006E25A8">
          <w:rPr>
            <w:rFonts w:ascii="Calibri" w:hAnsi="Calibri" w:cs="Calibri"/>
            <w:color w:val="0000FF"/>
          </w:rPr>
          <w:t>8</w:t>
        </w:r>
      </w:hyperlink>
      <w:r w:rsidR="006E25A8">
        <w:rPr>
          <w:rFonts w:ascii="Calibri" w:hAnsi="Calibri" w:cs="Calibri"/>
        </w:rPr>
        <w:t xml:space="preserve"> равно </w:t>
      </w:r>
      <w:hyperlink w:anchor="P66" w:history="1">
        <w:r w:rsidR="006E25A8">
          <w:rPr>
            <w:rFonts w:ascii="Calibri" w:hAnsi="Calibri" w:cs="Calibri"/>
            <w:color w:val="0000FF"/>
          </w:rPr>
          <w:t>9</w:t>
        </w:r>
      </w:hyperlink>
      <w:r w:rsidR="006E25A8">
        <w:rPr>
          <w:rFonts w:ascii="Calibri" w:hAnsi="Calibri" w:cs="Calibri"/>
        </w:rPr>
        <w:t xml:space="preserve"> + </w:t>
      </w:r>
      <w:hyperlink w:anchor="P67" w:history="1">
        <w:r w:rsidR="006E25A8">
          <w:rPr>
            <w:rFonts w:ascii="Calibri" w:hAnsi="Calibri" w:cs="Calibri"/>
            <w:color w:val="0000FF"/>
          </w:rPr>
          <w:t>10</w:t>
        </w:r>
      </w:hyperlink>
    </w:p>
    <w:p w:rsidR="006E25A8" w:rsidRDefault="001C2FD4">
      <w:pPr>
        <w:spacing w:before="220" w:after="1" w:line="220" w:lineRule="atLeast"/>
        <w:ind w:firstLine="540"/>
        <w:jc w:val="both"/>
      </w:pPr>
      <w:hyperlink w:anchor="P67" w:history="1">
        <w:r w:rsidR="006E25A8">
          <w:rPr>
            <w:rFonts w:ascii="Calibri" w:hAnsi="Calibri" w:cs="Calibri"/>
            <w:color w:val="0000FF"/>
          </w:rPr>
          <w:t>10</w:t>
        </w:r>
      </w:hyperlink>
      <w:r w:rsidR="006E25A8">
        <w:rPr>
          <w:rFonts w:ascii="Calibri" w:hAnsi="Calibri" w:cs="Calibri"/>
        </w:rPr>
        <w:t xml:space="preserve"> равно </w:t>
      </w:r>
      <w:hyperlink w:anchor="P70" w:history="1">
        <w:r w:rsidR="006E25A8">
          <w:rPr>
            <w:rFonts w:ascii="Calibri" w:hAnsi="Calibri" w:cs="Calibri"/>
            <w:color w:val="0000FF"/>
          </w:rPr>
          <w:t>13</w:t>
        </w:r>
      </w:hyperlink>
      <w:r w:rsidR="006E25A8">
        <w:rPr>
          <w:rFonts w:ascii="Calibri" w:hAnsi="Calibri" w:cs="Calibri"/>
        </w:rPr>
        <w:t xml:space="preserve"> + </w:t>
      </w:r>
      <w:hyperlink w:anchor="P71" w:history="1">
        <w:r w:rsidR="006E25A8">
          <w:rPr>
            <w:rFonts w:ascii="Calibri" w:hAnsi="Calibri" w:cs="Calibri"/>
            <w:color w:val="0000FF"/>
          </w:rPr>
          <w:t>14</w:t>
        </w:r>
      </w:hyperlink>
      <w:r w:rsidR="006E25A8">
        <w:rPr>
          <w:rFonts w:ascii="Calibri" w:hAnsi="Calibri" w:cs="Calibri"/>
        </w:rPr>
        <w:t>.</w:t>
      </w:r>
    </w:p>
    <w:p w:rsidR="006E25A8" w:rsidRDefault="006E25A8">
      <w:pPr>
        <w:spacing w:after="1" w:line="220" w:lineRule="atLeast"/>
        <w:jc w:val="both"/>
      </w:pPr>
    </w:p>
    <w:sectPr w:rsidR="006E25A8" w:rsidSect="001C2FD4">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D4" w:rsidRDefault="001C2FD4" w:rsidP="001C2FD4">
      <w:pPr>
        <w:spacing w:after="0" w:line="240" w:lineRule="auto"/>
      </w:pPr>
      <w:r>
        <w:separator/>
      </w:r>
    </w:p>
  </w:endnote>
  <w:endnote w:type="continuationSeparator" w:id="0">
    <w:p w:rsidR="001C2FD4" w:rsidRDefault="001C2FD4" w:rsidP="001C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D4" w:rsidRDefault="001C2FD4" w:rsidP="001C2FD4">
      <w:pPr>
        <w:spacing w:after="0" w:line="240" w:lineRule="auto"/>
      </w:pPr>
      <w:r>
        <w:separator/>
      </w:r>
    </w:p>
  </w:footnote>
  <w:footnote w:type="continuationSeparator" w:id="0">
    <w:p w:rsidR="001C2FD4" w:rsidRDefault="001C2FD4" w:rsidP="001C2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471452"/>
      <w:docPartObj>
        <w:docPartGallery w:val="Page Numbers (Top of Page)"/>
        <w:docPartUnique/>
      </w:docPartObj>
    </w:sdtPr>
    <w:sdtContent>
      <w:p w:rsidR="001C2FD4" w:rsidRDefault="001C2FD4">
        <w:pPr>
          <w:pStyle w:val="a3"/>
          <w:jc w:val="center"/>
        </w:pPr>
        <w:r>
          <w:fldChar w:fldCharType="begin"/>
        </w:r>
        <w:r>
          <w:instrText>PAGE   \* MERGEFORMAT</w:instrText>
        </w:r>
        <w:r>
          <w:fldChar w:fldCharType="separate"/>
        </w:r>
        <w:r>
          <w:rPr>
            <w:noProof/>
          </w:rPr>
          <w:t>2</w:t>
        </w:r>
        <w:r>
          <w:fldChar w:fldCharType="end"/>
        </w:r>
      </w:p>
    </w:sdtContent>
  </w:sdt>
  <w:p w:rsidR="001C2FD4" w:rsidRDefault="001C2F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A8"/>
    <w:rsid w:val="00045F0D"/>
    <w:rsid w:val="001C2FD4"/>
    <w:rsid w:val="006E25A8"/>
    <w:rsid w:val="00AA7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25A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1C2F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2FD4"/>
  </w:style>
  <w:style w:type="paragraph" w:styleId="a5">
    <w:name w:val="footer"/>
    <w:basedOn w:val="a"/>
    <w:link w:val="a6"/>
    <w:uiPriority w:val="99"/>
    <w:unhideWhenUsed/>
    <w:rsid w:val="001C2F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2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25A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1C2F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2FD4"/>
  </w:style>
  <w:style w:type="paragraph" w:styleId="a5">
    <w:name w:val="footer"/>
    <w:basedOn w:val="a"/>
    <w:link w:val="a6"/>
    <w:uiPriority w:val="99"/>
    <w:unhideWhenUsed/>
    <w:rsid w:val="001C2F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A79D8BFEAB19B61D3029460159DFD748BF100D9257183E088C8D8FD18613DC0BD809E68DB5B03FE3D071F1A436B22C264B761723749A9S8b4K" TargetMode="External"/><Relationship Id="rId13" Type="http://schemas.openxmlformats.org/officeDocument/2006/relationships/hyperlink" Target="consultantplus://offline/ref=5D2A79D8BFEAB19B61D3029460159DFD748BF100D9257183E088C8D8FD18613DC0BD809E68DA5404FF3D071F1A436B22C264B761723749A9S8b4K" TargetMode="External"/><Relationship Id="rId18" Type="http://schemas.openxmlformats.org/officeDocument/2006/relationships/hyperlink" Target="consultantplus://offline/ref=5D2A79D8BFEAB19B61D31C997679C3F97F81AB05DD2272D5B4DDCE8FA248676880FD86CB2B9E5006FB3657485F1D32728F2FBA62652B49AA931E73CFSEb2K" TargetMode="External"/><Relationship Id="rId26" Type="http://schemas.openxmlformats.org/officeDocument/2006/relationships/hyperlink" Target="consultantplus://offline/ref=BB2E86A2BAFBEE188D775D0C9E31855A6D12B9E1D90900A1E2E65A5C1BA6F12FCB1688E644B19155876F7E4ADBn6h7K" TargetMode="External"/><Relationship Id="rId3" Type="http://schemas.microsoft.com/office/2007/relationships/stylesWithEffects" Target="stylesWithEffects.xml"/><Relationship Id="rId21" Type="http://schemas.openxmlformats.org/officeDocument/2006/relationships/hyperlink" Target="consultantplus://offline/ref=5D2A79D8BFEAB19B61D31C997679C3F97F81AB05DD2272D5B4DDCE8FA248676880FD86CB2B9E5006FB365649561D32728F2FBA62652B49AA931E73CFSEb2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D2A79D8BFEAB19B61D3029460159DFD748BF100D9257183E088C8D8FD18613DC0BD809E68DA590FFE3D071F1A436B22C264B761723749A9S8b4K" TargetMode="External"/><Relationship Id="rId17" Type="http://schemas.openxmlformats.org/officeDocument/2006/relationships/hyperlink" Target="consultantplus://offline/ref=5D2A79D8BFEAB19B61D3029460159DFD748BF100D9257183E088C8D8FD18613DC0BD809E68DA590FF93D071F1A436B22C264B761723749A9S8b4K" TargetMode="External"/><Relationship Id="rId25" Type="http://schemas.openxmlformats.org/officeDocument/2006/relationships/hyperlink" Target="consultantplus://offline/ref=BB2E86A2BAFBEE188D775D0C9E31855A6D12B9E1D90900A1E2E65A5C1BA6F12FCB1688E644B19155876F7E4ADBn6h7K" TargetMode="External"/><Relationship Id="rId33" Type="http://schemas.openxmlformats.org/officeDocument/2006/relationships/hyperlink" Target="consultantplus://offline/ref=BB2E86A2BAFBEE188D774301885DDB5E6618E3E4DD0E03F7BBB55C0B44F6F77A9956D6BF06FC825485717C4DDB65C44F3D70B2B2218B54CB560F1319n7h8K" TargetMode="External"/><Relationship Id="rId2" Type="http://schemas.openxmlformats.org/officeDocument/2006/relationships/styles" Target="styles.xml"/><Relationship Id="rId16" Type="http://schemas.openxmlformats.org/officeDocument/2006/relationships/hyperlink" Target="consultantplus://offline/ref=5D2A79D8BFEAB19B61D3029460159DFD748BF100D9257183E088C8D8FD18613DC0BD809E68DA590FF93D071F1A436B22C264B761723749A9S8b4K" TargetMode="External"/><Relationship Id="rId20" Type="http://schemas.openxmlformats.org/officeDocument/2006/relationships/hyperlink" Target="consultantplus://offline/ref=5D2A79D8BFEAB19B61D31C997679C3F97F81AB05DD2272D5B4DDCE8FA248676880FD86CB2B9E5006FB365649571D32728F2FBA62652B49AA931E73CFSEb2K" TargetMode="External"/><Relationship Id="rId29" Type="http://schemas.openxmlformats.org/officeDocument/2006/relationships/hyperlink" Target="consultantplus://offline/ref=BB2E86A2BAFBEE188D775D0C9E31855A6D12B9E1D90900A1E2E65A5C1BA6F12FD916D0EA45B88B5D807A281B9E3B9D1F703BBFB1369754C8n4h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2A79D8BFEAB19B61D3029460159DFD748BF100D9257183E088C8D8FD18613DC0BD809E68DA5500F23D071F1A436B22C264B761723749A9S8b4K" TargetMode="External"/><Relationship Id="rId24" Type="http://schemas.openxmlformats.org/officeDocument/2006/relationships/hyperlink" Target="consultantplus://offline/ref=BB2E86A2BAFBEE188D775D0C9E31855A6D12B9E1D90900A1E2E65A5C1BA6F12FD916D0EA45B88B5D877A281B9E3B9D1F703BBFB1369754C8n4h1K" TargetMode="External"/><Relationship Id="rId32" Type="http://schemas.openxmlformats.org/officeDocument/2006/relationships/hyperlink" Target="consultantplus://offline/ref=BB2E86A2BAFBEE188D774301885DDB5E6618E3E4D4070CFFB6B901014CAFFB789E5989A801B58E5585717443D13AC15A2C28BEBA369556D74A0D12n1h1K" TargetMode="External"/><Relationship Id="rId5" Type="http://schemas.openxmlformats.org/officeDocument/2006/relationships/webSettings" Target="webSettings.xml"/><Relationship Id="rId15" Type="http://schemas.openxmlformats.org/officeDocument/2006/relationships/hyperlink" Target="consultantplus://offline/ref=5D2A79D8BFEAB19B61D31C997679C3F97F81AB05DD2272D5B4DDCE8FA248676880FD86CB2B9E5006FB365647591D32728F2FBA62652B49AA931E73CFSEb2K" TargetMode="External"/><Relationship Id="rId23" Type="http://schemas.openxmlformats.org/officeDocument/2006/relationships/hyperlink" Target="consultantplus://offline/ref=5D2A79D8BFEAB19B61D31C997679C3F97F81AB05DB267BDCBED79385AA116B6A87F2D9DC2CD75C07FB37554C554237679E77B66A72354BB68F1C72SCb7K" TargetMode="External"/><Relationship Id="rId28" Type="http://schemas.openxmlformats.org/officeDocument/2006/relationships/hyperlink" Target="consultantplus://offline/ref=BB2E86A2BAFBEE188D775D0C9E31855A6D12B9E1D90900A1E2E65A5C1BA6F12FD916D0EA45B887528C7A281B9E3B9D1F703BBFB1369754C8n4h1K" TargetMode="External"/><Relationship Id="rId36" Type="http://schemas.openxmlformats.org/officeDocument/2006/relationships/theme" Target="theme/theme1.xml"/><Relationship Id="rId10" Type="http://schemas.openxmlformats.org/officeDocument/2006/relationships/hyperlink" Target="consultantplus://offline/ref=5D2A79D8BFEAB19B61D3029460159DFD748BF100D9257183E088C8D8FD18613DC0BD809E68DA5404FF3D071F1A436B22C264B761723749A9S8b4K" TargetMode="External"/><Relationship Id="rId19" Type="http://schemas.openxmlformats.org/officeDocument/2006/relationships/hyperlink" Target="consultantplus://offline/ref=5D2A79D8BFEAB19B61D31C997679C3F97F81AB05DD2272D5B4DDCE8FA248676880FD86CB2B9E5006FB3657485F1D32728F2FBA62652B49AA931E73CFSEb2K" TargetMode="External"/><Relationship Id="rId31" Type="http://schemas.openxmlformats.org/officeDocument/2006/relationships/hyperlink" Target="consultantplus://offline/ref=BB2E86A2BAFBEE188D775D0C9E31855A6D12B9E1D90900A1E2E65A5C1BA6F12FD916D0EA45B88B5D807A281B9E3B9D1F703BBFB1369754C8n4h1K" TargetMode="External"/><Relationship Id="rId4" Type="http://schemas.openxmlformats.org/officeDocument/2006/relationships/settings" Target="settings.xml"/><Relationship Id="rId9" Type="http://schemas.openxmlformats.org/officeDocument/2006/relationships/hyperlink" Target="consultantplus://offline/ref=5D2A79D8BFEAB19B61D31C997679C3F97F81AB05D92678D1BFD79385AA116B6A87F2D9DC2CD75C07FB365747554237679E77B66A72354BB68F1C72SCb7K" TargetMode="External"/><Relationship Id="rId14" Type="http://schemas.openxmlformats.org/officeDocument/2006/relationships/hyperlink" Target="consultantplus://offline/ref=5D2A79D8BFEAB19B61D3029460159DFD748BF100D9257183E088C8D8FD18613DC0BD809E68DA590FFE3D071F1A436B22C264B761723749A9S8b4K" TargetMode="External"/><Relationship Id="rId22" Type="http://schemas.openxmlformats.org/officeDocument/2006/relationships/hyperlink" Target="consultantplus://offline/ref=5D2A79D8BFEAB19B61D31C997679C3F97F81AB05DD2272D5B4DDCE8FA248676880FD86CB2B9E5006FB365649571D32728F2FBA62652B49AA931E73CFSEb2K" TargetMode="External"/><Relationship Id="rId27" Type="http://schemas.openxmlformats.org/officeDocument/2006/relationships/hyperlink" Target="consultantplus://offline/ref=BB2E86A2BAFBEE188D774301885DDB5E6618E3E4DB080FF7BDB901014CAFFB789E5989A801B58E5585717A4BD13AC15A2C28BEBA369556D74A0D12n1h1K" TargetMode="External"/><Relationship Id="rId30" Type="http://schemas.openxmlformats.org/officeDocument/2006/relationships/hyperlink" Target="consultantplus://offline/ref=BB2E86A2BAFBEE188D775D0C9E31855A6D12B9E1D90900A1E2E65A5C1BA6F12FD916D0EA45B88656817A281B9E3B9D1F703BBFB1369754C8n4h1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50E2-726B-4B5B-93F3-EEFC0E95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7343</Words>
  <Characters>41858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Кристина</dc:creator>
  <cp:lastModifiedBy>Трофимова Кристина</cp:lastModifiedBy>
  <cp:revision>2</cp:revision>
  <dcterms:created xsi:type="dcterms:W3CDTF">2019-02-19T10:27:00Z</dcterms:created>
  <dcterms:modified xsi:type="dcterms:W3CDTF">2019-02-19T11:39:00Z</dcterms:modified>
</cp:coreProperties>
</file>