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AB29CF" w:rsidTr="00916E9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916E9A" w:rsidRPr="00916E9A" w:rsidTr="0091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916E9A" w:rsidRPr="00916E9A" w:rsidRDefault="0091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16E9A">
              <w:rPr>
                <w:rFonts w:ascii="Calibri" w:hAnsi="Calibri" w:cs="Calibri"/>
                <w:bCs/>
                <w:sz w:val="24"/>
                <w:szCs w:val="24"/>
              </w:rPr>
              <w:t>12 апреля 2005 года</w:t>
            </w:r>
          </w:p>
        </w:tc>
        <w:tc>
          <w:tcPr>
            <w:tcW w:w="4677" w:type="dxa"/>
          </w:tcPr>
          <w:p w:rsidR="00916E9A" w:rsidRPr="00916E9A" w:rsidRDefault="00916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916E9A">
              <w:rPr>
                <w:rFonts w:ascii="Calibri" w:hAnsi="Calibri" w:cs="Calibri"/>
                <w:bCs/>
                <w:sz w:val="24"/>
                <w:szCs w:val="24"/>
              </w:rPr>
              <w:t>N 10</w:t>
            </w:r>
          </w:p>
        </w:tc>
      </w:tr>
    </w:tbl>
    <w:p w:rsidR="00916E9A" w:rsidRPr="00916E9A" w:rsidRDefault="00916E9A" w:rsidP="00916E9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Cs/>
          <w:sz w:val="2"/>
          <w:szCs w:val="2"/>
        </w:rPr>
      </w:pP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ЗАКОН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ОБ ОБЪЕКТАХ КУЛЬТУРНОГО НАСЛЕДИЯ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ПАМЯТНИКАХ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ИСТОРИИ И КУЛЬТУРЫ)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 ЧУВАШСКОЙ РЕСПУБЛИКЕ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916E9A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916E9A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916E9A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916E9A">
        <w:rPr>
          <w:rFonts w:ascii="Calibri" w:hAnsi="Calibri" w:cs="Calibri"/>
          <w:bCs/>
          <w:sz w:val="24"/>
          <w:szCs w:val="24"/>
        </w:rPr>
        <w:t>29 марта 2005 года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916E9A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916E9A">
        <w:rPr>
          <w:rFonts w:ascii="Calibri" w:hAnsi="Calibri" w:cs="Calibri"/>
          <w:bCs/>
          <w:sz w:val="24"/>
          <w:szCs w:val="24"/>
        </w:rPr>
        <w:t>(в ред. Законов ЧР</w:t>
      </w:r>
      <w:proofErr w:type="gramEnd"/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916E9A">
        <w:rPr>
          <w:rFonts w:ascii="Calibri" w:hAnsi="Calibri" w:cs="Calibri"/>
          <w:bCs/>
          <w:sz w:val="24"/>
          <w:szCs w:val="24"/>
        </w:rPr>
        <w:t xml:space="preserve">от 02.06.2006 </w:t>
      </w:r>
      <w:hyperlink r:id="rId7" w:history="1">
        <w:r w:rsidRPr="00916E9A">
          <w:rPr>
            <w:rFonts w:ascii="Calibri" w:hAnsi="Calibri" w:cs="Calibri"/>
            <w:bCs/>
            <w:sz w:val="24"/>
            <w:szCs w:val="24"/>
          </w:rPr>
          <w:t>N 23</w:t>
        </w:r>
      </w:hyperlink>
      <w:r w:rsidRPr="00916E9A">
        <w:rPr>
          <w:rFonts w:ascii="Calibri" w:hAnsi="Calibri" w:cs="Calibri"/>
          <w:bCs/>
          <w:sz w:val="24"/>
          <w:szCs w:val="24"/>
        </w:rPr>
        <w:t xml:space="preserve">, от 04.02.2008 </w:t>
      </w:r>
      <w:hyperlink r:id="rId8" w:history="1">
        <w:r w:rsidRPr="00916E9A">
          <w:rPr>
            <w:rFonts w:ascii="Calibri" w:hAnsi="Calibri" w:cs="Calibri"/>
            <w:bCs/>
            <w:sz w:val="24"/>
            <w:szCs w:val="24"/>
          </w:rPr>
          <w:t>N 7</w:t>
        </w:r>
      </w:hyperlink>
      <w:r w:rsidRPr="00916E9A">
        <w:rPr>
          <w:rFonts w:ascii="Calibri" w:hAnsi="Calibri" w:cs="Calibri"/>
          <w:bCs/>
          <w:sz w:val="24"/>
          <w:szCs w:val="24"/>
        </w:rPr>
        <w:t xml:space="preserve">, от 07.10.2008 </w:t>
      </w:r>
      <w:hyperlink r:id="rId9" w:history="1">
        <w:r w:rsidRPr="00916E9A">
          <w:rPr>
            <w:rFonts w:ascii="Calibri" w:hAnsi="Calibri" w:cs="Calibri"/>
            <w:bCs/>
            <w:sz w:val="24"/>
            <w:szCs w:val="24"/>
          </w:rPr>
          <w:t>N 52</w:t>
        </w:r>
      </w:hyperlink>
      <w:r w:rsidRPr="00916E9A">
        <w:rPr>
          <w:rFonts w:ascii="Calibri" w:hAnsi="Calibri" w:cs="Calibri"/>
          <w:bCs/>
          <w:sz w:val="24"/>
          <w:szCs w:val="24"/>
        </w:rPr>
        <w:t>,</w:t>
      </w: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916E9A">
        <w:rPr>
          <w:rFonts w:ascii="Calibri" w:hAnsi="Calibri" w:cs="Calibri"/>
          <w:bCs/>
          <w:sz w:val="24"/>
          <w:szCs w:val="24"/>
        </w:rPr>
        <w:t xml:space="preserve">от 30.07.2013 </w:t>
      </w:r>
      <w:hyperlink r:id="rId10" w:history="1">
        <w:r w:rsidRPr="00916E9A">
          <w:rPr>
            <w:rFonts w:ascii="Calibri" w:hAnsi="Calibri" w:cs="Calibri"/>
            <w:bCs/>
            <w:sz w:val="24"/>
            <w:szCs w:val="24"/>
          </w:rPr>
          <w:t>N 45</w:t>
        </w:r>
      </w:hyperlink>
      <w:r w:rsidRPr="00916E9A">
        <w:rPr>
          <w:rFonts w:ascii="Calibri" w:hAnsi="Calibri" w:cs="Calibri"/>
          <w:bCs/>
          <w:sz w:val="24"/>
          <w:szCs w:val="24"/>
        </w:rPr>
        <w:t xml:space="preserve">, от 26.12.2013 </w:t>
      </w:r>
      <w:hyperlink r:id="rId11" w:history="1">
        <w:r w:rsidRPr="00916E9A">
          <w:rPr>
            <w:rFonts w:ascii="Calibri" w:hAnsi="Calibri" w:cs="Calibri"/>
            <w:bCs/>
            <w:sz w:val="24"/>
            <w:szCs w:val="24"/>
          </w:rPr>
          <w:t>N 97</w:t>
        </w:r>
      </w:hyperlink>
      <w:r w:rsidRPr="00916E9A">
        <w:rPr>
          <w:rFonts w:ascii="Calibri" w:hAnsi="Calibri" w:cs="Calibri"/>
          <w:bCs/>
          <w:sz w:val="24"/>
          <w:szCs w:val="24"/>
        </w:rPr>
        <w:t xml:space="preserve">, от 22.06.2015 </w:t>
      </w:r>
      <w:hyperlink r:id="rId12" w:history="1">
        <w:r w:rsidRPr="00916E9A">
          <w:rPr>
            <w:rFonts w:ascii="Calibri" w:hAnsi="Calibri" w:cs="Calibri"/>
            <w:bCs/>
            <w:sz w:val="24"/>
            <w:szCs w:val="24"/>
          </w:rPr>
          <w:t>N 30</w:t>
        </w:r>
      </w:hyperlink>
      <w:r w:rsidRPr="00916E9A">
        <w:rPr>
          <w:rFonts w:ascii="Calibri" w:hAnsi="Calibri" w:cs="Calibri"/>
          <w:bCs/>
          <w:sz w:val="24"/>
          <w:szCs w:val="24"/>
        </w:rPr>
        <w:t>,</w:t>
      </w: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916E9A">
        <w:rPr>
          <w:rFonts w:ascii="Calibri" w:hAnsi="Calibri" w:cs="Calibri"/>
          <w:bCs/>
          <w:sz w:val="24"/>
          <w:szCs w:val="24"/>
        </w:rPr>
        <w:t xml:space="preserve">от 04.03.2016 </w:t>
      </w:r>
      <w:hyperlink r:id="rId13" w:history="1">
        <w:r w:rsidRPr="00916E9A">
          <w:rPr>
            <w:rFonts w:ascii="Calibri" w:hAnsi="Calibri" w:cs="Calibri"/>
            <w:bCs/>
            <w:sz w:val="24"/>
            <w:szCs w:val="24"/>
          </w:rPr>
          <w:t>N 11</w:t>
        </w:r>
      </w:hyperlink>
      <w:r w:rsidRPr="00916E9A">
        <w:rPr>
          <w:rFonts w:ascii="Calibri" w:hAnsi="Calibri" w:cs="Calibri"/>
          <w:bCs/>
          <w:sz w:val="24"/>
          <w:szCs w:val="24"/>
        </w:rPr>
        <w:t xml:space="preserve">, от 18.06.2016 </w:t>
      </w:r>
      <w:hyperlink r:id="rId14" w:history="1">
        <w:r w:rsidRPr="00916E9A">
          <w:rPr>
            <w:rFonts w:ascii="Calibri" w:hAnsi="Calibri" w:cs="Calibri"/>
            <w:bCs/>
            <w:sz w:val="24"/>
            <w:szCs w:val="24"/>
          </w:rPr>
          <w:t>N 35</w:t>
        </w:r>
      </w:hyperlink>
      <w:r w:rsidRPr="00916E9A">
        <w:rPr>
          <w:rFonts w:ascii="Calibri" w:hAnsi="Calibri" w:cs="Calibri"/>
          <w:bCs/>
          <w:sz w:val="24"/>
          <w:szCs w:val="24"/>
        </w:rPr>
        <w:t xml:space="preserve">, от 13.04.2017 </w:t>
      </w:r>
      <w:hyperlink r:id="rId15" w:history="1">
        <w:r w:rsidRPr="00916E9A">
          <w:rPr>
            <w:rFonts w:ascii="Calibri" w:hAnsi="Calibri" w:cs="Calibri"/>
            <w:bCs/>
            <w:sz w:val="24"/>
            <w:szCs w:val="24"/>
          </w:rPr>
          <w:t>N 22</w:t>
        </w:r>
      </w:hyperlink>
      <w:r w:rsidRPr="00916E9A">
        <w:rPr>
          <w:rFonts w:ascii="Calibri" w:hAnsi="Calibri" w:cs="Calibri"/>
          <w:bCs/>
          <w:sz w:val="24"/>
          <w:szCs w:val="24"/>
        </w:rPr>
        <w:t>,</w:t>
      </w:r>
    </w:p>
    <w:p w:rsidR="003B541F" w:rsidRP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916E9A">
        <w:rPr>
          <w:rFonts w:ascii="Calibri" w:hAnsi="Calibri" w:cs="Calibri"/>
          <w:bCs/>
          <w:sz w:val="24"/>
          <w:szCs w:val="24"/>
        </w:rPr>
        <w:t xml:space="preserve">от 20.06.2018 </w:t>
      </w:r>
      <w:hyperlink r:id="rId16" w:history="1">
        <w:r w:rsidRPr="00916E9A">
          <w:rPr>
            <w:rFonts w:ascii="Calibri" w:hAnsi="Calibri" w:cs="Calibri"/>
            <w:bCs/>
            <w:sz w:val="24"/>
            <w:szCs w:val="24"/>
          </w:rPr>
          <w:t>N 42</w:t>
        </w:r>
      </w:hyperlink>
      <w:r w:rsidRPr="00916E9A">
        <w:rPr>
          <w:rFonts w:ascii="Calibri" w:hAnsi="Calibri" w:cs="Calibri"/>
          <w:bCs/>
          <w:sz w:val="24"/>
          <w:szCs w:val="24"/>
        </w:rPr>
        <w:t xml:space="preserve">, от 30.11.2018 </w:t>
      </w:r>
      <w:hyperlink r:id="rId17" w:history="1">
        <w:r w:rsidRPr="00916E9A">
          <w:rPr>
            <w:rFonts w:ascii="Calibri" w:hAnsi="Calibri" w:cs="Calibri"/>
            <w:bCs/>
            <w:sz w:val="24"/>
            <w:szCs w:val="24"/>
          </w:rPr>
          <w:t>N 91</w:t>
        </w:r>
      </w:hyperlink>
      <w:r w:rsidRPr="00916E9A">
        <w:rPr>
          <w:rFonts w:ascii="Calibri" w:hAnsi="Calibri" w:cs="Calibri"/>
          <w:bCs/>
          <w:sz w:val="24"/>
          <w:szCs w:val="24"/>
        </w:rPr>
        <w:t>)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16E9A" w:rsidRPr="00AB29CF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21F4" w:rsidRDefault="003A21F4" w:rsidP="003A21F4">
      <w:pPr>
        <w:pStyle w:val="a7"/>
        <w:ind w:firstLine="567"/>
        <w:jc w:val="both"/>
        <w:rPr>
          <w:rFonts w:cstheme="minorHAnsi"/>
          <w:b/>
          <w:sz w:val="24"/>
          <w:szCs w:val="24"/>
        </w:rPr>
      </w:pPr>
      <w:r w:rsidRPr="003A21F4">
        <w:rPr>
          <w:rFonts w:cstheme="minorHAnsi"/>
          <w:b/>
          <w:sz w:val="24"/>
          <w:szCs w:val="24"/>
        </w:rPr>
        <w:t>Статья 3</w:t>
      </w:r>
      <w:r w:rsidRPr="003A21F4">
        <w:rPr>
          <w:rFonts w:cstheme="minorHAnsi"/>
          <w:b/>
          <w:sz w:val="24"/>
          <w:szCs w:val="24"/>
          <w:vertAlign w:val="superscript"/>
        </w:rPr>
        <w:t>1</w:t>
      </w:r>
      <w:r w:rsidRPr="003A21F4">
        <w:rPr>
          <w:rFonts w:cstheme="minorHAnsi"/>
          <w:b/>
          <w:sz w:val="24"/>
          <w:szCs w:val="24"/>
        </w:rPr>
        <w:t xml:space="preserve"> Полномочия органа исполнительной власти Чувашской Республики, уполномоченного в области сохранения, использования, популяризации и государственной охраны объектов культурного наследия</w:t>
      </w: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b/>
          <w:sz w:val="24"/>
          <w:szCs w:val="24"/>
        </w:rPr>
      </w:pP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3A21F4">
        <w:rPr>
          <w:rFonts w:cstheme="minorHAnsi"/>
          <w:sz w:val="24"/>
          <w:szCs w:val="24"/>
        </w:rPr>
        <w:t>К полномочиям органа исполнительной власти Чувашской Республики, уполномоченного в области сохранения, использования, популяризации и государственной охраны объектов культурного наследия (далее - республиканский орган охраны объектов культурного наследия) относятся:</w:t>
      </w: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3A21F4">
        <w:rPr>
          <w:rFonts w:cstheme="minorHAnsi"/>
          <w:sz w:val="24"/>
          <w:szCs w:val="24"/>
        </w:rPr>
        <w:t>…</w:t>
      </w:r>
    </w:p>
    <w:p w:rsidR="003A21F4" w:rsidRPr="0007341E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proofErr w:type="gramStart"/>
      <w:r w:rsidRPr="0007341E">
        <w:rPr>
          <w:rFonts w:cstheme="minorHAnsi"/>
          <w:sz w:val="24"/>
          <w:szCs w:val="24"/>
        </w:rPr>
        <w:t>11</w:t>
      </w:r>
      <w:r w:rsidRPr="0007341E">
        <w:rPr>
          <w:rFonts w:cstheme="minorHAnsi"/>
          <w:b/>
          <w:sz w:val="24"/>
          <w:szCs w:val="24"/>
          <w:vertAlign w:val="superscript"/>
        </w:rPr>
        <w:t>8</w:t>
      </w:r>
      <w:r w:rsidRPr="0007341E">
        <w:rPr>
          <w:rFonts w:cstheme="minorHAnsi"/>
          <w:sz w:val="24"/>
          <w:szCs w:val="24"/>
        </w:rPr>
        <w:t xml:space="preserve">) </w:t>
      </w:r>
      <w:bookmarkStart w:id="0" w:name="_GoBack"/>
      <w:bookmarkEnd w:id="0"/>
      <w:r w:rsidRPr="0007341E">
        <w:rPr>
          <w:rFonts w:cstheme="minorHAnsi"/>
          <w:sz w:val="24"/>
          <w:szCs w:val="24"/>
        </w:rPr>
        <w:t xml:space="preserve">осуществление в соответствии с разграничением полномочий, предусмотренным в </w:t>
      </w:r>
      <w:hyperlink r:id="rId18" w:history="1">
        <w:r w:rsidRPr="0007341E">
          <w:rPr>
            <w:rFonts w:cstheme="minorHAnsi"/>
            <w:sz w:val="24"/>
            <w:szCs w:val="24"/>
          </w:rPr>
          <w:t>статьях 9</w:t>
        </w:r>
      </w:hyperlink>
      <w:r w:rsidRPr="0007341E">
        <w:rPr>
          <w:rFonts w:cstheme="minorHAnsi"/>
          <w:sz w:val="24"/>
          <w:szCs w:val="24"/>
        </w:rPr>
        <w:t xml:space="preserve"> и </w:t>
      </w:r>
      <w:hyperlink r:id="rId19" w:history="1">
        <w:r w:rsidRPr="0007341E">
          <w:rPr>
            <w:rFonts w:cstheme="minorHAnsi"/>
            <w:sz w:val="24"/>
            <w:szCs w:val="24"/>
          </w:rPr>
          <w:t>9.1</w:t>
        </w:r>
      </w:hyperlink>
      <w:r w:rsidRPr="0007341E">
        <w:rPr>
          <w:rFonts w:cstheme="minorHAnsi"/>
          <w:sz w:val="24"/>
          <w:szCs w:val="24"/>
        </w:rPr>
        <w:t xml:space="preserve"> Федерального закона, следующих полномочий, переданных Российской Федерацией органам государственной власти субъектов Российской Федерации, в отношении объектов культурного наследия (за исключением отдельных объектов культурного наследия, перечень которых устанавливается Правительством Российской Федерации):</w:t>
      </w:r>
      <w:proofErr w:type="gramEnd"/>
    </w:p>
    <w:p w:rsidR="003A21F4" w:rsidRPr="0007341E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07341E">
        <w:rPr>
          <w:rFonts w:cstheme="minorHAnsi"/>
          <w:sz w:val="24"/>
          <w:szCs w:val="24"/>
        </w:rPr>
        <w:t xml:space="preserve">а) государственная охрана объектов культурного наследия федерального значения в соответствии со </w:t>
      </w:r>
      <w:hyperlink r:id="rId20" w:history="1">
        <w:r w:rsidRPr="0007341E">
          <w:rPr>
            <w:rFonts w:cstheme="minorHAnsi"/>
            <w:sz w:val="24"/>
            <w:szCs w:val="24"/>
          </w:rPr>
          <w:t>статьей 33</w:t>
        </w:r>
      </w:hyperlink>
      <w:r w:rsidRPr="0007341E">
        <w:rPr>
          <w:rFonts w:cstheme="minorHAnsi"/>
          <w:sz w:val="24"/>
          <w:szCs w:val="24"/>
        </w:rPr>
        <w:t xml:space="preserve"> Федерального закона, за исключением:</w:t>
      </w: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3A21F4">
        <w:rPr>
          <w:rFonts w:cstheme="minorHAnsi"/>
          <w:sz w:val="24"/>
          <w:szCs w:val="24"/>
        </w:rPr>
        <w:t>ведения реестра;</w:t>
      </w: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3A21F4">
        <w:rPr>
          <w:rFonts w:cstheme="minorHAnsi"/>
          <w:sz w:val="24"/>
          <w:szCs w:val="24"/>
        </w:rPr>
        <w:t xml:space="preserve">организации и проведения государственной историко-культурной экспертизы в части, необходимой для исполнения </w:t>
      </w:r>
      <w:proofErr w:type="gramStart"/>
      <w:r w:rsidRPr="003A21F4">
        <w:rPr>
          <w:rFonts w:cstheme="minorHAnsi"/>
          <w:sz w:val="24"/>
          <w:szCs w:val="24"/>
        </w:rPr>
        <w:t>полномочий федерального органа охраны объектов культурного наследия</w:t>
      </w:r>
      <w:proofErr w:type="gramEnd"/>
      <w:r w:rsidRPr="003A21F4">
        <w:rPr>
          <w:rFonts w:cstheme="minorHAnsi"/>
          <w:sz w:val="24"/>
          <w:szCs w:val="24"/>
        </w:rPr>
        <w:t>;</w:t>
      </w: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3A21F4">
        <w:rPr>
          <w:rFonts w:cstheme="minorHAnsi"/>
          <w:sz w:val="24"/>
          <w:szCs w:val="24"/>
        </w:rPr>
        <w:t xml:space="preserve">согласования </w:t>
      </w:r>
      <w:proofErr w:type="gramStart"/>
      <w:r w:rsidRPr="003A21F4">
        <w:rPr>
          <w:rFonts w:cstheme="minorHAnsi"/>
          <w:sz w:val="24"/>
          <w:szCs w:val="24"/>
        </w:rPr>
        <w:t>проектов зон охраны объектов культурного наследия федерального значения</w:t>
      </w:r>
      <w:proofErr w:type="gramEnd"/>
      <w:r w:rsidRPr="003A21F4">
        <w:rPr>
          <w:rFonts w:cstheme="minorHAnsi"/>
          <w:sz w:val="24"/>
          <w:szCs w:val="24"/>
        </w:rPr>
        <w:t xml:space="preserve"> и установления требований к градостроительному регламенту в границах территории достопримечательного места федерального значения;</w:t>
      </w: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3A21F4">
        <w:rPr>
          <w:rFonts w:cstheme="minorHAnsi"/>
          <w:sz w:val="24"/>
          <w:szCs w:val="24"/>
        </w:rPr>
        <w:t>выдачи разрешений (открытых листов) на проведение работ по выявлению и изучению объектов археологического наследия;</w:t>
      </w: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3A21F4">
        <w:rPr>
          <w:rFonts w:cstheme="minorHAnsi"/>
          <w:sz w:val="24"/>
          <w:szCs w:val="24"/>
        </w:rPr>
        <w:lastRenderedPageBreak/>
        <w:t>б) осуществление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(далее - федеральный государственный надзор в области охраны объектов культурного наследия);</w:t>
      </w:r>
    </w:p>
    <w:p w:rsidR="003A21F4" w:rsidRPr="003A21F4" w:rsidRDefault="003A21F4" w:rsidP="003A21F4">
      <w:pPr>
        <w:pStyle w:val="a7"/>
        <w:ind w:firstLine="567"/>
        <w:jc w:val="both"/>
        <w:rPr>
          <w:rFonts w:cstheme="minorHAnsi"/>
          <w:sz w:val="24"/>
          <w:szCs w:val="24"/>
        </w:rPr>
      </w:pPr>
      <w:r w:rsidRPr="003A21F4">
        <w:rPr>
          <w:rFonts w:cstheme="minorHAnsi"/>
          <w:sz w:val="24"/>
          <w:szCs w:val="24"/>
        </w:rPr>
        <w:t>12) иные полномочия в соответствии с законодательством Российской Федерации и законодательством Чувашской Республики.</w:t>
      </w:r>
    </w:p>
    <w:p w:rsidR="003A21F4" w:rsidRDefault="003A21F4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916E9A">
        <w:rPr>
          <w:rFonts w:cstheme="minorHAnsi"/>
          <w:b/>
          <w:bCs/>
          <w:sz w:val="24"/>
          <w:szCs w:val="24"/>
        </w:rPr>
        <w:t>Статья 9. Информационные надписи и обозначения на объектах культурного наследия</w:t>
      </w:r>
    </w:p>
    <w:p w:rsidR="007D6740" w:rsidRPr="00916E9A" w:rsidRDefault="007D6740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916E9A">
        <w:rPr>
          <w:rFonts w:cstheme="minorHAnsi"/>
          <w:sz w:val="24"/>
          <w:szCs w:val="24"/>
        </w:rPr>
        <w:t>На объектах культурного наследия регионального (республиканского) значения, включенных в реестр, устанавливаются надписи и обозначения, содержащие информацию об объекте культурного наследия (далее - информационные надписи и обозначения). Надписи выполняются на русском и чувашском языках.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E9A">
        <w:rPr>
          <w:rFonts w:cstheme="minorHAnsi"/>
          <w:sz w:val="24"/>
          <w:szCs w:val="24"/>
        </w:rPr>
        <w:t xml:space="preserve">(в ред. </w:t>
      </w:r>
      <w:hyperlink r:id="rId21" w:history="1">
        <w:r w:rsidRPr="00916E9A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916E9A">
        <w:rPr>
          <w:rFonts w:cstheme="minorHAnsi"/>
          <w:sz w:val="24"/>
          <w:szCs w:val="24"/>
        </w:rPr>
        <w:t xml:space="preserve"> ЧР от 07.10.2008 N 52)</w:t>
      </w:r>
    </w:p>
    <w:p w:rsidR="00916E9A" w:rsidRPr="00916E9A" w:rsidRDefault="0007341E" w:rsidP="00916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hyperlink r:id="rId22" w:history="1">
        <w:r w:rsidR="00916E9A" w:rsidRPr="00916E9A">
          <w:rPr>
            <w:rFonts w:cstheme="minorHAnsi"/>
            <w:color w:val="0000FF"/>
            <w:sz w:val="24"/>
            <w:szCs w:val="24"/>
          </w:rPr>
          <w:t>Установка</w:t>
        </w:r>
      </w:hyperlink>
      <w:r w:rsidR="00916E9A" w:rsidRPr="00916E9A">
        <w:rPr>
          <w:rFonts w:cstheme="minorHAnsi"/>
          <w:sz w:val="24"/>
          <w:szCs w:val="24"/>
        </w:rPr>
        <w:t xml:space="preserve"> информационных надписей и обозначений на объектах культурного наследия регионального (республиканского) значения, включенных в реестр, производится по согласованию с республиканским органом охраны объектов культурного наследия в соответствии с требованиями, установленными Кабинетом Министров Чувашской Республики.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E9A">
        <w:rPr>
          <w:rFonts w:cstheme="minorHAnsi"/>
          <w:sz w:val="24"/>
          <w:szCs w:val="24"/>
        </w:rPr>
        <w:t xml:space="preserve">(в ред. </w:t>
      </w:r>
      <w:hyperlink r:id="rId23" w:history="1">
        <w:r w:rsidRPr="00916E9A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916E9A">
        <w:rPr>
          <w:rFonts w:cstheme="minorHAnsi"/>
          <w:sz w:val="24"/>
          <w:szCs w:val="24"/>
        </w:rPr>
        <w:t xml:space="preserve"> ЧР от 07.10.2008 N 52)</w:t>
      </w: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16E9A">
        <w:rPr>
          <w:rFonts w:cstheme="minorHAnsi"/>
          <w:sz w:val="24"/>
          <w:szCs w:val="24"/>
        </w:rPr>
        <w:t>Республиканский орган охраны объектов культурного наследия вправе осуществлять установку информационных надписей и обозначений на объектах культурного наследия федерального значения в порядке, установленном законодательством Российской Федерации.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E9A">
        <w:rPr>
          <w:rFonts w:cstheme="minorHAnsi"/>
          <w:sz w:val="24"/>
          <w:szCs w:val="24"/>
        </w:rPr>
        <w:t xml:space="preserve">(абзац введен </w:t>
      </w:r>
      <w:hyperlink r:id="rId24" w:history="1">
        <w:r w:rsidRPr="00916E9A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916E9A">
        <w:rPr>
          <w:rFonts w:cstheme="minorHAnsi"/>
          <w:sz w:val="24"/>
          <w:szCs w:val="24"/>
        </w:rPr>
        <w:t xml:space="preserve"> ЧР от 02.06.2006 N 23)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916E9A">
        <w:rPr>
          <w:rFonts w:cstheme="minorHAnsi"/>
          <w:b/>
          <w:bCs/>
          <w:sz w:val="24"/>
          <w:szCs w:val="24"/>
        </w:rPr>
        <w:t xml:space="preserve">Статья </w:t>
      </w:r>
      <w:r w:rsidRPr="00916E9A">
        <w:rPr>
          <w:b/>
          <w:sz w:val="24"/>
          <w:szCs w:val="24"/>
        </w:rPr>
        <w:t>16</w:t>
      </w:r>
      <w:r w:rsidRPr="00916E9A">
        <w:rPr>
          <w:b/>
          <w:sz w:val="24"/>
          <w:szCs w:val="24"/>
          <w:vertAlign w:val="superscript"/>
        </w:rPr>
        <w:t>1</w:t>
      </w:r>
      <w:r w:rsidRPr="00916E9A">
        <w:rPr>
          <w:rFonts w:cstheme="minorHAnsi"/>
          <w:b/>
          <w:bCs/>
          <w:sz w:val="24"/>
          <w:szCs w:val="24"/>
        </w:rPr>
        <w:t>. Утверждение охранного обязательства собственника или иного законного владельца объекта культурного наследия, включенного в реестр</w:t>
      </w:r>
    </w:p>
    <w:p w:rsidR="00916E9A" w:rsidRDefault="00916E9A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916E9A">
        <w:rPr>
          <w:rFonts w:cstheme="minorHAnsi"/>
          <w:sz w:val="24"/>
          <w:szCs w:val="24"/>
        </w:rPr>
        <w:t xml:space="preserve">(в ред. </w:t>
      </w:r>
      <w:hyperlink r:id="rId25" w:history="1">
        <w:r w:rsidRPr="00916E9A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916E9A">
        <w:rPr>
          <w:rFonts w:cstheme="minorHAnsi"/>
          <w:sz w:val="24"/>
          <w:szCs w:val="24"/>
        </w:rPr>
        <w:t xml:space="preserve"> ЧР от 22.06.2015 N 30)</w:t>
      </w:r>
    </w:p>
    <w:p w:rsidR="007D6740" w:rsidRPr="00916E9A" w:rsidRDefault="007D6740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916E9A">
        <w:rPr>
          <w:rFonts w:cstheme="minorHAnsi"/>
          <w:sz w:val="24"/>
          <w:szCs w:val="24"/>
        </w:rPr>
        <w:t>1. Охранное обязательство в отношении объектов культурного наследия федерального значения, земельных участков, в границах которых располагаются объекты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объекты археологического наследия, включенные в указанный перечень), объектов культурного наследия регионального (республиканского) значения, объектов культурного наследия местного (</w:t>
      </w:r>
      <w:proofErr w:type="gramStart"/>
      <w:r w:rsidRPr="00916E9A">
        <w:rPr>
          <w:rFonts w:cstheme="minorHAnsi"/>
          <w:sz w:val="24"/>
          <w:szCs w:val="24"/>
        </w:rPr>
        <w:t xml:space="preserve">муниципального) </w:t>
      </w:r>
      <w:proofErr w:type="gramEnd"/>
      <w:r w:rsidRPr="00916E9A">
        <w:rPr>
          <w:rFonts w:cstheme="minorHAnsi"/>
          <w:sz w:val="24"/>
          <w:szCs w:val="24"/>
        </w:rPr>
        <w:t>значения утверждается актом республиканского органа охраны объектов культурного наследия.</w:t>
      </w:r>
    </w:p>
    <w:p w:rsidR="00916E9A" w:rsidRPr="00916E9A" w:rsidRDefault="00916E9A" w:rsidP="00916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916E9A">
        <w:rPr>
          <w:rFonts w:cstheme="minorHAnsi"/>
          <w:sz w:val="24"/>
          <w:szCs w:val="24"/>
        </w:rPr>
        <w:t>2. Акт республиканского органа охраны объектов культурного наследия с утвержденным им охранным обязательством подлежит размещению на сайте данного органа в информационно-телекоммуникационной сети "Интернет".</w:t>
      </w:r>
    </w:p>
    <w:p w:rsidR="00916E9A" w:rsidRPr="00916E9A" w:rsidRDefault="00916E9A" w:rsidP="00916E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5D8E" w:rsidRPr="00916E9A" w:rsidRDefault="00F35D8E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A478C5" w:rsidRPr="003826AF" w:rsidRDefault="00A478C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sectPr w:rsidR="00A478C5" w:rsidRPr="003826AF" w:rsidSect="00916E9A">
      <w:headerReference w:type="default" r:id="rId26"/>
      <w:pgSz w:w="11905" w:h="16838"/>
      <w:pgMar w:top="851" w:right="850" w:bottom="709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1E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7341E"/>
    <w:rsid w:val="000C51D8"/>
    <w:rsid w:val="001F066F"/>
    <w:rsid w:val="001F6899"/>
    <w:rsid w:val="00202BEF"/>
    <w:rsid w:val="00217165"/>
    <w:rsid w:val="002601A7"/>
    <w:rsid w:val="002752B1"/>
    <w:rsid w:val="003204DF"/>
    <w:rsid w:val="00331D0F"/>
    <w:rsid w:val="003826AF"/>
    <w:rsid w:val="003A21F4"/>
    <w:rsid w:val="003A35CA"/>
    <w:rsid w:val="003B541F"/>
    <w:rsid w:val="003C35F4"/>
    <w:rsid w:val="004B6F7D"/>
    <w:rsid w:val="00506C3F"/>
    <w:rsid w:val="00682AC1"/>
    <w:rsid w:val="00695B88"/>
    <w:rsid w:val="00711A75"/>
    <w:rsid w:val="007734BC"/>
    <w:rsid w:val="007D6740"/>
    <w:rsid w:val="00916E9A"/>
    <w:rsid w:val="00A478C5"/>
    <w:rsid w:val="00A81B78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3A2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3A2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F5AA56C433063DBD6E25DF23BE1CB4E359D35BBD21C1F26FA2B14C870B8068386A6BA2C5473467D40ADAF984D372ABA5B4D1441D26A455D9F5HEWEM" TargetMode="External"/><Relationship Id="rId13" Type="http://schemas.openxmlformats.org/officeDocument/2006/relationships/hyperlink" Target="consultantplus://offline/ref=629EF5AA56C433063DBD6E25DF23BE1CB4E359D351BB2DCDF06FA2B14C870B8068386A6BA2C5473467D40ADAF984D372ABA5B4D1441D26A455D9F5HEWEM" TargetMode="External"/><Relationship Id="rId18" Type="http://schemas.openxmlformats.org/officeDocument/2006/relationships/hyperlink" Target="consultantplus://offline/ref=40070DDF6A99AEE937F24D746328B455852B695C5610DCA4A21DDC39AE5A2A7F1173CC23BCACCD603DC63DF95A2E68E7F4A2E3B06ExEeE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C00DA26CBED3B0FF5A7889F0B405CAAFDC9C34069A1B63761C9B78EAF57F627C671C9BCCCE23E5A96938221A8DF3E6D11F618DD0AEC154055787FDu6XAM" TargetMode="External"/><Relationship Id="rId7" Type="http://schemas.openxmlformats.org/officeDocument/2006/relationships/hyperlink" Target="consultantplus://offline/ref=629EF5AA56C433063DBD6E25DF23BE1CB4E359D358B124CBF26FA2B14C870B8068386A6BA2C5473467D40BD3F984D372ABA5B4D1441D26A455D9F5HEWEM" TargetMode="External"/><Relationship Id="rId12" Type="http://schemas.openxmlformats.org/officeDocument/2006/relationships/hyperlink" Target="consultantplus://offline/ref=629EF5AA56C433063DBD6E25DF23BE1CB4E359D35EBF23CDF26FA2B14C870B8068386A6BA2C5473467D40ADAF984D372ABA5B4D1441D26A455D9F5HEWEM" TargetMode="External"/><Relationship Id="rId17" Type="http://schemas.openxmlformats.org/officeDocument/2006/relationships/hyperlink" Target="consultantplus://offline/ref=629EF5AA56C433063DBD6E25DF23BE1CB4E359D358B82CC9F366FFBB44DE07826F37357CA58C4B3567D40AD2FADBD667BAFDB8D9530324B849DBF4E6H4W1M" TargetMode="External"/><Relationship Id="rId25" Type="http://schemas.openxmlformats.org/officeDocument/2006/relationships/hyperlink" Target="consultantplus://offline/ref=B901F316FCDA67DB847DFC77E031213689594A1CAD70F7C45F52DEF7AED3E0246630D42C9A5094AE43988D36E2CBAD9171425A9704FED11388DA96r9Y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EF5AA56C433063DBD6E25DF23BE1CB4E359D358B821CEF26DFFBB44DE07826F37357CA58C4B3567D40AD2FADBD667BAFDB8D9530324B849DBF4E6H4W1M" TargetMode="External"/><Relationship Id="rId20" Type="http://schemas.openxmlformats.org/officeDocument/2006/relationships/hyperlink" Target="consultantplus://offline/ref=40070DDF6A99AEE937F24D746328B455852B695C5610DCA4A21DDC39AE5A2A7F1173CC25BAA1CD603DC63DF95A2E68E7F4A2E3B06ExEeE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9EF5AA56C433063DBD6E25DF23BE1CB4E359D35FBB23CCF76FA2B14C870B8068386A6BA2C5473467D40ADAF984D372ABA5B4D1441D26A455D9F5HEWEM" TargetMode="External"/><Relationship Id="rId24" Type="http://schemas.openxmlformats.org/officeDocument/2006/relationships/hyperlink" Target="consultantplus://offline/ref=F3C00DA26CBED3B0FF5A7889F0B405CAAFDC9C34069312687812C672E2AC73607B68438CCB872FE4A969392416D2F6F3C0476D85C7B0C348195586uFX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9EF5AA56C433063DBD6E25DF23BE1CB4E359D350BB27CBF76FA2B14C870B8068386A6BA2C5473467D40ADAF984D372ABA5B4D1441D26A455D9F5HEWEM" TargetMode="External"/><Relationship Id="rId23" Type="http://schemas.openxmlformats.org/officeDocument/2006/relationships/hyperlink" Target="consultantplus://offline/ref=F3C00DA26CBED3B0FF5A7889F0B405CAAFDC9C34069A1B63761C9B78EAF57F627C671C9BCCCE23E5A96938221A8DF3E6D11F618DD0AEC154055787FDu6X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9EF5AA56C433063DBD6E25DF23BE1CB4E359D35EBF22CEF76FA2B14C870B8068386A6BA2C5473467D40ADAF984D372ABA5B4D1441D26A455D9F5HEWEM" TargetMode="External"/><Relationship Id="rId19" Type="http://schemas.openxmlformats.org/officeDocument/2006/relationships/hyperlink" Target="consultantplus://offline/ref=40070DDF6A99AEE937F24D746328B455852B695C5610DCA4A21DDC39AE5A2A7F1173CC21BEA9CD603DC63DF95A2E68E7F4A2E3B06ExE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EF5AA56C433063DBD6E25DF23BE1CB4E359D358B82DC0FC61FFBB44DE07826F37357CA58C4B3567D40AD3F4DBD667BAFDB8D9530324B849DBF4E6H4W1M" TargetMode="External"/><Relationship Id="rId14" Type="http://schemas.openxmlformats.org/officeDocument/2006/relationships/hyperlink" Target="consultantplus://offline/ref=629EF5AA56C433063DBD6E25DF23BE1CB4E359D351BE24CDF26FA2B14C870B8068386A6BA2C5473467D40ADAF984D372ABA5B4D1441D26A455D9F5HEWEM" TargetMode="External"/><Relationship Id="rId22" Type="http://schemas.openxmlformats.org/officeDocument/2006/relationships/hyperlink" Target="consultantplus://offline/ref=F3C00DA26CBED3B0FF5A6684E6D85BCEA4D6C631059B183D234D9D2FB5A579373C271ACE8D817AB5ED3C35221498A7B58B486C8DuDX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6</cp:revision>
  <cp:lastPrinted>2017-06-02T05:08:00Z</cp:lastPrinted>
  <dcterms:created xsi:type="dcterms:W3CDTF">2019-01-31T13:44:00Z</dcterms:created>
  <dcterms:modified xsi:type="dcterms:W3CDTF">2019-03-20T07:59:00Z</dcterms:modified>
</cp:coreProperties>
</file>