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B29CF" w:rsidTr="00203E52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203E52" w:rsidRPr="00203E52" w:rsidTr="0020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203E52" w:rsidRPr="00203E52" w:rsidRDefault="00203E5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03E52">
              <w:rPr>
                <w:rFonts w:cstheme="minorHAnsi"/>
                <w:sz w:val="24"/>
                <w:szCs w:val="24"/>
              </w:rPr>
              <w:t>10 ноября 1997 года</w:t>
            </w:r>
          </w:p>
        </w:tc>
        <w:tc>
          <w:tcPr>
            <w:tcW w:w="4677" w:type="dxa"/>
          </w:tcPr>
          <w:p w:rsidR="00203E52" w:rsidRPr="00203E52" w:rsidRDefault="00203E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03E52">
              <w:rPr>
                <w:rFonts w:cstheme="minorHAnsi"/>
                <w:sz w:val="24"/>
                <w:szCs w:val="24"/>
              </w:rPr>
              <w:t>N 21</w:t>
            </w:r>
          </w:p>
        </w:tc>
      </w:tr>
    </w:tbl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3E52">
        <w:rPr>
          <w:rFonts w:cstheme="minorHAnsi"/>
          <w:b/>
          <w:bCs/>
          <w:sz w:val="24"/>
          <w:szCs w:val="24"/>
        </w:rPr>
        <w:t>ЗАКОН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3E52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3E52">
        <w:rPr>
          <w:rFonts w:cstheme="minorHAnsi"/>
          <w:b/>
          <w:bCs/>
          <w:sz w:val="24"/>
          <w:szCs w:val="24"/>
        </w:rPr>
        <w:t>О ПРОЖИТОЧНОМ МИНИМУМЕ В ЧУВАШСКОЙ РЕСПУБЛИКЕ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203E52">
        <w:rPr>
          <w:rFonts w:cstheme="minorHAnsi"/>
          <w:sz w:val="24"/>
          <w:szCs w:val="24"/>
        </w:rPr>
        <w:t>Принят</w:t>
      </w:r>
      <w:proofErr w:type="gramEnd"/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>Государственным Советом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>Чувашской Республики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>22 октября 1997 года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>Список изменяющих документов</w:t>
      </w:r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03E52">
        <w:rPr>
          <w:rFonts w:cstheme="minorHAnsi"/>
          <w:sz w:val="24"/>
          <w:szCs w:val="24"/>
        </w:rPr>
        <w:t>(в ред. Законов ЧР</w:t>
      </w:r>
      <w:proofErr w:type="gramEnd"/>
    </w:p>
    <w:p w:rsidR="00203E52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 xml:space="preserve">от 18.10.2004 </w:t>
      </w:r>
      <w:hyperlink r:id="rId7" w:history="1">
        <w:r w:rsidRPr="00203E52">
          <w:rPr>
            <w:rFonts w:cstheme="minorHAnsi"/>
            <w:sz w:val="24"/>
            <w:szCs w:val="24"/>
          </w:rPr>
          <w:t>N 21</w:t>
        </w:r>
      </w:hyperlink>
      <w:r w:rsidRPr="00203E52">
        <w:rPr>
          <w:rFonts w:cstheme="minorHAnsi"/>
          <w:sz w:val="24"/>
          <w:szCs w:val="24"/>
        </w:rPr>
        <w:t xml:space="preserve">, от 19.10.2009 </w:t>
      </w:r>
      <w:hyperlink r:id="rId8" w:history="1">
        <w:r w:rsidRPr="00203E52">
          <w:rPr>
            <w:rFonts w:cstheme="minorHAnsi"/>
            <w:sz w:val="24"/>
            <w:szCs w:val="24"/>
          </w:rPr>
          <w:t>N 58</w:t>
        </w:r>
      </w:hyperlink>
      <w:r w:rsidRPr="00203E52">
        <w:rPr>
          <w:rFonts w:cstheme="minorHAnsi"/>
          <w:sz w:val="24"/>
          <w:szCs w:val="24"/>
        </w:rPr>
        <w:t xml:space="preserve">, от 10.05.2012 </w:t>
      </w:r>
      <w:hyperlink r:id="rId9" w:history="1">
        <w:r w:rsidRPr="00203E52">
          <w:rPr>
            <w:rFonts w:cstheme="minorHAnsi"/>
            <w:sz w:val="24"/>
            <w:szCs w:val="24"/>
          </w:rPr>
          <w:t>N 31</w:t>
        </w:r>
      </w:hyperlink>
      <w:r w:rsidRPr="00203E52">
        <w:rPr>
          <w:rFonts w:cstheme="minorHAnsi"/>
          <w:sz w:val="24"/>
          <w:szCs w:val="24"/>
        </w:rPr>
        <w:t>,</w:t>
      </w:r>
    </w:p>
    <w:p w:rsidR="00916E9A" w:rsidRPr="00203E52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03E52">
        <w:rPr>
          <w:rFonts w:cstheme="minorHAnsi"/>
          <w:sz w:val="24"/>
          <w:szCs w:val="24"/>
        </w:rPr>
        <w:t xml:space="preserve">от 06.03.2013 </w:t>
      </w:r>
      <w:hyperlink r:id="rId10" w:history="1">
        <w:r w:rsidRPr="00203E52">
          <w:rPr>
            <w:rFonts w:cstheme="minorHAnsi"/>
            <w:sz w:val="24"/>
            <w:szCs w:val="24"/>
          </w:rPr>
          <w:t>N 8</w:t>
        </w:r>
      </w:hyperlink>
      <w:r w:rsidRPr="00203E52">
        <w:rPr>
          <w:rFonts w:cstheme="minorHAnsi"/>
          <w:sz w:val="24"/>
          <w:szCs w:val="24"/>
        </w:rPr>
        <w:t xml:space="preserve">, от 28.04.2018 </w:t>
      </w:r>
      <w:hyperlink r:id="rId11" w:history="1">
        <w:r w:rsidRPr="00203E52">
          <w:rPr>
            <w:rFonts w:cstheme="minorHAnsi"/>
            <w:sz w:val="24"/>
            <w:szCs w:val="24"/>
          </w:rPr>
          <w:t>N 20</w:t>
        </w:r>
      </w:hyperlink>
      <w:r w:rsidRPr="00203E52">
        <w:rPr>
          <w:rFonts w:cstheme="minorHAnsi"/>
          <w:sz w:val="24"/>
          <w:szCs w:val="24"/>
        </w:rPr>
        <w:t xml:space="preserve">, от 25.10.2018 </w:t>
      </w:r>
      <w:hyperlink r:id="rId12" w:history="1">
        <w:r w:rsidRPr="00203E52">
          <w:rPr>
            <w:rFonts w:cstheme="minorHAnsi"/>
            <w:sz w:val="24"/>
            <w:szCs w:val="24"/>
          </w:rPr>
          <w:t>N 75</w:t>
        </w:r>
      </w:hyperlink>
      <w:r w:rsidRPr="00203E52">
        <w:rPr>
          <w:rFonts w:cstheme="minorHAnsi"/>
          <w:sz w:val="24"/>
          <w:szCs w:val="24"/>
        </w:rPr>
        <w:t>)</w:t>
      </w:r>
    </w:p>
    <w:p w:rsidR="00203E52" w:rsidRPr="00AB29CF" w:rsidRDefault="00203E52" w:rsidP="00203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3E52" w:rsidRDefault="00203E52" w:rsidP="0020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4. Величина прожиточного минимума, периодичность ее исчисления и порядок установления</w:t>
      </w:r>
    </w:p>
    <w:p w:rsidR="00203E52" w:rsidRDefault="00203E52" w:rsidP="00203E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03E52" w:rsidRDefault="00203E52" w:rsidP="002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</w:rPr>
        <w:t xml:space="preserve">Величина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6" w:history="1">
        <w:r>
          <w:rPr>
            <w:rFonts w:ascii="Calibri" w:hAnsi="Calibri" w:cs="Calibri"/>
            <w:color w:val="0000FF"/>
            <w:sz w:val="24"/>
            <w:szCs w:val="24"/>
          </w:rPr>
          <w:t>пунктом 3</w:t>
        </w:r>
      </w:hyperlink>
      <w:r>
        <w:rPr>
          <w:rFonts w:ascii="Calibri" w:hAnsi="Calibri" w:cs="Calibri"/>
          <w:sz w:val="24"/>
          <w:szCs w:val="24"/>
        </w:rPr>
        <w:t xml:space="preserve"> настоящей статьи) устанавливается ежеквартально на основании потребительской корзины и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об уровне потребительских цен</w:t>
      </w:r>
      <w:proofErr w:type="gramEnd"/>
      <w:r>
        <w:rPr>
          <w:rFonts w:ascii="Calibri" w:hAnsi="Calibri" w:cs="Calibri"/>
          <w:sz w:val="24"/>
          <w:szCs w:val="24"/>
        </w:rPr>
        <w:t xml:space="preserve"> на продукты питания и </w:t>
      </w:r>
      <w:proofErr w:type="gramStart"/>
      <w:r>
        <w:rPr>
          <w:rFonts w:ascii="Calibri" w:hAnsi="Calibri" w:cs="Calibri"/>
          <w:sz w:val="24"/>
          <w:szCs w:val="24"/>
        </w:rPr>
        <w:t>индексах</w:t>
      </w:r>
      <w:proofErr w:type="gramEnd"/>
      <w:r>
        <w:rPr>
          <w:rFonts w:ascii="Calibri" w:hAnsi="Calibri" w:cs="Calibri"/>
          <w:sz w:val="24"/>
          <w:szCs w:val="24"/>
        </w:rPr>
        <w:t xml:space="preserve"> потребительских цен на продукты питания, непродовольственные товары и услуги и расходов по обязательным платежам и сборам.</w:t>
      </w:r>
    </w:p>
    <w:p w:rsidR="00203E52" w:rsidRDefault="00203E52" w:rsidP="002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  <w:sz w:val="24"/>
            <w:szCs w:val="24"/>
          </w:rPr>
          <w:t>Величина</w:t>
        </w:r>
      </w:hyperlink>
      <w:r>
        <w:rPr>
          <w:rFonts w:ascii="Calibri" w:hAnsi="Calibri" w:cs="Calibri"/>
          <w:sz w:val="24"/>
          <w:szCs w:val="24"/>
        </w:rPr>
        <w:t xml:space="preserve"> прожиточного минимума на душу населения в целом по Чувашской Республике и по основным социально-демографическим группам населения (за исключением случаев, предусмотренных </w:t>
      </w:r>
      <w:hyperlink w:anchor="Par6" w:history="1">
        <w:r>
          <w:rPr>
            <w:rFonts w:ascii="Calibri" w:hAnsi="Calibri" w:cs="Calibri"/>
            <w:color w:val="0000FF"/>
            <w:sz w:val="24"/>
            <w:szCs w:val="24"/>
          </w:rPr>
          <w:t>пунктом 3</w:t>
        </w:r>
      </w:hyperlink>
      <w:r>
        <w:rPr>
          <w:rFonts w:ascii="Calibri" w:hAnsi="Calibri" w:cs="Calibri"/>
          <w:sz w:val="24"/>
          <w:szCs w:val="24"/>
        </w:rPr>
        <w:t xml:space="preserve"> настоящей статьи) устанавливается Кабинетом Министров Чувашской Республики.</w:t>
      </w:r>
      <w:bookmarkStart w:id="0" w:name="Par6"/>
      <w:bookmarkEnd w:id="0"/>
    </w:p>
    <w:p w:rsidR="00203E52" w:rsidRDefault="00203E52" w:rsidP="0020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hyperlink r:id="rId14" w:history="1">
        <w:proofErr w:type="gramStart"/>
        <w:r>
          <w:rPr>
            <w:rFonts w:ascii="Calibri" w:hAnsi="Calibri" w:cs="Calibri"/>
            <w:color w:val="0000FF"/>
            <w:sz w:val="24"/>
            <w:szCs w:val="24"/>
          </w:rPr>
          <w:t>Величина</w:t>
        </w:r>
      </w:hyperlink>
      <w:r>
        <w:rPr>
          <w:rFonts w:ascii="Calibri" w:hAnsi="Calibri" w:cs="Calibri"/>
          <w:sz w:val="24"/>
          <w:szCs w:val="24"/>
        </w:rPr>
        <w:t xml:space="preserve"> прожиточного минимума пенсионера в Чувашской Республике в целях установления социальной доплаты к пенсии, предусмотренной Федеральным </w:t>
      </w:r>
      <w:hyperlink r:id="rId15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от 17 июля 1999 года N 178-ФЗ "О государственной социальной помощи", на соответствующий финансовый год устанавливается на основании потребительской корзины и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</w:t>
      </w:r>
      <w:proofErr w:type="gramEnd"/>
      <w:r>
        <w:rPr>
          <w:rFonts w:ascii="Calibri" w:hAnsi="Calibri" w:cs="Calibri"/>
          <w:sz w:val="24"/>
          <w:szCs w:val="24"/>
        </w:rPr>
        <w:t xml:space="preserve"> Российской Федерации, об уровне потребительских цен на продукты питания ежегодно законом Чувашской Республики и доводится уполномоченным органом исполнительной власти Чувашской Республики, определяемым Кабинетом Министров Чувашской Республики, до сведения Пенсионного фонда Российской Федерации не позднее 1 ноября года, предшествующего наступлению финансового года, на который она установлена.</w:t>
      </w:r>
      <w:bookmarkStart w:id="1" w:name="_GoBack"/>
      <w:bookmarkEnd w:id="1"/>
    </w:p>
    <w:sectPr w:rsidR="00203E52" w:rsidSect="00203E52">
      <w:headerReference w:type="default" r:id="rId16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52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F066F"/>
    <w:rsid w:val="001F6899"/>
    <w:rsid w:val="00202BEF"/>
    <w:rsid w:val="00203E52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9104B"/>
    <w:rsid w:val="00682AC1"/>
    <w:rsid w:val="00695B88"/>
    <w:rsid w:val="007045EE"/>
    <w:rsid w:val="00711A75"/>
    <w:rsid w:val="007734BC"/>
    <w:rsid w:val="007D6740"/>
    <w:rsid w:val="0085146D"/>
    <w:rsid w:val="00916E9A"/>
    <w:rsid w:val="00A478C5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25DD07061B9D926B3206EC411C7F95E2EE0C56A3B464BB726C1DAB056A099A69DF7966E1F8EA1F2B883A4569D7C5AE84E616758D36E51FEE5D9x0i8F" TargetMode="External"/><Relationship Id="rId13" Type="http://schemas.openxmlformats.org/officeDocument/2006/relationships/hyperlink" Target="consultantplus://offline/ref=AB34504EA1A7583417E36C7DAF4068448940B46A1EB7C11FD3D911D1D210BABB1CE18A004BA68F5E62682A0AD422F084435649FF189CBD9012ED915Ej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825DD07061B9D926B3206EC411C7F95E2EE0C5683B444CB626C1DAB056A099A69DF7966E1F8EA1F2B883AB569D7C5AE84E616758D36E51FEE5D9x0i8F" TargetMode="External"/><Relationship Id="rId12" Type="http://schemas.openxmlformats.org/officeDocument/2006/relationships/hyperlink" Target="consultantplus://offline/ref=48825DD07061B9D926B3206EC411C7F95E2EE0C56838484DB72F9CD0B80FAC9BA192A881695682A0F2B883AC55C2794FF9166D6040CD6A4BE2E7D800xEiC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825DD07061B9D926B3206EC411C7F95E2EE0C56838434EB82E9CD0B80FAC9BA192A881695682A0F2B883AC55C2794FF9166D6040CD6A4BE2E7D800xEi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34504EA1A7583417E37270B92C36408249EB6219B5C84B88864A8C8519B0EC5BAED3420CA3850A332C7A07DE70BFC012454AF90759j5F" TargetMode="External"/><Relationship Id="rId10" Type="http://schemas.openxmlformats.org/officeDocument/2006/relationships/hyperlink" Target="consultantplus://offline/ref=48825DD07061B9D926B3206EC411C7F95E2EE0C56C3D4445B726C1DAB056A099A69DF7966E1F8EA1F2B883A4569D7C5AE84E616758D36E51FEE5D9x0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825DD07061B9D926B3206EC411C7F95E2EE0C56D31494AB726C1DAB056A099A69DF7966E1F8EA1F2B883A4569D7C5AE84E616758D36E51FEE5D9x0i8F" TargetMode="External"/><Relationship Id="rId14" Type="http://schemas.openxmlformats.org/officeDocument/2006/relationships/hyperlink" Target="consultantplus://offline/ref=AB34504EA1A7583417E36C7DAF4068448940B46A1EB7C11FD3D911D1D210BABB1CE18A004BA68F5E62682B03D422F084435649FF189CBD9012ED915E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5</cp:revision>
  <cp:lastPrinted>2019-04-04T07:45:00Z</cp:lastPrinted>
  <dcterms:created xsi:type="dcterms:W3CDTF">2019-03-27T12:08:00Z</dcterms:created>
  <dcterms:modified xsi:type="dcterms:W3CDTF">2019-04-16T05:40:00Z</dcterms:modified>
</cp:coreProperties>
</file>