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D1162" w:rsidRPr="002102E0">
        <w:tc>
          <w:tcPr>
            <w:tcW w:w="4677" w:type="dxa"/>
            <w:tcBorders>
              <w:top w:val="nil"/>
              <w:left w:val="nil"/>
              <w:bottom w:val="nil"/>
              <w:right w:val="nil"/>
            </w:tcBorders>
          </w:tcPr>
          <w:p w:rsidR="00CD1162" w:rsidRPr="002102E0" w:rsidRDefault="00CD1162">
            <w:pPr>
              <w:spacing w:after="1" w:line="220" w:lineRule="atLeast"/>
              <w:outlineLvl w:val="0"/>
              <w:rPr>
                <w:rFonts w:ascii="Times New Roman" w:hAnsi="Times New Roman" w:cs="Times New Roman"/>
                <w:b/>
              </w:rPr>
            </w:pPr>
          </w:p>
        </w:tc>
        <w:tc>
          <w:tcPr>
            <w:tcW w:w="4677" w:type="dxa"/>
            <w:tcBorders>
              <w:top w:val="nil"/>
              <w:left w:val="nil"/>
              <w:bottom w:val="nil"/>
              <w:right w:val="nil"/>
            </w:tcBorders>
          </w:tcPr>
          <w:p w:rsidR="00CD1162" w:rsidRPr="002102E0" w:rsidRDefault="00CD1162">
            <w:pPr>
              <w:spacing w:after="1" w:line="220" w:lineRule="atLeast"/>
              <w:jc w:val="right"/>
              <w:outlineLvl w:val="0"/>
              <w:rPr>
                <w:rFonts w:ascii="Times New Roman" w:hAnsi="Times New Roman" w:cs="Times New Roman"/>
                <w:b/>
              </w:rPr>
            </w:pPr>
            <w:r w:rsidRPr="002102E0">
              <w:rPr>
                <w:rFonts w:ascii="Times New Roman" w:hAnsi="Times New Roman" w:cs="Times New Roman"/>
                <w:b/>
              </w:rPr>
              <w:t>ИЗЛЕЧЕНИЕ</w:t>
            </w:r>
          </w:p>
        </w:tc>
      </w:tr>
      <w:tr w:rsidR="00CD1162" w:rsidRPr="002102E0">
        <w:tc>
          <w:tcPr>
            <w:tcW w:w="4677" w:type="dxa"/>
            <w:tcBorders>
              <w:top w:val="nil"/>
              <w:left w:val="nil"/>
              <w:bottom w:val="nil"/>
              <w:right w:val="nil"/>
            </w:tcBorders>
          </w:tcPr>
          <w:p w:rsidR="00CD1162" w:rsidRPr="002102E0" w:rsidRDefault="00CD1162" w:rsidP="002C6000">
            <w:pPr>
              <w:spacing w:after="1" w:line="240" w:lineRule="auto"/>
              <w:contextualSpacing/>
              <w:mirrorIndents/>
              <w:outlineLvl w:val="0"/>
              <w:rPr>
                <w:rFonts w:ascii="Times New Roman" w:hAnsi="Times New Roman" w:cs="Times New Roman"/>
              </w:rPr>
            </w:pPr>
            <w:r w:rsidRPr="002102E0">
              <w:rPr>
                <w:rFonts w:ascii="Times New Roman" w:hAnsi="Times New Roman" w:cs="Times New Roman"/>
                <w:b/>
              </w:rPr>
              <w:t>29 декабря 2003 года</w:t>
            </w:r>
          </w:p>
        </w:tc>
        <w:tc>
          <w:tcPr>
            <w:tcW w:w="4677" w:type="dxa"/>
            <w:tcBorders>
              <w:top w:val="nil"/>
              <w:left w:val="nil"/>
              <w:bottom w:val="nil"/>
              <w:right w:val="nil"/>
            </w:tcBorders>
          </w:tcPr>
          <w:p w:rsidR="00CD1162" w:rsidRPr="002102E0" w:rsidRDefault="00CD1162" w:rsidP="002C6000">
            <w:pPr>
              <w:spacing w:after="1" w:line="240" w:lineRule="auto"/>
              <w:contextualSpacing/>
              <w:mirrorIndents/>
              <w:jc w:val="right"/>
              <w:outlineLvl w:val="0"/>
              <w:rPr>
                <w:rFonts w:ascii="Times New Roman" w:hAnsi="Times New Roman" w:cs="Times New Roman"/>
              </w:rPr>
            </w:pPr>
            <w:r w:rsidRPr="002102E0">
              <w:rPr>
                <w:rFonts w:ascii="Times New Roman" w:hAnsi="Times New Roman" w:cs="Times New Roman"/>
                <w:b/>
              </w:rPr>
              <w:t>N 46</w:t>
            </w:r>
          </w:p>
        </w:tc>
      </w:tr>
    </w:tbl>
    <w:p w:rsidR="00CD1162" w:rsidRPr="002102E0" w:rsidRDefault="00CD1162" w:rsidP="002C6000">
      <w:pPr>
        <w:pBdr>
          <w:top w:val="single" w:sz="6" w:space="0" w:color="auto"/>
        </w:pBdr>
        <w:spacing w:before="100" w:after="100" w:line="240" w:lineRule="auto"/>
        <w:contextualSpacing/>
        <w:mirrorIndents/>
        <w:jc w:val="both"/>
        <w:rPr>
          <w:rFonts w:ascii="Times New Roman" w:hAnsi="Times New Roman" w:cs="Times New Roman"/>
        </w:rPr>
      </w:pPr>
    </w:p>
    <w:p w:rsidR="00CD1162" w:rsidRPr="002102E0" w:rsidRDefault="00CD1162" w:rsidP="002C6000">
      <w:pPr>
        <w:spacing w:after="1" w:line="240" w:lineRule="auto"/>
        <w:contextualSpacing/>
        <w:mirrorIndents/>
        <w:jc w:val="both"/>
        <w:rPr>
          <w:rFonts w:ascii="Times New Roman" w:hAnsi="Times New Roman" w:cs="Times New Roman"/>
        </w:rPr>
      </w:pPr>
    </w:p>
    <w:p w:rsidR="00CD1162" w:rsidRPr="002102E0" w:rsidRDefault="00CD1162" w:rsidP="002C6000">
      <w:pPr>
        <w:spacing w:after="1" w:line="240" w:lineRule="auto"/>
        <w:contextualSpacing/>
        <w:mirrorIndents/>
        <w:jc w:val="center"/>
        <w:rPr>
          <w:rFonts w:ascii="Times New Roman" w:hAnsi="Times New Roman" w:cs="Times New Roman"/>
        </w:rPr>
      </w:pPr>
      <w:r w:rsidRPr="002102E0">
        <w:rPr>
          <w:rFonts w:ascii="Times New Roman" w:hAnsi="Times New Roman" w:cs="Times New Roman"/>
          <w:b/>
        </w:rPr>
        <w:t>ЗАКОН</w:t>
      </w:r>
    </w:p>
    <w:p w:rsidR="00CD1162" w:rsidRPr="002102E0" w:rsidRDefault="00CD1162" w:rsidP="002C6000">
      <w:pPr>
        <w:spacing w:after="1" w:line="240" w:lineRule="auto"/>
        <w:contextualSpacing/>
        <w:mirrorIndents/>
        <w:jc w:val="center"/>
        <w:rPr>
          <w:rFonts w:ascii="Times New Roman" w:hAnsi="Times New Roman" w:cs="Times New Roman"/>
        </w:rPr>
      </w:pPr>
    </w:p>
    <w:p w:rsidR="00CD1162" w:rsidRPr="002102E0" w:rsidRDefault="00CD1162" w:rsidP="002C6000">
      <w:pPr>
        <w:spacing w:after="1" w:line="240" w:lineRule="auto"/>
        <w:contextualSpacing/>
        <w:mirrorIndents/>
        <w:jc w:val="center"/>
        <w:rPr>
          <w:rFonts w:ascii="Times New Roman" w:hAnsi="Times New Roman" w:cs="Times New Roman"/>
        </w:rPr>
      </w:pPr>
      <w:r w:rsidRPr="002102E0">
        <w:rPr>
          <w:rFonts w:ascii="Times New Roman" w:hAnsi="Times New Roman" w:cs="Times New Roman"/>
          <w:b/>
        </w:rPr>
        <w:t>ЧУВАШСКОЙ РЕСПУБЛИКИ</w:t>
      </w:r>
    </w:p>
    <w:p w:rsidR="00CD1162" w:rsidRPr="002102E0" w:rsidRDefault="00CD1162" w:rsidP="002C6000">
      <w:pPr>
        <w:spacing w:after="1" w:line="240" w:lineRule="auto"/>
        <w:contextualSpacing/>
        <w:mirrorIndents/>
        <w:jc w:val="center"/>
        <w:rPr>
          <w:rFonts w:ascii="Times New Roman" w:hAnsi="Times New Roman" w:cs="Times New Roman"/>
        </w:rPr>
      </w:pPr>
    </w:p>
    <w:p w:rsidR="00CD1162" w:rsidRPr="002102E0" w:rsidRDefault="00CD1162" w:rsidP="002C6000">
      <w:pPr>
        <w:spacing w:after="1" w:line="240" w:lineRule="auto"/>
        <w:contextualSpacing/>
        <w:mirrorIndents/>
        <w:jc w:val="center"/>
        <w:rPr>
          <w:rFonts w:ascii="Times New Roman" w:hAnsi="Times New Roman" w:cs="Times New Roman"/>
        </w:rPr>
      </w:pPr>
      <w:r w:rsidRPr="002102E0">
        <w:rPr>
          <w:rFonts w:ascii="Times New Roman" w:hAnsi="Times New Roman" w:cs="Times New Roman"/>
          <w:b/>
        </w:rPr>
        <w:t>О РЕФЕРЕНДУМЕ ЧУВАШСКОЙ РЕСПУБЛИКИ</w:t>
      </w:r>
    </w:p>
    <w:p w:rsidR="00CD1162" w:rsidRPr="002102E0" w:rsidRDefault="00CD1162" w:rsidP="002C6000">
      <w:pPr>
        <w:spacing w:after="1" w:line="240" w:lineRule="auto"/>
        <w:contextualSpacing/>
        <w:mirrorIndents/>
        <w:jc w:val="both"/>
        <w:rPr>
          <w:rFonts w:ascii="Times New Roman" w:hAnsi="Times New Roman" w:cs="Times New Roman"/>
        </w:rPr>
      </w:pPr>
    </w:p>
    <w:p w:rsidR="00CD1162" w:rsidRPr="002102E0" w:rsidRDefault="00CD1162" w:rsidP="002C6000">
      <w:pPr>
        <w:spacing w:after="1" w:line="240" w:lineRule="auto"/>
        <w:contextualSpacing/>
        <w:mirrorIndents/>
        <w:jc w:val="right"/>
        <w:rPr>
          <w:rFonts w:ascii="Times New Roman" w:hAnsi="Times New Roman" w:cs="Times New Roman"/>
        </w:rPr>
      </w:pPr>
      <w:proofErr w:type="gramStart"/>
      <w:r w:rsidRPr="002102E0">
        <w:rPr>
          <w:rFonts w:ascii="Times New Roman" w:hAnsi="Times New Roman" w:cs="Times New Roman"/>
          <w:b/>
        </w:rPr>
        <w:t>Принят</w:t>
      </w:r>
      <w:proofErr w:type="gramEnd"/>
    </w:p>
    <w:p w:rsidR="00CD1162" w:rsidRPr="002102E0" w:rsidRDefault="00CD1162" w:rsidP="002C6000">
      <w:pPr>
        <w:spacing w:after="1" w:line="240" w:lineRule="auto"/>
        <w:contextualSpacing/>
        <w:mirrorIndents/>
        <w:jc w:val="right"/>
        <w:rPr>
          <w:rFonts w:ascii="Times New Roman" w:hAnsi="Times New Roman" w:cs="Times New Roman"/>
        </w:rPr>
      </w:pPr>
      <w:r w:rsidRPr="002102E0">
        <w:rPr>
          <w:rFonts w:ascii="Times New Roman" w:hAnsi="Times New Roman" w:cs="Times New Roman"/>
          <w:b/>
        </w:rPr>
        <w:t>Государственным Советом</w:t>
      </w:r>
    </w:p>
    <w:p w:rsidR="00CD1162" w:rsidRPr="002102E0" w:rsidRDefault="00CD1162" w:rsidP="002C6000">
      <w:pPr>
        <w:spacing w:after="1" w:line="240" w:lineRule="auto"/>
        <w:contextualSpacing/>
        <w:mirrorIndents/>
        <w:jc w:val="right"/>
        <w:rPr>
          <w:rFonts w:ascii="Times New Roman" w:hAnsi="Times New Roman" w:cs="Times New Roman"/>
        </w:rPr>
      </w:pPr>
      <w:r w:rsidRPr="002102E0">
        <w:rPr>
          <w:rFonts w:ascii="Times New Roman" w:hAnsi="Times New Roman" w:cs="Times New Roman"/>
          <w:b/>
        </w:rPr>
        <w:t>Чувашской Республики</w:t>
      </w:r>
    </w:p>
    <w:p w:rsidR="00CD1162" w:rsidRPr="002102E0" w:rsidRDefault="00CD1162" w:rsidP="002C6000">
      <w:pPr>
        <w:spacing w:after="1" w:line="240" w:lineRule="auto"/>
        <w:contextualSpacing/>
        <w:mirrorIndents/>
        <w:jc w:val="right"/>
        <w:rPr>
          <w:rFonts w:ascii="Times New Roman" w:hAnsi="Times New Roman" w:cs="Times New Roman"/>
        </w:rPr>
      </w:pPr>
      <w:r w:rsidRPr="002102E0">
        <w:rPr>
          <w:rFonts w:ascii="Times New Roman" w:hAnsi="Times New Roman" w:cs="Times New Roman"/>
          <w:b/>
        </w:rPr>
        <w:t>23 декабря 2003 года</w:t>
      </w:r>
    </w:p>
    <w:p w:rsidR="00CD1162" w:rsidRPr="002102E0" w:rsidRDefault="00CD1162" w:rsidP="002C6000">
      <w:pPr>
        <w:spacing w:after="1" w:line="240" w:lineRule="auto"/>
        <w:contextualSpacing/>
        <w:mirrorIndents/>
        <w:rPr>
          <w:rFonts w:ascii="Times New Roman" w:hAnsi="Times New Roman" w:cs="Times New Roman"/>
        </w:rPr>
      </w:pPr>
      <w:r w:rsidRPr="002102E0">
        <w:rPr>
          <w:rFonts w:ascii="Times New Roman" w:hAnsi="Times New Roman" w:cs="Times New Roman"/>
        </w:rPr>
        <w:t>…</w:t>
      </w:r>
    </w:p>
    <w:p w:rsidR="00CD1162" w:rsidRPr="002102E0" w:rsidRDefault="00CD1162" w:rsidP="002C6000">
      <w:pPr>
        <w:pStyle w:val="ConsPlusTitle"/>
        <w:contextualSpacing/>
        <w:mirrorIndents/>
        <w:jc w:val="center"/>
        <w:outlineLvl w:val="1"/>
        <w:rPr>
          <w:rFonts w:ascii="Times New Roman" w:hAnsi="Times New Roman" w:cs="Times New Roman"/>
          <w:szCs w:val="22"/>
        </w:rPr>
      </w:pPr>
    </w:p>
    <w:p w:rsidR="00CD1162" w:rsidRPr="002102E0" w:rsidRDefault="00CD1162" w:rsidP="002C6000">
      <w:pPr>
        <w:pStyle w:val="ConsPlusTitle"/>
        <w:contextualSpacing/>
        <w:mirrorIndents/>
        <w:jc w:val="center"/>
        <w:outlineLvl w:val="1"/>
        <w:rPr>
          <w:rFonts w:ascii="Times New Roman" w:hAnsi="Times New Roman" w:cs="Times New Roman"/>
          <w:szCs w:val="22"/>
        </w:rPr>
      </w:pPr>
      <w:r w:rsidRPr="002102E0">
        <w:rPr>
          <w:rFonts w:ascii="Times New Roman" w:hAnsi="Times New Roman" w:cs="Times New Roman"/>
          <w:szCs w:val="22"/>
        </w:rPr>
        <w:t>Глава III. ГАРАНТИИ ПРАВ ГРАЖДАН РОССИЙСКОЙ ФЕДЕРАЦИИ</w:t>
      </w:r>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ПРИ РЕГИСТРАЦИИ (УЧЕТЕ) УЧАСТНИКОВ РЕФЕРЕНДУМА</w:t>
      </w:r>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 xml:space="preserve">ЧУВАШСКОЙ РЕСПУБЛИКИ, </w:t>
      </w:r>
      <w:proofErr w:type="gramStart"/>
      <w:r w:rsidRPr="002102E0">
        <w:rPr>
          <w:rFonts w:ascii="Times New Roman" w:hAnsi="Times New Roman" w:cs="Times New Roman"/>
          <w:szCs w:val="22"/>
        </w:rPr>
        <w:t>СОСТАВЛЕНИИ</w:t>
      </w:r>
      <w:proofErr w:type="gramEnd"/>
      <w:r w:rsidRPr="002102E0">
        <w:rPr>
          <w:rFonts w:ascii="Times New Roman" w:hAnsi="Times New Roman" w:cs="Times New Roman"/>
          <w:szCs w:val="22"/>
        </w:rPr>
        <w:t xml:space="preserve"> СПИСКОВ УЧАСТНИКОВ</w:t>
      </w:r>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 xml:space="preserve">РЕФЕРЕНДУМА, </w:t>
      </w:r>
      <w:proofErr w:type="gramStart"/>
      <w:r w:rsidRPr="002102E0">
        <w:rPr>
          <w:rFonts w:ascii="Times New Roman" w:hAnsi="Times New Roman" w:cs="Times New Roman"/>
          <w:szCs w:val="22"/>
        </w:rPr>
        <w:t>ОБРАЗОВАНИИ</w:t>
      </w:r>
      <w:proofErr w:type="gramEnd"/>
      <w:r w:rsidRPr="002102E0">
        <w:rPr>
          <w:rFonts w:ascii="Times New Roman" w:hAnsi="Times New Roman" w:cs="Times New Roman"/>
          <w:szCs w:val="22"/>
        </w:rPr>
        <w:t xml:space="preserve"> УЧАСТКОВ РЕФЕРЕНДУМА</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r w:rsidRPr="002102E0">
        <w:rPr>
          <w:rFonts w:ascii="Times New Roman" w:hAnsi="Times New Roman" w:cs="Times New Roman"/>
          <w:szCs w:val="22"/>
        </w:rPr>
        <w:t>Статья 13. Составление списков участников референдума Чувашской Республики</w:t>
      </w:r>
    </w:p>
    <w:p w:rsidR="00CD1162" w:rsidRPr="002102E0" w:rsidRDefault="003F010F"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2</w:t>
      </w:r>
      <w:r w:rsidR="00CD1162" w:rsidRPr="002102E0">
        <w:rPr>
          <w:rFonts w:ascii="Times New Roman" w:hAnsi="Times New Roman" w:cs="Times New Roman"/>
          <w:szCs w:val="22"/>
          <w:vertAlign w:val="superscript"/>
        </w:rPr>
        <w:t>2</w:t>
      </w:r>
      <w:proofErr w:type="gramStart"/>
      <w:r w:rsidR="00CD1162" w:rsidRPr="002102E0">
        <w:rPr>
          <w:rFonts w:ascii="Times New Roman" w:hAnsi="Times New Roman" w:cs="Times New Roman"/>
          <w:szCs w:val="22"/>
          <w:vertAlign w:val="superscript"/>
        </w:rPr>
        <w:t xml:space="preserve"> </w:t>
      </w:r>
      <w:r w:rsidR="00CD1162" w:rsidRPr="002102E0">
        <w:rPr>
          <w:rFonts w:ascii="Times New Roman" w:hAnsi="Times New Roman" w:cs="Times New Roman"/>
          <w:szCs w:val="22"/>
        </w:rPr>
        <w:t>Н</w:t>
      </w:r>
      <w:proofErr w:type="gramEnd"/>
      <w:r w:rsidR="00CD1162" w:rsidRPr="002102E0">
        <w:rPr>
          <w:rFonts w:ascii="Times New Roman" w:hAnsi="Times New Roman" w:cs="Times New Roman"/>
          <w:szCs w:val="22"/>
        </w:rPr>
        <w:t xml:space="preserve">а участках референдума Чувашской Республики, образованных в соответствии с </w:t>
      </w:r>
      <w:hyperlink r:id="rId7" w:history="1">
        <w:r w:rsidR="00CD1162" w:rsidRPr="002102E0">
          <w:rPr>
            <w:rFonts w:ascii="Times New Roman" w:hAnsi="Times New Roman" w:cs="Times New Roman"/>
            <w:color w:val="0000FF"/>
            <w:szCs w:val="22"/>
          </w:rPr>
          <w:t>пунктом 3 статьи 15</w:t>
        </w:r>
      </w:hyperlink>
      <w:r w:rsidR="00CD1162" w:rsidRPr="002102E0">
        <w:rPr>
          <w:rFonts w:ascii="Times New Roman" w:hAnsi="Times New Roman" w:cs="Times New Roman"/>
          <w:szCs w:val="22"/>
        </w:rPr>
        <w:t xml:space="preserve"> настоящего Закона на вокзалах и в аэропорту, списки участников референдума Чувашской Республики составляются в день голосования. В случае, установленном </w:t>
      </w:r>
      <w:hyperlink w:anchor="P27" w:history="1">
        <w:r w:rsidR="00CD1162" w:rsidRPr="002102E0">
          <w:rPr>
            <w:rFonts w:ascii="Times New Roman" w:hAnsi="Times New Roman" w:cs="Times New Roman"/>
            <w:color w:val="0000FF"/>
            <w:szCs w:val="22"/>
          </w:rPr>
          <w:t>статьей 37</w:t>
        </w:r>
        <w:r w:rsidR="00CD1162" w:rsidRPr="002102E0">
          <w:rPr>
            <w:rFonts w:ascii="Times New Roman" w:hAnsi="Times New Roman" w:cs="Times New Roman"/>
            <w:color w:val="0000FF"/>
            <w:szCs w:val="22"/>
            <w:vertAlign w:val="superscript"/>
          </w:rPr>
          <w:t>1</w:t>
        </w:r>
      </w:hyperlink>
      <w:r w:rsidR="00946BA8" w:rsidRPr="002102E0">
        <w:rPr>
          <w:rFonts w:ascii="Times New Roman" w:hAnsi="Times New Roman" w:cs="Times New Roman"/>
          <w:color w:val="0000FF"/>
          <w:szCs w:val="22"/>
        </w:rPr>
        <w:t xml:space="preserve"> </w:t>
      </w:r>
      <w:r w:rsidR="00CD1162" w:rsidRPr="002102E0">
        <w:rPr>
          <w:rFonts w:ascii="Times New Roman" w:hAnsi="Times New Roman" w:cs="Times New Roman"/>
          <w:szCs w:val="22"/>
        </w:rPr>
        <w:t>настоящего Закона, участники референдума Чувашской Республики, находящиеся в день голосования в указанных местах, включаются в списки участников референдума Чувашской Республики по предъявлению открепительного удостоверения.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3. В списки участников референдума Чувашской Республики включаются граждане Российской Федерации, обладающие на день голосования правом на участие в референдуме. Гражданин Российской Федерации включается в список участников референдума Чувашской Республики только на одном участке референдума Чувашской Республики. </w:t>
      </w:r>
      <w:proofErr w:type="gramStart"/>
      <w:r w:rsidRPr="002102E0">
        <w:rPr>
          <w:rFonts w:ascii="Times New Roman" w:hAnsi="Times New Roman" w:cs="Times New Roman"/>
          <w:szCs w:val="22"/>
        </w:rPr>
        <w:t xml:space="preserve">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w:t>
      </w:r>
      <w:hyperlink r:id="rId8" w:history="1">
        <w:r w:rsidRPr="002102E0">
          <w:rPr>
            <w:rFonts w:ascii="Times New Roman" w:hAnsi="Times New Roman" w:cs="Times New Roman"/>
            <w:color w:val="0000FF"/>
            <w:szCs w:val="22"/>
          </w:rPr>
          <w:t>законом</w:t>
        </w:r>
      </w:hyperlink>
      <w:r w:rsidRPr="002102E0">
        <w:rPr>
          <w:rFonts w:ascii="Times New Roman" w:hAnsi="Times New Roman" w:cs="Times New Roman"/>
          <w:szCs w:val="22"/>
        </w:rPr>
        <w:t xml:space="preserve">, настоящим Законом, - факт пребывания (временного пребывания) гражданина на территории этого участка (при наличии у гражданина права на участие в референдуме) либо в случае, установленном </w:t>
      </w:r>
      <w:hyperlink w:anchor="P27" w:history="1">
        <w:r w:rsidRPr="002102E0">
          <w:rPr>
            <w:rFonts w:ascii="Times New Roman" w:hAnsi="Times New Roman" w:cs="Times New Roman"/>
            <w:color w:val="0000FF"/>
            <w:szCs w:val="22"/>
          </w:rPr>
          <w:t xml:space="preserve">статьей </w:t>
        </w:r>
        <w:r w:rsidR="00946BA8" w:rsidRPr="002102E0">
          <w:rPr>
            <w:rFonts w:ascii="Times New Roman" w:hAnsi="Times New Roman" w:cs="Times New Roman"/>
            <w:color w:val="0000FF"/>
            <w:szCs w:val="22"/>
          </w:rPr>
          <w:t>37</w:t>
        </w:r>
        <w:r w:rsidR="00946BA8"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наличие у</w:t>
      </w:r>
      <w:proofErr w:type="gramEnd"/>
      <w:r w:rsidRPr="002102E0">
        <w:rPr>
          <w:rFonts w:ascii="Times New Roman" w:hAnsi="Times New Roman" w:cs="Times New Roman"/>
          <w:szCs w:val="22"/>
        </w:rPr>
        <w:t xml:space="preserve"> гражданина открепительного удостоверения.</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r w:rsidRPr="002102E0">
        <w:rPr>
          <w:rFonts w:ascii="Times New Roman" w:hAnsi="Times New Roman" w:cs="Times New Roman"/>
          <w:szCs w:val="22"/>
        </w:rPr>
        <w:t>Статья 14. Ознакомление участников референдума Чувашской Республики со списками участников референдума, уточнение списков участников референдума Чувашской Республики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3. </w:t>
      </w:r>
      <w:proofErr w:type="gramStart"/>
      <w:r w:rsidRPr="002102E0">
        <w:rPr>
          <w:rFonts w:ascii="Times New Roman" w:hAnsi="Times New Roman" w:cs="Times New Roman"/>
          <w:szCs w:val="22"/>
        </w:rPr>
        <w:t xml:space="preserve">В соответствии с Федеральным </w:t>
      </w:r>
      <w:hyperlink r:id="rId9" w:history="1">
        <w:r w:rsidRPr="002102E0">
          <w:rPr>
            <w:rFonts w:ascii="Times New Roman" w:hAnsi="Times New Roman" w:cs="Times New Roman"/>
            <w:color w:val="0000FF"/>
            <w:szCs w:val="22"/>
          </w:rPr>
          <w:t>законом</w:t>
        </w:r>
      </w:hyperlink>
      <w:r w:rsidRPr="002102E0">
        <w:rPr>
          <w:rFonts w:ascii="Times New Roman" w:hAnsi="Times New Roman" w:cs="Times New Roman"/>
          <w:szCs w:val="22"/>
        </w:rPr>
        <w:t xml:space="preserve"> решение участковой комиссии об отклонении заявления о включении гражданина Российской Федерации в список участников референдума Чувашской Республики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sidRPr="002102E0">
        <w:rPr>
          <w:rFonts w:ascii="Times New Roman" w:hAnsi="Times New Roman" w:cs="Times New Roman"/>
          <w:szCs w:val="22"/>
        </w:rPr>
        <w:t xml:space="preserve"> В случае</w:t>
      </w:r>
      <w:proofErr w:type="gramStart"/>
      <w:r w:rsidRPr="002102E0">
        <w:rPr>
          <w:rFonts w:ascii="Times New Roman" w:hAnsi="Times New Roman" w:cs="Times New Roman"/>
          <w:szCs w:val="22"/>
        </w:rPr>
        <w:t>,</w:t>
      </w:r>
      <w:proofErr w:type="gramEnd"/>
      <w:r w:rsidRPr="002102E0">
        <w:rPr>
          <w:rFonts w:ascii="Times New Roman" w:hAnsi="Times New Roman" w:cs="Times New Roman"/>
          <w:szCs w:val="22"/>
        </w:rPr>
        <w:t xml:space="preserve"> если принято решение об удовлетворении жалобы (заявления), исправление в списке участников референдума производится участковой комиссией немедленно. </w:t>
      </w:r>
      <w:proofErr w:type="gramStart"/>
      <w:r w:rsidRPr="002102E0">
        <w:rPr>
          <w:rFonts w:ascii="Times New Roman" w:hAnsi="Times New Roman" w:cs="Times New Roman"/>
          <w:szCs w:val="22"/>
        </w:rPr>
        <w:t xml:space="preserve">Исключение гражданина Российской Федерации из списка участников референдума Чувашской Республики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r:id="rId10" w:history="1">
        <w:r w:rsidRPr="002102E0">
          <w:rPr>
            <w:rFonts w:ascii="Times New Roman" w:hAnsi="Times New Roman" w:cs="Times New Roman"/>
            <w:color w:val="0000FF"/>
            <w:szCs w:val="22"/>
          </w:rPr>
          <w:t>пунктом 12 статьи 17</w:t>
        </w:r>
      </w:hyperlink>
      <w:r w:rsidRPr="002102E0">
        <w:rPr>
          <w:rFonts w:ascii="Times New Roman" w:hAnsi="Times New Roman" w:cs="Times New Roman"/>
          <w:szCs w:val="22"/>
        </w:rPr>
        <w:t xml:space="preserve"> Федерального закона, производится только на основании официальных документов, в том числе сообщения вышестоящей комиссии о включении участника референдума Чувашской Республики в список </w:t>
      </w:r>
      <w:r w:rsidRPr="002102E0">
        <w:rPr>
          <w:rFonts w:ascii="Times New Roman" w:hAnsi="Times New Roman" w:cs="Times New Roman"/>
          <w:szCs w:val="22"/>
        </w:rPr>
        <w:lastRenderedPageBreak/>
        <w:t>участников референдума Чувашской Республики на другом участке</w:t>
      </w:r>
      <w:proofErr w:type="gramEnd"/>
      <w:r w:rsidRPr="002102E0">
        <w:rPr>
          <w:rFonts w:ascii="Times New Roman" w:hAnsi="Times New Roman" w:cs="Times New Roman"/>
          <w:szCs w:val="22"/>
        </w:rPr>
        <w:t xml:space="preserve"> референдума, а также в случае, установленном </w:t>
      </w:r>
      <w:hyperlink w:anchor="P27" w:history="1">
        <w:r w:rsidRPr="002102E0">
          <w:rPr>
            <w:rFonts w:ascii="Times New Roman" w:hAnsi="Times New Roman" w:cs="Times New Roman"/>
            <w:color w:val="0000FF"/>
            <w:szCs w:val="22"/>
          </w:rPr>
          <w:t>статьей 37</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в случае выдачи участнику референдума Чувашской Республики открепительного удостоверения. При этом в списке участников референдума Чувашской Республики, а также в базе данных </w:t>
      </w:r>
      <w:hyperlink r:id="rId11" w:history="1">
        <w:r w:rsidRPr="002102E0">
          <w:rPr>
            <w:rFonts w:ascii="Times New Roman" w:hAnsi="Times New Roman" w:cs="Times New Roman"/>
            <w:color w:val="0000FF"/>
            <w:szCs w:val="22"/>
          </w:rPr>
          <w:t>ГАС "Выборы"</w:t>
        </w:r>
      </w:hyperlink>
      <w:r w:rsidRPr="002102E0">
        <w:rPr>
          <w:rFonts w:ascii="Times New Roman" w:hAnsi="Times New Roman" w:cs="Times New Roman"/>
          <w:szCs w:val="22"/>
        </w:rPr>
        <w:t xml:space="preserve"> указывается дата исключения гражданина Российской Федерации из списка, а также причина такого исключения. Запись в списке участников референдума Чувашской Республики заверяется подписью председателя участковой комиссии, а в случае, установленном </w:t>
      </w:r>
      <w:hyperlink w:anchor="P27" w:history="1">
        <w:r w:rsidRPr="002102E0">
          <w:rPr>
            <w:rFonts w:ascii="Times New Roman" w:hAnsi="Times New Roman" w:cs="Times New Roman"/>
            <w:color w:val="0000FF"/>
            <w:szCs w:val="22"/>
          </w:rPr>
          <w:t>статьей 37</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при выдаче открепительного удостоверения - подписью члена соответствующей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12" w:history="1">
        <w:r w:rsidRPr="002102E0">
          <w:rPr>
            <w:rFonts w:ascii="Times New Roman" w:hAnsi="Times New Roman" w:cs="Times New Roman"/>
            <w:color w:val="0000FF"/>
            <w:szCs w:val="22"/>
          </w:rPr>
          <w:t>пункте 5 статьи 16</w:t>
        </w:r>
      </w:hyperlink>
      <w:r w:rsidRPr="002102E0">
        <w:rPr>
          <w:rFonts w:ascii="Times New Roman" w:hAnsi="Times New Roman" w:cs="Times New Roman"/>
          <w:szCs w:val="22"/>
        </w:rPr>
        <w:t xml:space="preserve"> Федерального закона сведений об участниках референдума Чувашской Республики, включенных в список участников референдума Чувашской Республики на соответствующем участке.</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contextualSpacing/>
        <w:mirrorIndents/>
        <w:jc w:val="center"/>
        <w:outlineLvl w:val="1"/>
        <w:rPr>
          <w:rFonts w:ascii="Times New Roman" w:hAnsi="Times New Roman" w:cs="Times New Roman"/>
          <w:szCs w:val="22"/>
        </w:rPr>
      </w:pPr>
      <w:bookmarkStart w:id="0" w:name="_GoBack"/>
      <w:bookmarkEnd w:id="0"/>
      <w:r w:rsidRPr="002102E0">
        <w:rPr>
          <w:rFonts w:ascii="Times New Roman" w:hAnsi="Times New Roman" w:cs="Times New Roman"/>
          <w:szCs w:val="22"/>
        </w:rPr>
        <w:t>Глава IV. КОМИССИИ РЕФЕРЕНДУМА ЧУВАШСКОЙ РЕСПУБЛИКИ</w:t>
      </w:r>
    </w:p>
    <w:p w:rsidR="00CD1162" w:rsidRPr="002102E0" w:rsidRDefault="00CD1162" w:rsidP="002C6000">
      <w:pPr>
        <w:pStyle w:val="ConsPlusNormal"/>
        <w:contextualSpacing/>
        <w:mirrorIndents/>
        <w:outlineLvl w:val="1"/>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r w:rsidRPr="002102E0">
        <w:rPr>
          <w:rFonts w:ascii="Times New Roman" w:hAnsi="Times New Roman" w:cs="Times New Roman"/>
          <w:szCs w:val="22"/>
        </w:rPr>
        <w:t>Статья 20. Полномочия территориальной комиссии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Территориальная комиссия: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выдает открепительные удостоверения в случае, установленном </w:t>
      </w:r>
      <w:hyperlink w:anchor="P27" w:history="1">
        <w:r w:rsidRPr="002102E0">
          <w:rPr>
            <w:rFonts w:ascii="Times New Roman" w:hAnsi="Times New Roman" w:cs="Times New Roman"/>
            <w:color w:val="0000FF"/>
            <w:szCs w:val="22"/>
          </w:rPr>
          <w:t xml:space="preserve">статьей </w:t>
        </w:r>
        <w:r w:rsidR="00946BA8" w:rsidRPr="002102E0">
          <w:rPr>
            <w:rFonts w:ascii="Times New Roman" w:hAnsi="Times New Roman" w:cs="Times New Roman"/>
            <w:color w:val="0000FF"/>
            <w:szCs w:val="22"/>
          </w:rPr>
          <w:t>37</w:t>
        </w:r>
        <w:r w:rsidR="00946BA8"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r w:rsidRPr="002102E0">
        <w:rPr>
          <w:rFonts w:ascii="Times New Roman" w:hAnsi="Times New Roman" w:cs="Times New Roman"/>
          <w:szCs w:val="22"/>
        </w:rPr>
        <w:t>Статья 21. Полномочия участковой комиссии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1. Участковая комиссия: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организует досрочное голосование участников референдума Чувашской Республики в случае, установленном </w:t>
      </w:r>
      <w:hyperlink w:anchor="P36" w:history="1">
        <w:r w:rsidRPr="002102E0">
          <w:rPr>
            <w:rFonts w:ascii="Times New Roman" w:hAnsi="Times New Roman" w:cs="Times New Roman"/>
            <w:color w:val="0000FF"/>
            <w:szCs w:val="22"/>
          </w:rPr>
          <w:t>статьей 39</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выдает открепительные удостоверения в случае, установленном </w:t>
      </w:r>
      <w:hyperlink w:anchor="P27" w:history="1">
        <w:r w:rsidRPr="002102E0">
          <w:rPr>
            <w:rFonts w:ascii="Times New Roman" w:hAnsi="Times New Roman" w:cs="Times New Roman"/>
            <w:color w:val="0000FF"/>
            <w:szCs w:val="22"/>
          </w:rPr>
          <w:t xml:space="preserve">статьей </w:t>
        </w:r>
        <w:r w:rsidR="00946BA8" w:rsidRPr="002102E0">
          <w:rPr>
            <w:rFonts w:ascii="Times New Roman" w:hAnsi="Times New Roman" w:cs="Times New Roman"/>
            <w:color w:val="0000FF"/>
            <w:szCs w:val="22"/>
          </w:rPr>
          <w:t>37</w:t>
        </w:r>
        <w:r w:rsidR="00946BA8"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r w:rsidRPr="002102E0">
        <w:rPr>
          <w:rFonts w:ascii="Times New Roman" w:hAnsi="Times New Roman" w:cs="Times New Roman"/>
          <w:szCs w:val="22"/>
        </w:rPr>
        <w:t>Статья 22. Организация деятельности комиссий референдума Чувашской Республики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2. </w:t>
      </w:r>
      <w:proofErr w:type="gramStart"/>
      <w:r w:rsidRPr="002102E0">
        <w:rPr>
          <w:rFonts w:ascii="Times New Roman" w:hAnsi="Times New Roman" w:cs="Times New Roman"/>
          <w:szCs w:val="22"/>
        </w:rPr>
        <w:t xml:space="preserve">На всех заседаниях комиссии референдума Чувашской Республики,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в случае, установленном </w:t>
      </w:r>
      <w:hyperlink w:anchor="P27" w:history="1">
        <w:r w:rsidRPr="002102E0">
          <w:rPr>
            <w:rFonts w:ascii="Times New Roman" w:hAnsi="Times New Roman" w:cs="Times New Roman"/>
            <w:color w:val="0000FF"/>
            <w:szCs w:val="22"/>
          </w:rPr>
          <w:t xml:space="preserve">статьей </w:t>
        </w:r>
        <w:r w:rsidR="00946BA8" w:rsidRPr="002102E0">
          <w:rPr>
            <w:rFonts w:ascii="Times New Roman" w:hAnsi="Times New Roman" w:cs="Times New Roman"/>
            <w:color w:val="0000FF"/>
            <w:szCs w:val="22"/>
          </w:rPr>
          <w:t>37</w:t>
        </w:r>
        <w:r w:rsidR="00946BA8"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открепительными удостоверениями, протоколами об итогах голосования и со сводными таблицами вправе присутствовать члены вышестоящих комиссий референдума Чувашской Республики и работники их аппаратов, член или уполномоченный представитель инициативной</w:t>
      </w:r>
      <w:proofErr w:type="gramEnd"/>
      <w:r w:rsidRPr="002102E0">
        <w:rPr>
          <w:rFonts w:ascii="Times New Roman" w:hAnsi="Times New Roman" w:cs="Times New Roman"/>
          <w:szCs w:val="22"/>
        </w:rPr>
        <w:t xml:space="preserve"> группы по проведению референдума Чувашской Республики. Для присутствия на заседаниях комиссии референдума и при осуществлении ею работы с документами, связанными с подготовкой и проведением референдума Чувашской Республики, указанным лицам не требуется дополнительное разрешение.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документами, связанными с подготовкой и проведением референдума Чувашской Республики. На всех заседаниях комиссии референдума и при осуществлении ею работы с указанными документами, а также при подсчете голосов участников референдума вправе присутствовать представители средств массовой информации, за исключением случая, предусмотренного </w:t>
      </w:r>
      <w:hyperlink r:id="rId13" w:history="1">
        <w:r w:rsidRPr="002102E0">
          <w:rPr>
            <w:rFonts w:ascii="Times New Roman" w:hAnsi="Times New Roman" w:cs="Times New Roman"/>
            <w:color w:val="0000FF"/>
            <w:szCs w:val="22"/>
          </w:rPr>
          <w:t>пунктом 1</w:t>
        </w:r>
        <w:r w:rsidRPr="002102E0">
          <w:rPr>
            <w:rFonts w:ascii="Times New Roman" w:hAnsi="Times New Roman" w:cs="Times New Roman"/>
            <w:color w:val="0000FF"/>
            <w:szCs w:val="22"/>
            <w:vertAlign w:val="superscript"/>
          </w:rPr>
          <w:t>2</w:t>
        </w:r>
        <w:r w:rsidRPr="002102E0">
          <w:rPr>
            <w:rFonts w:ascii="Times New Roman" w:hAnsi="Times New Roman" w:cs="Times New Roman"/>
            <w:color w:val="0000FF"/>
            <w:szCs w:val="22"/>
          </w:rPr>
          <w:t xml:space="preserve"> статьи 30</w:t>
        </w:r>
      </w:hyperlink>
      <w:r w:rsidRPr="002102E0">
        <w:rPr>
          <w:rFonts w:ascii="Times New Roman" w:hAnsi="Times New Roman" w:cs="Times New Roman"/>
          <w:szCs w:val="22"/>
        </w:rPr>
        <w:t xml:space="preserve"> Федерального закона.</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contextualSpacing/>
        <w:mirrorIndents/>
        <w:jc w:val="center"/>
        <w:outlineLvl w:val="1"/>
        <w:rPr>
          <w:rFonts w:ascii="Times New Roman" w:hAnsi="Times New Roman" w:cs="Times New Roman"/>
          <w:szCs w:val="22"/>
        </w:rPr>
      </w:pPr>
      <w:r w:rsidRPr="002102E0">
        <w:rPr>
          <w:rFonts w:ascii="Times New Roman" w:hAnsi="Times New Roman" w:cs="Times New Roman"/>
          <w:szCs w:val="22"/>
        </w:rPr>
        <w:lastRenderedPageBreak/>
        <w:t>Глава VI. ФИНАНСИРОВАНИЕ РЕФЕРЕНДУМА</w:t>
      </w:r>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ЧУВАШСКОЙ РЕСПУБЛИКИ</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r w:rsidRPr="002102E0">
        <w:rPr>
          <w:rFonts w:ascii="Times New Roman" w:hAnsi="Times New Roman" w:cs="Times New Roman"/>
          <w:szCs w:val="22"/>
        </w:rPr>
        <w:t>Статья 34. Финансовое обеспечение подготовки и проведения референдума Чувашской Республики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10. </w:t>
      </w:r>
      <w:proofErr w:type="gramStart"/>
      <w:r w:rsidRPr="002102E0">
        <w:rPr>
          <w:rFonts w:ascii="Times New Roman" w:hAnsi="Times New Roman" w:cs="Times New Roman"/>
          <w:szCs w:val="22"/>
        </w:rPr>
        <w:t xml:space="preserve">Закупки бюллетеней, специальных знаков (марок), в случае, установленном </w:t>
      </w:r>
      <w:hyperlink w:anchor="P27" w:history="1">
        <w:r w:rsidRPr="002102E0">
          <w:rPr>
            <w:rFonts w:ascii="Times New Roman" w:hAnsi="Times New Roman" w:cs="Times New Roman"/>
            <w:color w:val="0000FF"/>
            <w:szCs w:val="22"/>
          </w:rPr>
          <w:t>статьей 37</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открепительных удостоверений, информационных материалов, размещаемых в помещениях комиссий референдума Чувашской Республики и помещениях для голосования, услуг по доставке документов, связанных с подготовкой и проведением референдума Чувашской Республики, иных отправлений комиссий референдума Чувашской Республики, используемых при проведении референдума Чувашской Республики, осуществляются Центральной избирательной комиссией Чувашской Республики или по ее</w:t>
      </w:r>
      <w:proofErr w:type="gramEnd"/>
      <w:r w:rsidRPr="002102E0">
        <w:rPr>
          <w:rFonts w:ascii="Times New Roman" w:hAnsi="Times New Roman" w:cs="Times New Roman"/>
          <w:szCs w:val="22"/>
        </w:rPr>
        <w:t xml:space="preserve"> решению соответствующими нижестоящими комиссиями. </w:t>
      </w:r>
      <w:proofErr w:type="gramStart"/>
      <w:r w:rsidRPr="002102E0">
        <w:rPr>
          <w:rFonts w:ascii="Times New Roman" w:hAnsi="Times New Roman" w:cs="Times New Roman"/>
          <w:szCs w:val="22"/>
        </w:rPr>
        <w:t xml:space="preserve">Такие закупки осуществляются на основании Федерального </w:t>
      </w:r>
      <w:hyperlink r:id="rId14" w:history="1">
        <w:r w:rsidRPr="002102E0">
          <w:rPr>
            <w:rFonts w:ascii="Times New Roman" w:hAnsi="Times New Roman" w:cs="Times New Roman"/>
            <w:color w:val="0000FF"/>
            <w:szCs w:val="22"/>
          </w:rPr>
          <w:t>закона</w:t>
        </w:r>
      </w:hyperlink>
      <w:r w:rsidRPr="002102E0">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Кабинета Министров Чувашской Республики не реже одного раза в пять лет.</w:t>
      </w:r>
      <w:proofErr w:type="gramEnd"/>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11. Закупка товара, работы или услуги, </w:t>
      </w:r>
      <w:proofErr w:type="gramStart"/>
      <w:r w:rsidRPr="002102E0">
        <w:rPr>
          <w:rFonts w:ascii="Times New Roman" w:hAnsi="Times New Roman" w:cs="Times New Roman"/>
          <w:szCs w:val="22"/>
        </w:rPr>
        <w:t>связанных</w:t>
      </w:r>
      <w:proofErr w:type="gramEnd"/>
      <w:r w:rsidRPr="002102E0">
        <w:rPr>
          <w:rFonts w:ascii="Times New Roman" w:hAnsi="Times New Roman" w:cs="Times New Roman"/>
          <w:szCs w:val="22"/>
        </w:rPr>
        <w:t xml:space="preserve"> с подготовкой и проведением референдума Чувашской Республики, может осуществляться комиссиями референдума Чувашской Республики в соответствии с утвержденной бюджетной росписью республиканского бюджета Чувашской Республики до дня официального опубликования (публикации) решения о назначении референдума Чувашской Республики.</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contextualSpacing/>
        <w:mirrorIndents/>
        <w:jc w:val="center"/>
        <w:outlineLvl w:val="1"/>
        <w:rPr>
          <w:rFonts w:ascii="Times New Roman" w:hAnsi="Times New Roman" w:cs="Times New Roman"/>
          <w:szCs w:val="22"/>
        </w:rPr>
      </w:pPr>
      <w:r w:rsidRPr="002102E0">
        <w:rPr>
          <w:rFonts w:ascii="Times New Roman" w:hAnsi="Times New Roman" w:cs="Times New Roman"/>
          <w:szCs w:val="22"/>
        </w:rPr>
        <w:t>Глава VII. ГОЛОСОВАНИЕ НА РЕФЕРЕНДУМЕ</w:t>
      </w:r>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ЧУВАШСКОЙ РЕСПУБЛИКИ, УСТАНОВЛЕНИЕ ИТОГОВ ГОЛОСОВАНИЯ</w:t>
      </w:r>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И ОПРЕДЕЛЕНИЕ РЕЗУЛЬТАТОВ РЕФЕРЕНДУМА</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bookmarkStart w:id="1" w:name="P27"/>
      <w:bookmarkEnd w:id="1"/>
      <w:r w:rsidRPr="002102E0">
        <w:rPr>
          <w:rFonts w:ascii="Times New Roman" w:hAnsi="Times New Roman" w:cs="Times New Roman"/>
          <w:szCs w:val="22"/>
        </w:rPr>
        <w:t>Статья 37</w:t>
      </w:r>
      <w:r w:rsidRPr="002102E0">
        <w:rPr>
          <w:rFonts w:ascii="Times New Roman" w:hAnsi="Times New Roman" w:cs="Times New Roman"/>
          <w:szCs w:val="22"/>
          <w:vertAlign w:val="superscript"/>
        </w:rPr>
        <w:t>1</w:t>
      </w:r>
      <w:r w:rsidRPr="002102E0">
        <w:rPr>
          <w:rFonts w:ascii="Times New Roman" w:hAnsi="Times New Roman" w:cs="Times New Roman"/>
          <w:szCs w:val="22"/>
        </w:rPr>
        <w:t xml:space="preserve"> Открепительное удостоверение</w:t>
      </w:r>
    </w:p>
    <w:p w:rsidR="00CD1162" w:rsidRPr="002102E0" w:rsidRDefault="00CD1162" w:rsidP="002C6000">
      <w:pPr>
        <w:pStyle w:val="ConsPlusNormal"/>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w:t>
      </w:r>
      <w:proofErr w:type="gramStart"/>
      <w:r w:rsidRPr="002102E0">
        <w:rPr>
          <w:rFonts w:ascii="Times New Roman" w:hAnsi="Times New Roman" w:cs="Times New Roman"/>
          <w:szCs w:val="22"/>
        </w:rPr>
        <w:t>введена</w:t>
      </w:r>
      <w:proofErr w:type="gramEnd"/>
      <w:r w:rsidRPr="002102E0">
        <w:rPr>
          <w:rFonts w:ascii="Times New Roman" w:hAnsi="Times New Roman" w:cs="Times New Roman"/>
          <w:szCs w:val="22"/>
        </w:rPr>
        <w:t xml:space="preserve"> </w:t>
      </w:r>
      <w:hyperlink r:id="rId15" w:history="1">
        <w:r w:rsidRPr="002102E0">
          <w:rPr>
            <w:rFonts w:ascii="Times New Roman" w:hAnsi="Times New Roman" w:cs="Times New Roman"/>
            <w:color w:val="0000FF"/>
            <w:szCs w:val="22"/>
          </w:rPr>
          <w:t>Законом</w:t>
        </w:r>
      </w:hyperlink>
      <w:r w:rsidRPr="002102E0">
        <w:rPr>
          <w:rFonts w:ascii="Times New Roman" w:hAnsi="Times New Roman" w:cs="Times New Roman"/>
          <w:szCs w:val="22"/>
        </w:rPr>
        <w:t xml:space="preserve"> ЧР от 28.11.2016 N 88)</w:t>
      </w:r>
    </w:p>
    <w:p w:rsidR="00CD1162" w:rsidRPr="002102E0" w:rsidRDefault="00CD1162" w:rsidP="002C6000">
      <w:pPr>
        <w:pStyle w:val="ConsPlusNormal"/>
        <w:contextualSpacing/>
        <w:mirrorIndents/>
        <w:jc w:val="both"/>
        <w:rPr>
          <w:rFonts w:ascii="Times New Roman" w:hAnsi="Times New Roman" w:cs="Times New Roman"/>
          <w:szCs w:val="22"/>
        </w:rPr>
      </w:pPr>
    </w:p>
    <w:p w:rsidR="00CD1162" w:rsidRPr="002102E0" w:rsidRDefault="00CD1162" w:rsidP="002C6000">
      <w:pPr>
        <w:pStyle w:val="ConsPlusNormal"/>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1. </w:t>
      </w:r>
      <w:proofErr w:type="gramStart"/>
      <w:r w:rsidRPr="002102E0">
        <w:rPr>
          <w:rFonts w:ascii="Times New Roman" w:hAnsi="Times New Roman" w:cs="Times New Roman"/>
          <w:szCs w:val="22"/>
        </w:rPr>
        <w:t xml:space="preserve">В соответствии с Федеральным </w:t>
      </w:r>
      <w:hyperlink r:id="rId16" w:history="1">
        <w:r w:rsidRPr="002102E0">
          <w:rPr>
            <w:rFonts w:ascii="Times New Roman" w:hAnsi="Times New Roman" w:cs="Times New Roman"/>
            <w:color w:val="0000FF"/>
            <w:szCs w:val="22"/>
          </w:rPr>
          <w:t>законом</w:t>
        </w:r>
      </w:hyperlink>
      <w:r w:rsidRPr="002102E0">
        <w:rPr>
          <w:rFonts w:ascii="Times New Roman" w:hAnsi="Times New Roman" w:cs="Times New Roman"/>
          <w:szCs w:val="22"/>
        </w:rPr>
        <w:t xml:space="preserve"> в случае совмещения дня голосования на референдуме Чувашской Республики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проводится голосование по открепительным удостоверениям, за исключением референдума Чувашской Республики, в котором границы округа референдума Чувашской Республики находятся в пределах одного участка, в порядке, установленном </w:t>
      </w:r>
      <w:hyperlink r:id="rId17" w:history="1">
        <w:r w:rsidRPr="002102E0">
          <w:rPr>
            <w:rFonts w:ascii="Times New Roman" w:hAnsi="Times New Roman" w:cs="Times New Roman"/>
            <w:color w:val="0000FF"/>
            <w:szCs w:val="22"/>
          </w:rPr>
          <w:t>статьей 62</w:t>
        </w:r>
        <w:proofErr w:type="gramEnd"/>
      </w:hyperlink>
      <w:r w:rsidRPr="002102E0">
        <w:rPr>
          <w:rFonts w:ascii="Times New Roman" w:hAnsi="Times New Roman" w:cs="Times New Roman"/>
          <w:szCs w:val="22"/>
        </w:rPr>
        <w:t xml:space="preserve"> Федерального закона и настоящей статьей.</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2. </w:t>
      </w:r>
      <w:proofErr w:type="gramStart"/>
      <w:r w:rsidRPr="002102E0">
        <w:rPr>
          <w:rFonts w:ascii="Times New Roman" w:hAnsi="Times New Roman" w:cs="Times New Roman"/>
          <w:szCs w:val="22"/>
        </w:rPr>
        <w:t>Участник референдума Чувашской Республики, который в день голосования не сможет прибыть в помещение для голосования того участка референдума Чувашской Республики, где он включен в список участников референдума Чувашской Республики, вправе получить в соответствующей комиссии в сроки, определенные законом, регулирующим порядок проведения выборов в федеральные органы государственной власти, открепительное удостоверение и принять участие в голосовании (в пределах округа референдума Чувашской Республики</w:t>
      </w:r>
      <w:proofErr w:type="gramEnd"/>
      <w:r w:rsidRPr="002102E0">
        <w:rPr>
          <w:rFonts w:ascii="Times New Roman" w:hAnsi="Times New Roman" w:cs="Times New Roman"/>
          <w:szCs w:val="22"/>
        </w:rPr>
        <w:t>, где участник референдума Чувашской Республики обладает правом на участие в референдуме) на том участке референдума Чувашской Республики, на котором он будет находиться в день голосования.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3. Открепительные удостоверения </w:t>
      </w:r>
      <w:proofErr w:type="gramStart"/>
      <w:r w:rsidRPr="002102E0">
        <w:rPr>
          <w:rFonts w:ascii="Times New Roman" w:hAnsi="Times New Roman" w:cs="Times New Roman"/>
          <w:szCs w:val="22"/>
        </w:rPr>
        <w:t>являются документами строгой отчетности и имеют</w:t>
      </w:r>
      <w:proofErr w:type="gramEnd"/>
      <w:r w:rsidRPr="002102E0">
        <w:rPr>
          <w:rFonts w:ascii="Times New Roman" w:hAnsi="Times New Roman" w:cs="Times New Roman"/>
          <w:szCs w:val="22"/>
        </w:rPr>
        <w:t xml:space="preserve"> единую нумерацию на всей территории проведения референдума Чувашской Республики. Открепительное </w:t>
      </w:r>
      <w:hyperlink r:id="rId18" w:history="1">
        <w:r w:rsidRPr="002102E0">
          <w:rPr>
            <w:rFonts w:ascii="Times New Roman" w:hAnsi="Times New Roman" w:cs="Times New Roman"/>
            <w:color w:val="0000FF"/>
            <w:szCs w:val="22"/>
          </w:rPr>
          <w:t>удостоверение</w:t>
        </w:r>
      </w:hyperlink>
      <w:r w:rsidRPr="002102E0">
        <w:rPr>
          <w:rFonts w:ascii="Times New Roman" w:hAnsi="Times New Roman" w:cs="Times New Roman"/>
          <w:szCs w:val="22"/>
        </w:rPr>
        <w:t xml:space="preserve"> изготавливается по форме согласно приложению 2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Центральной избирательной комиссией Чувашской Республики не </w:t>
      </w:r>
      <w:proofErr w:type="gramStart"/>
      <w:r w:rsidRPr="002102E0">
        <w:rPr>
          <w:rFonts w:ascii="Times New Roman" w:hAnsi="Times New Roman" w:cs="Times New Roman"/>
          <w:szCs w:val="22"/>
        </w:rPr>
        <w:t>позднее</w:t>
      </w:r>
      <w:proofErr w:type="gramEnd"/>
      <w:r w:rsidRPr="002102E0">
        <w:rPr>
          <w:rFonts w:ascii="Times New Roman" w:hAnsi="Times New Roman" w:cs="Times New Roman"/>
          <w:szCs w:val="22"/>
        </w:rPr>
        <w:t xml:space="preserve"> чем за 60 дней до дня голосования. Центральной избирательной комиссией Чувашской Республики определяются также способы защиты открепительных удостоверений от подделки при их изготовлении.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lastRenderedPageBreak/>
        <w:t>4. Закупка открепительных удостоверений осуществляется Центральной избирательной комиссией Чувашской Республики централизованно на основании ее решения.</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r w:rsidRPr="002102E0">
        <w:rPr>
          <w:rFonts w:ascii="Times New Roman" w:hAnsi="Times New Roman" w:cs="Times New Roman"/>
          <w:szCs w:val="22"/>
        </w:rPr>
        <w:t>Статья 38. Бюллетень для голосования на референдуме Чувашской Республики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9. Центральная избирательная комиссия Чувашской Республики после передачи ей бюллетеней полиграфической организацией передает их по акту территориальным комиссиям референдума Чувашской Республики в срок, установленный Центральной избирательной комиссией Чувашской Республики, на основании своего решения о распределении бюллетеней. Передача бюллетеней участковым комиссиям осуществляется не </w:t>
      </w:r>
      <w:proofErr w:type="gramStart"/>
      <w:r w:rsidRPr="002102E0">
        <w:rPr>
          <w:rFonts w:ascii="Times New Roman" w:hAnsi="Times New Roman" w:cs="Times New Roman"/>
          <w:szCs w:val="22"/>
        </w:rPr>
        <w:t>позднее</w:t>
      </w:r>
      <w:proofErr w:type="gramEnd"/>
      <w:r w:rsidRPr="002102E0">
        <w:rPr>
          <w:rFonts w:ascii="Times New Roman" w:hAnsi="Times New Roman" w:cs="Times New Roman"/>
          <w:szCs w:val="22"/>
        </w:rPr>
        <w:t xml:space="preserve"> чем за один день до дня голосования. </w:t>
      </w:r>
      <w:proofErr w:type="gramStart"/>
      <w:r w:rsidRPr="002102E0">
        <w:rPr>
          <w:rFonts w:ascii="Times New Roman" w:hAnsi="Times New Roman" w:cs="Times New Roman"/>
          <w:szCs w:val="22"/>
        </w:rPr>
        <w:t>По каждому участку референдума Чувашской Республики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Чувашской Республики на день передачи бюллетеней.</w:t>
      </w:r>
      <w:proofErr w:type="gramEnd"/>
      <w:r w:rsidRPr="002102E0">
        <w:rPr>
          <w:rFonts w:ascii="Times New Roman" w:hAnsi="Times New Roman" w:cs="Times New Roman"/>
          <w:szCs w:val="22"/>
        </w:rPr>
        <w:t xml:space="preserve"> На участке референдума Чувашской Республики, на котором ожидается большое число участников референдума Чувашской Республики, имеющих открепительные удостоверения, а также на участке референдума Чувашской Республики, на котором </w:t>
      </w:r>
      <w:proofErr w:type="gramStart"/>
      <w:r w:rsidRPr="002102E0">
        <w:rPr>
          <w:rFonts w:ascii="Times New Roman" w:hAnsi="Times New Roman" w:cs="Times New Roman"/>
          <w:szCs w:val="22"/>
        </w:rPr>
        <w:t>зарегистрированы менее 500 участников референдума Чувашской Республики и используются</w:t>
      </w:r>
      <w:proofErr w:type="gramEnd"/>
      <w:r w:rsidRPr="002102E0">
        <w:rPr>
          <w:rFonts w:ascii="Times New Roman" w:hAnsi="Times New Roman" w:cs="Times New Roman"/>
          <w:szCs w:val="22"/>
        </w:rPr>
        <w:t xml:space="preserve">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bookmarkStart w:id="2" w:name="P36"/>
      <w:bookmarkEnd w:id="2"/>
      <w:r w:rsidRPr="002102E0">
        <w:rPr>
          <w:rFonts w:ascii="Times New Roman" w:hAnsi="Times New Roman" w:cs="Times New Roman"/>
          <w:szCs w:val="22"/>
        </w:rPr>
        <w:t>Статья 39</w:t>
      </w:r>
      <w:r w:rsidRPr="002102E0">
        <w:rPr>
          <w:rFonts w:ascii="Times New Roman" w:hAnsi="Times New Roman" w:cs="Times New Roman"/>
          <w:szCs w:val="22"/>
          <w:vertAlign w:val="superscript"/>
        </w:rPr>
        <w:t>1</w:t>
      </w:r>
      <w:r w:rsidRPr="002102E0">
        <w:rPr>
          <w:rFonts w:ascii="Times New Roman" w:hAnsi="Times New Roman" w:cs="Times New Roman"/>
          <w:szCs w:val="22"/>
        </w:rPr>
        <w:t xml:space="preserve"> Досрочное голосование</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1. </w:t>
      </w:r>
      <w:proofErr w:type="gramStart"/>
      <w:r w:rsidRPr="002102E0">
        <w:rPr>
          <w:rFonts w:ascii="Times New Roman" w:hAnsi="Times New Roman" w:cs="Times New Roman"/>
          <w:szCs w:val="22"/>
        </w:rPr>
        <w:t>При проведении референдума Чувашской Республики участнику референдума Чувашской Республики,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Чувашской Республики, на котором он включен в список участников</w:t>
      </w:r>
      <w:proofErr w:type="gramEnd"/>
      <w:r w:rsidRPr="002102E0">
        <w:rPr>
          <w:rFonts w:ascii="Times New Roman" w:hAnsi="Times New Roman" w:cs="Times New Roman"/>
          <w:szCs w:val="22"/>
        </w:rPr>
        <w:t xml:space="preserve"> референдума Чувашской Республики, должна быть предоставлена возможность проголосовать досрочно, за исключением случая, установленного </w:t>
      </w:r>
      <w:hyperlink w:anchor="P27" w:history="1">
        <w:r w:rsidRPr="002102E0">
          <w:rPr>
            <w:rFonts w:ascii="Times New Roman" w:hAnsi="Times New Roman" w:cs="Times New Roman"/>
            <w:color w:val="0000FF"/>
            <w:szCs w:val="22"/>
          </w:rPr>
          <w:t>статьей 37</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Досрочное голосование проводится путем заполнения участником референдума Чувашской Республики бюллетеня в помещении участковой комиссии не ранее чем за 10 дней до дня голосования.</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bookmarkStart w:id="3" w:name="P38"/>
      <w:bookmarkEnd w:id="3"/>
      <w:r w:rsidRPr="002102E0">
        <w:rPr>
          <w:rFonts w:ascii="Times New Roman" w:hAnsi="Times New Roman" w:cs="Times New Roman"/>
          <w:szCs w:val="22"/>
        </w:rPr>
        <w:t>Статья 41. Протокол участковой комиссии референдума Чувашской Республики об итогах голосования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3. Протокол участковой комиссии референдума об итогах голосования должен содержать:</w:t>
      </w:r>
    </w:p>
    <w:p w:rsidR="0078292A" w:rsidRPr="002102E0" w:rsidRDefault="0078292A"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д) строки протокола в следующей последовательности на референдуме Чувашской Республики, в котором в случае, установленном </w:t>
      </w:r>
      <w:hyperlink w:anchor="P36" w:history="1">
        <w:r w:rsidRPr="002102E0">
          <w:rPr>
            <w:rFonts w:ascii="Times New Roman" w:hAnsi="Times New Roman" w:cs="Times New Roman"/>
            <w:color w:val="0000FF"/>
            <w:szCs w:val="22"/>
          </w:rPr>
          <w:t>статьей 39</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предусмотрено досрочное голосование:</w:t>
      </w:r>
    </w:p>
    <w:p w:rsidR="0078292A" w:rsidRPr="002102E0" w:rsidRDefault="0078292A"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д</w:t>
      </w:r>
      <w:proofErr w:type="gramStart"/>
      <w:r w:rsidRPr="002102E0">
        <w:rPr>
          <w:rFonts w:ascii="Times New Roman" w:hAnsi="Times New Roman" w:cs="Times New Roman"/>
          <w:szCs w:val="22"/>
          <w:vertAlign w:val="superscript"/>
        </w:rPr>
        <w:t>1</w:t>
      </w:r>
      <w:proofErr w:type="gramEnd"/>
      <w:r w:rsidRPr="002102E0">
        <w:rPr>
          <w:rFonts w:ascii="Times New Roman" w:hAnsi="Times New Roman" w:cs="Times New Roman"/>
          <w:szCs w:val="22"/>
        </w:rPr>
        <w:t xml:space="preserve">) строки протокола в следующей последовательности на референдуме Чувашской Республики, в котором в случае, установленном </w:t>
      </w:r>
      <w:hyperlink w:anchor="P27" w:history="1">
        <w:r w:rsidRPr="002102E0">
          <w:rPr>
            <w:rFonts w:ascii="Times New Roman" w:hAnsi="Times New Roman" w:cs="Times New Roman"/>
            <w:color w:val="0000FF"/>
            <w:szCs w:val="22"/>
          </w:rPr>
          <w:t>статьей 37</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предусмотрено голосование по открепительным удостоверениям:</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4" w:name="P42"/>
      <w:bookmarkEnd w:id="4"/>
      <w:r w:rsidRPr="002102E0">
        <w:rPr>
          <w:rFonts w:ascii="Times New Roman" w:hAnsi="Times New Roman" w:cs="Times New Roman"/>
          <w:szCs w:val="22"/>
        </w:rPr>
        <w:lastRenderedPageBreak/>
        <w:t>строка 1: число участников референдума Чувашской Республики, внесенных в список участников референдума Чувашской Республики на момент окончания голосования;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5" w:name="P43"/>
      <w:bookmarkEnd w:id="5"/>
      <w:r w:rsidRPr="002102E0">
        <w:rPr>
          <w:rFonts w:ascii="Times New Roman" w:hAnsi="Times New Roman" w:cs="Times New Roman"/>
          <w:szCs w:val="22"/>
        </w:rPr>
        <w:t>строка 2: число бюллетеней, полученных участковой комиссией референдума Чувашской Республики;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6" w:name="P44"/>
      <w:bookmarkEnd w:id="6"/>
      <w:r w:rsidRPr="002102E0">
        <w:rPr>
          <w:rFonts w:ascii="Times New Roman" w:hAnsi="Times New Roman" w:cs="Times New Roman"/>
          <w:szCs w:val="22"/>
        </w:rPr>
        <w:t>строка 3: число бюллетеней, выданных участникам референдума Чувашской Республики в помещении для голосования в день голосования;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7" w:name="P45"/>
      <w:bookmarkEnd w:id="7"/>
      <w:r w:rsidRPr="002102E0">
        <w:rPr>
          <w:rFonts w:ascii="Times New Roman" w:hAnsi="Times New Roman" w:cs="Times New Roman"/>
          <w:szCs w:val="22"/>
        </w:rPr>
        <w:t>строка 4: число бюллетеней, выданных участникам референдума Чувашской Республики, проголосовавшим вне помещения для голосования в день голосования;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8" w:name="P46"/>
      <w:bookmarkEnd w:id="8"/>
      <w:r w:rsidRPr="002102E0">
        <w:rPr>
          <w:rFonts w:ascii="Times New Roman" w:hAnsi="Times New Roman" w:cs="Times New Roman"/>
          <w:szCs w:val="22"/>
        </w:rPr>
        <w:t>строка 5: число погашенных бюллетеней;</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9" w:name="P47"/>
      <w:bookmarkEnd w:id="9"/>
      <w:r w:rsidRPr="002102E0">
        <w:rPr>
          <w:rFonts w:ascii="Times New Roman" w:hAnsi="Times New Roman" w:cs="Times New Roman"/>
          <w:szCs w:val="22"/>
        </w:rPr>
        <w:t>строка 6: число бюллетеней, содержащихся в переносных ящиках для голосования;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0" w:name="P48"/>
      <w:bookmarkEnd w:id="10"/>
      <w:r w:rsidRPr="002102E0">
        <w:rPr>
          <w:rFonts w:ascii="Times New Roman" w:hAnsi="Times New Roman" w:cs="Times New Roman"/>
          <w:szCs w:val="22"/>
        </w:rPr>
        <w:t>строка 7: число бюллетеней, содержащихся в стационарных ящиках для голосования;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1" w:name="P49"/>
      <w:bookmarkEnd w:id="11"/>
      <w:r w:rsidRPr="002102E0">
        <w:rPr>
          <w:rFonts w:ascii="Times New Roman" w:hAnsi="Times New Roman" w:cs="Times New Roman"/>
          <w:szCs w:val="22"/>
        </w:rPr>
        <w:t>строка 8: число недействительных бюллетеней;</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2" w:name="P50"/>
      <w:bookmarkEnd w:id="12"/>
      <w:r w:rsidRPr="002102E0">
        <w:rPr>
          <w:rFonts w:ascii="Times New Roman" w:hAnsi="Times New Roman" w:cs="Times New Roman"/>
          <w:szCs w:val="22"/>
        </w:rPr>
        <w:t>строка 9: число действительных бюллетеней;</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3" w:name="P51"/>
      <w:bookmarkEnd w:id="13"/>
      <w:r w:rsidRPr="002102E0">
        <w:rPr>
          <w:rFonts w:ascii="Times New Roman" w:hAnsi="Times New Roman" w:cs="Times New Roman"/>
          <w:szCs w:val="22"/>
        </w:rPr>
        <w:t>строка 9а: число открепительных удостоверений, полученных участковой комиссией;</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4" w:name="P52"/>
      <w:bookmarkEnd w:id="14"/>
      <w:r w:rsidRPr="002102E0">
        <w:rPr>
          <w:rFonts w:ascii="Times New Roman" w:hAnsi="Times New Roman" w:cs="Times New Roman"/>
          <w:szCs w:val="22"/>
        </w:rPr>
        <w:t>строка 9б: число открепительных удостоверений, выданных участковой комиссией участникам референдума Чувашской Республики на участке референдума Чувашской Республики до дня голосования;</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строка 9в: число участников референдума Чувашской Республики, проголосовавших по открепительным удостоверениям на участке референдума Чувашской Республики;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5" w:name="P54"/>
      <w:bookmarkEnd w:id="15"/>
      <w:r w:rsidRPr="002102E0">
        <w:rPr>
          <w:rFonts w:ascii="Times New Roman" w:hAnsi="Times New Roman" w:cs="Times New Roman"/>
          <w:szCs w:val="22"/>
        </w:rPr>
        <w:t>строка 9г: число погашенных на участке референдума Чувашской Республики открепительных удостоверений;</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строка 9д: число открепительных удостоверений, выданных территориальной комиссией участникам референдума Чувашской Республики;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6" w:name="P56"/>
      <w:bookmarkEnd w:id="16"/>
      <w:r w:rsidRPr="002102E0">
        <w:rPr>
          <w:rFonts w:ascii="Times New Roman" w:hAnsi="Times New Roman" w:cs="Times New Roman"/>
          <w:szCs w:val="22"/>
        </w:rPr>
        <w:t>строка 9е: число утраченных открепительных удостоверений.</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Для внесения сведений, получаемых в случае, предусмотренном </w:t>
      </w:r>
      <w:hyperlink r:id="rId19" w:history="1">
        <w:r w:rsidRPr="002102E0">
          <w:rPr>
            <w:rFonts w:ascii="Times New Roman" w:hAnsi="Times New Roman" w:cs="Times New Roman"/>
            <w:color w:val="0000FF"/>
            <w:szCs w:val="22"/>
          </w:rPr>
          <w:t>пунктом 22 статьи 68</w:t>
        </w:r>
      </w:hyperlink>
      <w:r w:rsidRPr="002102E0">
        <w:rPr>
          <w:rFonts w:ascii="Times New Roman" w:hAnsi="Times New Roman" w:cs="Times New Roman"/>
          <w:szCs w:val="22"/>
        </w:rPr>
        <w:t xml:space="preserve"> Федерального закона, протокол об итогах голосования должен также содержать следующие строки: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7" w:name="P58"/>
      <w:bookmarkEnd w:id="17"/>
      <w:r w:rsidRPr="002102E0">
        <w:rPr>
          <w:rFonts w:ascii="Times New Roman" w:hAnsi="Times New Roman" w:cs="Times New Roman"/>
          <w:szCs w:val="22"/>
        </w:rPr>
        <w:t>строка 9ж: число утраченных бюллетеней;</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8" w:name="P59"/>
      <w:bookmarkEnd w:id="18"/>
      <w:r w:rsidRPr="002102E0">
        <w:rPr>
          <w:rFonts w:ascii="Times New Roman" w:hAnsi="Times New Roman" w:cs="Times New Roman"/>
          <w:szCs w:val="22"/>
        </w:rPr>
        <w:t>строка 9з: число бюллетеней, не учтенных при получении;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bookmarkStart w:id="19" w:name="P60"/>
      <w:bookmarkEnd w:id="19"/>
      <w:r w:rsidRPr="002102E0">
        <w:rPr>
          <w:rFonts w:ascii="Times New Roman" w:hAnsi="Times New Roman" w:cs="Times New Roman"/>
          <w:szCs w:val="22"/>
        </w:rPr>
        <w:t>строка 10 и последующие строки: число голосов участников референдума Чувашской Республики по позициям "Да" и "Нет" ("За" и "Против"), содержащимся в бюллетенях для голосования на референдуме;</w:t>
      </w:r>
    </w:p>
    <w:p w:rsidR="002C6000"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r w:rsidRPr="002102E0">
        <w:rPr>
          <w:rFonts w:ascii="Times New Roman" w:hAnsi="Times New Roman" w:cs="Times New Roman"/>
          <w:szCs w:val="22"/>
        </w:rPr>
        <w:t>Статья 42. Порядок подсчета голосов участников референдума Чувашской Республики и составления протокола об итогах голосования участковой комиссией. Обработка итогов голосования в территориальных комиссиях</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proofErr w:type="gramStart"/>
      <w:r w:rsidRPr="002102E0">
        <w:rPr>
          <w:rFonts w:ascii="Times New Roman" w:hAnsi="Times New Roman" w:cs="Times New Roman"/>
          <w:szCs w:val="22"/>
        </w:rPr>
        <w:t xml:space="preserve">Проверка контрольных соотношений данных, внесенных в протокол об итогах голосования на референдуме Чувашской Республики, в котором в случае, установленном </w:t>
      </w:r>
      <w:hyperlink w:anchor="P36" w:history="1">
        <w:r w:rsidRPr="002102E0">
          <w:rPr>
            <w:rFonts w:ascii="Times New Roman" w:hAnsi="Times New Roman" w:cs="Times New Roman"/>
            <w:color w:val="0000FF"/>
            <w:szCs w:val="22"/>
          </w:rPr>
          <w:t>статьей 39</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предусмотрено досрочное голосование, проводится в соответствии с </w:t>
      </w:r>
      <w:hyperlink w:anchor="P72" w:history="1">
        <w:r w:rsidRPr="002102E0">
          <w:rPr>
            <w:rFonts w:ascii="Times New Roman" w:hAnsi="Times New Roman" w:cs="Times New Roman"/>
            <w:color w:val="0000FF"/>
            <w:szCs w:val="22"/>
          </w:rPr>
          <w:t>приложением 1</w:t>
        </w:r>
      </w:hyperlink>
      <w:r w:rsidRPr="002102E0">
        <w:rPr>
          <w:rFonts w:ascii="Times New Roman" w:hAnsi="Times New Roman" w:cs="Times New Roman"/>
          <w:szCs w:val="22"/>
        </w:rPr>
        <w:t xml:space="preserve"> к настоящему Закону, а на референдуме Чувашской Республики, в котором в случае, установленном </w:t>
      </w:r>
      <w:hyperlink w:anchor="P27" w:history="1">
        <w:r w:rsidRPr="002102E0">
          <w:rPr>
            <w:rFonts w:ascii="Times New Roman" w:hAnsi="Times New Roman" w:cs="Times New Roman"/>
            <w:color w:val="0000FF"/>
            <w:szCs w:val="22"/>
          </w:rPr>
          <w:t xml:space="preserve">статьей </w:t>
        </w:r>
        <w:r w:rsidR="00946BA8" w:rsidRPr="002102E0">
          <w:rPr>
            <w:rFonts w:ascii="Times New Roman" w:hAnsi="Times New Roman" w:cs="Times New Roman"/>
            <w:color w:val="0000FF"/>
            <w:szCs w:val="22"/>
          </w:rPr>
          <w:t>37</w:t>
        </w:r>
        <w:r w:rsidR="00946BA8"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предусмотрено голосование по открепительным удостоверениям, - в соответствии с </w:t>
      </w:r>
      <w:hyperlink w:anchor="P83" w:history="1">
        <w:r w:rsidRPr="002102E0">
          <w:rPr>
            <w:rFonts w:ascii="Times New Roman" w:hAnsi="Times New Roman" w:cs="Times New Roman"/>
            <w:color w:val="0000FF"/>
            <w:szCs w:val="22"/>
          </w:rPr>
          <w:t>приложением 2</w:t>
        </w:r>
      </w:hyperlink>
      <w:r w:rsidRPr="002102E0">
        <w:rPr>
          <w:rFonts w:ascii="Times New Roman" w:hAnsi="Times New Roman" w:cs="Times New Roman"/>
          <w:szCs w:val="22"/>
        </w:rPr>
        <w:t xml:space="preserve"> к</w:t>
      </w:r>
      <w:proofErr w:type="gramEnd"/>
      <w:r w:rsidRPr="002102E0">
        <w:rPr>
          <w:rFonts w:ascii="Times New Roman" w:hAnsi="Times New Roman" w:cs="Times New Roman"/>
          <w:szCs w:val="22"/>
        </w:rPr>
        <w:t xml:space="preserve"> настоящему Закону (за исключением контрольного соотношения, проверка которого проводится в соответствии с </w:t>
      </w:r>
      <w:hyperlink r:id="rId20" w:history="1">
        <w:r w:rsidRPr="002102E0">
          <w:rPr>
            <w:rFonts w:ascii="Times New Roman" w:hAnsi="Times New Roman" w:cs="Times New Roman"/>
            <w:color w:val="0000FF"/>
            <w:szCs w:val="22"/>
          </w:rPr>
          <w:t>пунктом 6 статьи 68</w:t>
        </w:r>
      </w:hyperlink>
      <w:r w:rsidRPr="002102E0">
        <w:rPr>
          <w:rFonts w:ascii="Times New Roman" w:hAnsi="Times New Roman" w:cs="Times New Roman"/>
          <w:szCs w:val="22"/>
        </w:rPr>
        <w:t xml:space="preserve"> Федерального закона) с учетом нумерации строк протокола об итогах голосования, предусмотренной настоящим Законом.</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Title"/>
        <w:spacing w:before="220"/>
        <w:ind w:firstLine="540"/>
        <w:contextualSpacing/>
        <w:mirrorIndents/>
        <w:jc w:val="both"/>
        <w:outlineLvl w:val="2"/>
        <w:rPr>
          <w:rFonts w:ascii="Times New Roman" w:hAnsi="Times New Roman" w:cs="Times New Roman"/>
          <w:szCs w:val="22"/>
        </w:rPr>
      </w:pPr>
      <w:r w:rsidRPr="002102E0">
        <w:rPr>
          <w:rFonts w:ascii="Times New Roman" w:hAnsi="Times New Roman" w:cs="Times New Roman"/>
          <w:szCs w:val="22"/>
        </w:rPr>
        <w:t>Статья 47. Хранение документации референдума Чувашской Республики</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Документация комиссий референдума всех уровней, включая подписные листы с подписями участников референдума, бюллетени, открепительные удостоверения и списки участников референдума, подлежит хранению в течение одного года со дня опубликования итогов голосования и результатов референдума Чувашской Республики. Протоколы об итогах голосования и сводные таблицы комиссий референдума об итогах голосования хранятся не менее пяти лет со дня опубликования итогов голосования референдума Чувашской Республики. В случае </w:t>
      </w:r>
      <w:r w:rsidRPr="002102E0">
        <w:rPr>
          <w:rFonts w:ascii="Times New Roman" w:hAnsi="Times New Roman" w:cs="Times New Roman"/>
          <w:szCs w:val="22"/>
        </w:rPr>
        <w:lastRenderedPageBreak/>
        <w:t>рассмотрения в суде жалобы на решение комиссии референдума о результатах референдума Чувашской Республики,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rsidR="00CD1162" w:rsidRPr="002102E0" w:rsidRDefault="00CD1162" w:rsidP="002C6000">
      <w:pPr>
        <w:pStyle w:val="ConsPlusNormal"/>
        <w:spacing w:before="220"/>
        <w:ind w:firstLine="540"/>
        <w:contextualSpacing/>
        <w:mirrorIndents/>
        <w:jc w:val="both"/>
        <w:rPr>
          <w:rFonts w:ascii="Times New Roman" w:hAnsi="Times New Roman" w:cs="Times New Roman"/>
          <w:szCs w:val="22"/>
        </w:rPr>
      </w:pPr>
      <w:r w:rsidRPr="002102E0">
        <w:rPr>
          <w:rFonts w:ascii="Times New Roman" w:hAnsi="Times New Roman" w:cs="Times New Roman"/>
          <w:szCs w:val="22"/>
        </w:rPr>
        <w:t xml:space="preserve">Порядок хранения, передачи в архив и уничтожения документации референдума Чувашской Республики утверждается Центральной избирательной комиссией Чувашской Республики по согласованию с </w:t>
      </w:r>
      <w:proofErr w:type="gramStart"/>
      <w:r w:rsidRPr="002102E0">
        <w:rPr>
          <w:rFonts w:ascii="Times New Roman" w:hAnsi="Times New Roman" w:cs="Times New Roman"/>
          <w:szCs w:val="22"/>
        </w:rPr>
        <w:t>соответствующими</w:t>
      </w:r>
      <w:proofErr w:type="gramEnd"/>
      <w:r w:rsidRPr="002102E0">
        <w:rPr>
          <w:rFonts w:ascii="Times New Roman" w:hAnsi="Times New Roman" w:cs="Times New Roman"/>
          <w:szCs w:val="22"/>
        </w:rPr>
        <w:t xml:space="preserve"> государственными архивными органами.</w:t>
      </w:r>
    </w:p>
    <w:p w:rsidR="00946BA8"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946BA8" w:rsidP="00946BA8">
      <w:pPr>
        <w:jc w:val="right"/>
        <w:rPr>
          <w:rFonts w:ascii="Times New Roman" w:hAnsi="Times New Roman" w:cs="Times New Roman"/>
        </w:rPr>
      </w:pPr>
      <w:r w:rsidRPr="002102E0">
        <w:rPr>
          <w:rFonts w:ascii="Times New Roman" w:hAnsi="Times New Roman" w:cs="Times New Roman"/>
        </w:rPr>
        <w:br w:type="page"/>
      </w:r>
      <w:r w:rsidR="00CD1162" w:rsidRPr="002102E0">
        <w:rPr>
          <w:rFonts w:ascii="Times New Roman" w:hAnsi="Times New Roman" w:cs="Times New Roman"/>
        </w:rPr>
        <w:lastRenderedPageBreak/>
        <w:t>Приложение 1</w:t>
      </w:r>
    </w:p>
    <w:p w:rsidR="00CD1162" w:rsidRPr="002102E0" w:rsidRDefault="00CD1162" w:rsidP="002C6000">
      <w:pPr>
        <w:pStyle w:val="ConsPlusNormal"/>
        <w:contextualSpacing/>
        <w:mirrorIndents/>
        <w:jc w:val="right"/>
        <w:rPr>
          <w:rFonts w:ascii="Times New Roman" w:hAnsi="Times New Roman" w:cs="Times New Roman"/>
          <w:szCs w:val="22"/>
        </w:rPr>
      </w:pPr>
      <w:r w:rsidRPr="002102E0">
        <w:rPr>
          <w:rFonts w:ascii="Times New Roman" w:hAnsi="Times New Roman" w:cs="Times New Roman"/>
          <w:szCs w:val="22"/>
        </w:rPr>
        <w:t>к Закону Чувашской Республики</w:t>
      </w:r>
    </w:p>
    <w:p w:rsidR="00CD1162" w:rsidRPr="002102E0" w:rsidRDefault="00CD1162" w:rsidP="002C6000">
      <w:pPr>
        <w:pStyle w:val="ConsPlusNormal"/>
        <w:contextualSpacing/>
        <w:mirrorIndents/>
        <w:jc w:val="right"/>
        <w:rPr>
          <w:rFonts w:ascii="Times New Roman" w:hAnsi="Times New Roman" w:cs="Times New Roman"/>
          <w:szCs w:val="22"/>
        </w:rPr>
      </w:pPr>
      <w:r w:rsidRPr="002102E0">
        <w:rPr>
          <w:rFonts w:ascii="Times New Roman" w:hAnsi="Times New Roman" w:cs="Times New Roman"/>
          <w:szCs w:val="22"/>
        </w:rPr>
        <w:t>"О референдуме Чувашской Республики"</w:t>
      </w:r>
    </w:p>
    <w:p w:rsidR="00CD1162" w:rsidRPr="002102E0" w:rsidRDefault="00CD1162" w:rsidP="002C6000">
      <w:pPr>
        <w:pStyle w:val="ConsPlusNormal"/>
        <w:contextualSpacing/>
        <w:mirrorIndents/>
        <w:jc w:val="both"/>
        <w:rPr>
          <w:rFonts w:ascii="Times New Roman" w:hAnsi="Times New Roman" w:cs="Times New Roman"/>
          <w:szCs w:val="22"/>
        </w:rPr>
      </w:pPr>
    </w:p>
    <w:p w:rsidR="00CD1162" w:rsidRPr="002102E0" w:rsidRDefault="00CD1162" w:rsidP="002C6000">
      <w:pPr>
        <w:pStyle w:val="ConsPlusTitle"/>
        <w:contextualSpacing/>
        <w:mirrorIndents/>
        <w:jc w:val="center"/>
        <w:rPr>
          <w:rFonts w:ascii="Times New Roman" w:hAnsi="Times New Roman" w:cs="Times New Roman"/>
          <w:szCs w:val="22"/>
        </w:rPr>
      </w:pPr>
      <w:bookmarkStart w:id="20" w:name="P72"/>
      <w:bookmarkEnd w:id="20"/>
      <w:r w:rsidRPr="002102E0">
        <w:rPr>
          <w:rFonts w:ascii="Times New Roman" w:hAnsi="Times New Roman" w:cs="Times New Roman"/>
          <w:szCs w:val="22"/>
        </w:rPr>
        <w:t>КОНТРОЛЬНЫЕ СООТНОШЕНИЯ ДАННЫХ,</w:t>
      </w:r>
    </w:p>
    <w:p w:rsidR="00CD1162" w:rsidRPr="002102E0" w:rsidRDefault="00CD1162" w:rsidP="002C6000">
      <w:pPr>
        <w:pStyle w:val="ConsPlusTitle"/>
        <w:contextualSpacing/>
        <w:mirrorIndents/>
        <w:jc w:val="center"/>
        <w:rPr>
          <w:rFonts w:ascii="Times New Roman" w:hAnsi="Times New Roman" w:cs="Times New Roman"/>
          <w:szCs w:val="22"/>
        </w:rPr>
      </w:pPr>
      <w:proofErr w:type="gramStart"/>
      <w:r w:rsidRPr="002102E0">
        <w:rPr>
          <w:rFonts w:ascii="Times New Roman" w:hAnsi="Times New Roman" w:cs="Times New Roman"/>
          <w:szCs w:val="22"/>
        </w:rPr>
        <w:t>ВНЕСЕННЫХ В ПРОТОКОЛ ОБ ИТОГАХ ГОЛОСОВАНИЯ</w:t>
      </w:r>
      <w:proofErr w:type="gramEnd"/>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 xml:space="preserve">НА РЕФЕРЕНДУМЕ ЧУВАШСКОЙ РЕСПУБЛИКИ, В КОТОРОМ </w:t>
      </w:r>
      <w:r w:rsidR="002C5D92" w:rsidRPr="002102E0">
        <w:rPr>
          <w:rFonts w:ascii="Times New Roman" w:hAnsi="Times New Roman" w:cs="Times New Roman"/>
          <w:szCs w:val="22"/>
        </w:rPr>
        <w:br/>
      </w:r>
      <w:r w:rsidRPr="002102E0">
        <w:rPr>
          <w:rFonts w:ascii="Times New Roman" w:hAnsi="Times New Roman" w:cs="Times New Roman"/>
          <w:szCs w:val="22"/>
        </w:rPr>
        <w:t>В СЛУЧАЕ,</w:t>
      </w:r>
      <w:r w:rsidR="002C5D92" w:rsidRPr="002102E0">
        <w:rPr>
          <w:rFonts w:ascii="Times New Roman" w:hAnsi="Times New Roman" w:cs="Times New Roman"/>
          <w:szCs w:val="22"/>
        </w:rPr>
        <w:t xml:space="preserve"> </w:t>
      </w:r>
      <w:r w:rsidRPr="002102E0">
        <w:rPr>
          <w:rFonts w:ascii="Times New Roman" w:hAnsi="Times New Roman" w:cs="Times New Roman"/>
          <w:szCs w:val="22"/>
        </w:rPr>
        <w:t xml:space="preserve">УСТАНОВЛЕННОМ </w:t>
      </w:r>
      <w:hyperlink w:anchor="P36" w:history="1">
        <w:r w:rsidRPr="002102E0">
          <w:rPr>
            <w:rFonts w:ascii="Times New Roman" w:hAnsi="Times New Roman" w:cs="Times New Roman"/>
            <w:color w:val="0000FF"/>
            <w:szCs w:val="22"/>
          </w:rPr>
          <w:t>СТАТЬЕЙ 39</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w:t>
      </w:r>
      <w:r w:rsidR="002C5D92" w:rsidRPr="002102E0">
        <w:rPr>
          <w:rFonts w:ascii="Times New Roman" w:hAnsi="Times New Roman" w:cs="Times New Roman"/>
          <w:szCs w:val="22"/>
        </w:rPr>
        <w:t xml:space="preserve"> </w:t>
      </w:r>
      <w:r w:rsidRPr="002102E0">
        <w:rPr>
          <w:rFonts w:ascii="Times New Roman" w:hAnsi="Times New Roman" w:cs="Times New Roman"/>
          <w:szCs w:val="22"/>
        </w:rPr>
        <w:t>ПРЕДУСМОТРЕНО ДОСРОЧНОЕ ГОЛОСОВАНИЕ</w:t>
      </w:r>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(ЧИСЛАМИ ОБОЗНАЧЕНЫ СТРОКИ ПРОТОКОЛА, ПРОНУМЕРОВАННЫЕ</w:t>
      </w:r>
      <w:r w:rsidR="002C5D92" w:rsidRPr="002102E0">
        <w:rPr>
          <w:rFonts w:ascii="Times New Roman" w:hAnsi="Times New Roman" w:cs="Times New Roman"/>
          <w:szCs w:val="22"/>
        </w:rPr>
        <w:t xml:space="preserve"> </w:t>
      </w:r>
      <w:r w:rsidRPr="002102E0">
        <w:rPr>
          <w:rFonts w:ascii="Times New Roman" w:hAnsi="Times New Roman" w:cs="Times New Roman"/>
          <w:szCs w:val="22"/>
        </w:rPr>
        <w:t xml:space="preserve">В СООТВЕТСТВИИ СО </w:t>
      </w:r>
      <w:hyperlink w:anchor="P38" w:history="1">
        <w:r w:rsidRPr="002102E0">
          <w:rPr>
            <w:rFonts w:ascii="Times New Roman" w:hAnsi="Times New Roman" w:cs="Times New Roman"/>
            <w:color w:val="0000FF"/>
            <w:szCs w:val="22"/>
          </w:rPr>
          <w:t>СТАТЬЕЙ 41</w:t>
        </w:r>
      </w:hyperlink>
      <w:r w:rsidRPr="002102E0">
        <w:rPr>
          <w:rFonts w:ascii="Times New Roman" w:hAnsi="Times New Roman" w:cs="Times New Roman"/>
          <w:szCs w:val="22"/>
        </w:rPr>
        <w:t xml:space="preserve"> НАСТОЯЩЕГО ЗАКОНА)</w:t>
      </w:r>
    </w:p>
    <w:p w:rsidR="00CD1162" w:rsidRPr="002102E0" w:rsidRDefault="00CD1162" w:rsidP="002C6000">
      <w:pPr>
        <w:pStyle w:val="ConsPlusNormal"/>
        <w:contextualSpacing/>
        <w:mirrorIndents/>
        <w:rPr>
          <w:rFonts w:ascii="Times New Roman" w:hAnsi="Times New Roman" w:cs="Times New Roman"/>
          <w:szCs w:val="22"/>
        </w:rPr>
      </w:pPr>
      <w:r w:rsidRPr="002102E0">
        <w:rPr>
          <w:rFonts w:ascii="Times New Roman" w:hAnsi="Times New Roman" w:cs="Times New Roman"/>
          <w:szCs w:val="22"/>
        </w:rPr>
        <w:t>…</w:t>
      </w:r>
    </w:p>
    <w:p w:rsidR="00CD1162" w:rsidRPr="002102E0" w:rsidRDefault="00CD1162" w:rsidP="002C6000">
      <w:pPr>
        <w:pStyle w:val="ConsPlusNormal"/>
        <w:spacing w:before="220"/>
        <w:contextualSpacing/>
        <w:mirrorIndents/>
        <w:jc w:val="right"/>
        <w:outlineLvl w:val="0"/>
        <w:rPr>
          <w:rFonts w:ascii="Times New Roman" w:hAnsi="Times New Roman" w:cs="Times New Roman"/>
          <w:szCs w:val="22"/>
        </w:rPr>
      </w:pPr>
      <w:r w:rsidRPr="002102E0">
        <w:rPr>
          <w:rFonts w:ascii="Times New Roman" w:hAnsi="Times New Roman" w:cs="Times New Roman"/>
          <w:szCs w:val="22"/>
        </w:rPr>
        <w:t>Приложение 2</w:t>
      </w:r>
    </w:p>
    <w:p w:rsidR="00CD1162" w:rsidRPr="002102E0" w:rsidRDefault="00CD1162" w:rsidP="002C6000">
      <w:pPr>
        <w:pStyle w:val="ConsPlusNormal"/>
        <w:contextualSpacing/>
        <w:mirrorIndents/>
        <w:jc w:val="right"/>
        <w:rPr>
          <w:rFonts w:ascii="Times New Roman" w:hAnsi="Times New Roman" w:cs="Times New Roman"/>
          <w:szCs w:val="22"/>
        </w:rPr>
      </w:pPr>
      <w:r w:rsidRPr="002102E0">
        <w:rPr>
          <w:rFonts w:ascii="Times New Roman" w:hAnsi="Times New Roman" w:cs="Times New Roman"/>
          <w:szCs w:val="22"/>
        </w:rPr>
        <w:t>к Закону Чувашской Республики</w:t>
      </w:r>
    </w:p>
    <w:p w:rsidR="00CD1162" w:rsidRPr="002102E0" w:rsidRDefault="00CD1162" w:rsidP="002C6000">
      <w:pPr>
        <w:pStyle w:val="ConsPlusNormal"/>
        <w:contextualSpacing/>
        <w:mirrorIndents/>
        <w:jc w:val="right"/>
        <w:rPr>
          <w:rFonts w:ascii="Times New Roman" w:hAnsi="Times New Roman" w:cs="Times New Roman"/>
          <w:szCs w:val="22"/>
        </w:rPr>
      </w:pPr>
      <w:r w:rsidRPr="002102E0">
        <w:rPr>
          <w:rFonts w:ascii="Times New Roman" w:hAnsi="Times New Roman" w:cs="Times New Roman"/>
          <w:szCs w:val="22"/>
        </w:rPr>
        <w:t>"О референдуме Чувашской Республики"</w:t>
      </w:r>
    </w:p>
    <w:p w:rsidR="00CD1162" w:rsidRPr="002102E0" w:rsidRDefault="00CD1162" w:rsidP="002C6000">
      <w:pPr>
        <w:pStyle w:val="ConsPlusNormal"/>
        <w:contextualSpacing/>
        <w:mirrorIndents/>
        <w:jc w:val="both"/>
        <w:rPr>
          <w:rFonts w:ascii="Times New Roman" w:hAnsi="Times New Roman" w:cs="Times New Roman"/>
          <w:szCs w:val="22"/>
        </w:rPr>
      </w:pPr>
    </w:p>
    <w:p w:rsidR="00CD1162" w:rsidRPr="002102E0" w:rsidRDefault="00CD1162" w:rsidP="002C6000">
      <w:pPr>
        <w:pStyle w:val="ConsPlusTitle"/>
        <w:contextualSpacing/>
        <w:mirrorIndents/>
        <w:jc w:val="center"/>
        <w:rPr>
          <w:rFonts w:ascii="Times New Roman" w:hAnsi="Times New Roman" w:cs="Times New Roman"/>
          <w:szCs w:val="22"/>
        </w:rPr>
      </w:pPr>
      <w:bookmarkStart w:id="21" w:name="P83"/>
      <w:bookmarkEnd w:id="21"/>
      <w:r w:rsidRPr="002102E0">
        <w:rPr>
          <w:rFonts w:ascii="Times New Roman" w:hAnsi="Times New Roman" w:cs="Times New Roman"/>
          <w:szCs w:val="22"/>
        </w:rPr>
        <w:t>КОНТРОЛЬНЫЕ СООТНОШЕНИЯ ДАННЫХ,</w:t>
      </w:r>
    </w:p>
    <w:p w:rsidR="00CD1162" w:rsidRPr="002102E0" w:rsidRDefault="00CD1162" w:rsidP="002C6000">
      <w:pPr>
        <w:pStyle w:val="ConsPlusTitle"/>
        <w:contextualSpacing/>
        <w:mirrorIndents/>
        <w:jc w:val="center"/>
        <w:rPr>
          <w:rFonts w:ascii="Times New Roman" w:hAnsi="Times New Roman" w:cs="Times New Roman"/>
          <w:szCs w:val="22"/>
        </w:rPr>
      </w:pPr>
      <w:proofErr w:type="gramStart"/>
      <w:r w:rsidRPr="002102E0">
        <w:rPr>
          <w:rFonts w:ascii="Times New Roman" w:hAnsi="Times New Roman" w:cs="Times New Roman"/>
          <w:szCs w:val="22"/>
        </w:rPr>
        <w:t>ВНЕСЕННЫХ В ПРОТОКОЛ ОБ ИТОГАХ ГОЛОСОВАНИЯ</w:t>
      </w:r>
      <w:proofErr w:type="gramEnd"/>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НА РЕФЕРЕНДУМЕ ЧУВАШСКОЙ РЕСПУБЛИКИ, В КОТОРОМ В СЛУЧАЕ,</w:t>
      </w:r>
      <w:r w:rsidR="002C5D92" w:rsidRPr="002102E0">
        <w:rPr>
          <w:rFonts w:ascii="Times New Roman" w:hAnsi="Times New Roman" w:cs="Times New Roman"/>
          <w:szCs w:val="22"/>
        </w:rPr>
        <w:t xml:space="preserve"> </w:t>
      </w:r>
      <w:r w:rsidRPr="002102E0">
        <w:rPr>
          <w:rFonts w:ascii="Times New Roman" w:hAnsi="Times New Roman" w:cs="Times New Roman"/>
          <w:szCs w:val="22"/>
        </w:rPr>
        <w:t xml:space="preserve">УСТАНОВЛЕННОМ </w:t>
      </w:r>
      <w:hyperlink w:anchor="P27" w:history="1">
        <w:r w:rsidRPr="002102E0">
          <w:rPr>
            <w:rFonts w:ascii="Times New Roman" w:hAnsi="Times New Roman" w:cs="Times New Roman"/>
            <w:color w:val="0000FF"/>
            <w:szCs w:val="22"/>
          </w:rPr>
          <w:t>СТАТЬЕЙ 37</w:t>
        </w:r>
        <w:r w:rsidRPr="002102E0">
          <w:rPr>
            <w:rFonts w:ascii="Times New Roman" w:hAnsi="Times New Roman" w:cs="Times New Roman"/>
            <w:color w:val="0000FF"/>
            <w:szCs w:val="22"/>
            <w:vertAlign w:val="superscript"/>
          </w:rPr>
          <w:t>1</w:t>
        </w:r>
      </w:hyperlink>
      <w:r w:rsidRPr="002102E0">
        <w:rPr>
          <w:rFonts w:ascii="Times New Roman" w:hAnsi="Times New Roman" w:cs="Times New Roman"/>
          <w:szCs w:val="22"/>
        </w:rPr>
        <w:t xml:space="preserve"> НАСТОЯЩЕГО ЗАКОНА, ПРЕДУСМОТРЕНО</w:t>
      </w:r>
      <w:r w:rsidR="002C5D92" w:rsidRPr="002102E0">
        <w:rPr>
          <w:rFonts w:ascii="Times New Roman" w:hAnsi="Times New Roman" w:cs="Times New Roman"/>
          <w:szCs w:val="22"/>
        </w:rPr>
        <w:t xml:space="preserve"> </w:t>
      </w:r>
      <w:r w:rsidRPr="002102E0">
        <w:rPr>
          <w:rFonts w:ascii="Times New Roman" w:hAnsi="Times New Roman" w:cs="Times New Roman"/>
          <w:szCs w:val="22"/>
        </w:rPr>
        <w:t>ГОЛОСОВАНИЕ ПО ОТКРЕПИТЕЛЬНЫМ УДОСТОВЕРЕНИЯМ</w:t>
      </w:r>
    </w:p>
    <w:p w:rsidR="00CD1162" w:rsidRPr="002102E0" w:rsidRDefault="00CD1162" w:rsidP="002C6000">
      <w:pPr>
        <w:pStyle w:val="ConsPlusTitle"/>
        <w:contextualSpacing/>
        <w:mirrorIndents/>
        <w:jc w:val="center"/>
        <w:rPr>
          <w:rFonts w:ascii="Times New Roman" w:hAnsi="Times New Roman" w:cs="Times New Roman"/>
          <w:szCs w:val="22"/>
        </w:rPr>
      </w:pPr>
      <w:r w:rsidRPr="002102E0">
        <w:rPr>
          <w:rFonts w:ascii="Times New Roman" w:hAnsi="Times New Roman" w:cs="Times New Roman"/>
          <w:szCs w:val="22"/>
        </w:rPr>
        <w:t>(ЧИСЛАМИ ОБОЗНАЧЕНЫ СТРОКИ ПРОТОКОЛА, ПРОНУМЕРОВАННЫЕ</w:t>
      </w:r>
      <w:r w:rsidR="002C5D92" w:rsidRPr="002102E0">
        <w:rPr>
          <w:rFonts w:ascii="Times New Roman" w:hAnsi="Times New Roman" w:cs="Times New Roman"/>
          <w:szCs w:val="22"/>
        </w:rPr>
        <w:t xml:space="preserve"> </w:t>
      </w:r>
      <w:r w:rsidRPr="002102E0">
        <w:rPr>
          <w:rFonts w:ascii="Times New Roman" w:hAnsi="Times New Roman" w:cs="Times New Roman"/>
          <w:szCs w:val="22"/>
        </w:rPr>
        <w:t xml:space="preserve">В СООТВЕТСТВИИ СО </w:t>
      </w:r>
      <w:hyperlink w:anchor="P38" w:history="1">
        <w:r w:rsidRPr="002102E0">
          <w:rPr>
            <w:rFonts w:ascii="Times New Roman" w:hAnsi="Times New Roman" w:cs="Times New Roman"/>
            <w:color w:val="0000FF"/>
            <w:szCs w:val="22"/>
          </w:rPr>
          <w:t>СТАТЬЕЙ 41</w:t>
        </w:r>
      </w:hyperlink>
      <w:r w:rsidRPr="002102E0">
        <w:rPr>
          <w:rFonts w:ascii="Times New Roman" w:hAnsi="Times New Roman" w:cs="Times New Roman"/>
          <w:szCs w:val="22"/>
        </w:rPr>
        <w:t xml:space="preserve"> НАСТОЯЩЕГО ЗАКОНА)</w:t>
      </w:r>
    </w:p>
    <w:p w:rsidR="00CD1162" w:rsidRPr="002102E0" w:rsidRDefault="00CD1162" w:rsidP="002C6000">
      <w:pPr>
        <w:spacing w:after="1" w:line="240" w:lineRule="auto"/>
        <w:contextualSpacing/>
        <w:mirrorIndents/>
        <w:rPr>
          <w:rFonts w:ascii="Times New Roman" w:hAnsi="Times New Roman" w:cs="Times New Roman"/>
        </w:rPr>
      </w:pPr>
    </w:p>
    <w:p w:rsidR="00CD1162" w:rsidRPr="002102E0" w:rsidRDefault="00CD1162" w:rsidP="002C6000">
      <w:pPr>
        <w:pStyle w:val="ConsPlusNormal"/>
        <w:contextualSpacing/>
        <w:mirrorIndents/>
        <w:jc w:val="both"/>
        <w:rPr>
          <w:rFonts w:ascii="Times New Roman" w:hAnsi="Times New Roman" w:cs="Times New Roman"/>
          <w:szCs w:val="22"/>
        </w:rPr>
      </w:pPr>
    </w:p>
    <w:p w:rsidR="00CD1162" w:rsidRPr="002102E0" w:rsidRDefault="002102E0" w:rsidP="002C6000">
      <w:pPr>
        <w:pStyle w:val="ConsPlusNormal"/>
        <w:ind w:firstLine="540"/>
        <w:contextualSpacing/>
        <w:mirrorIndents/>
        <w:jc w:val="both"/>
        <w:rPr>
          <w:rFonts w:ascii="Times New Roman" w:hAnsi="Times New Roman" w:cs="Times New Roman"/>
          <w:szCs w:val="22"/>
        </w:rPr>
      </w:pPr>
      <w:hyperlink w:anchor="P42" w:history="1">
        <w:r w:rsidR="00CD1162" w:rsidRPr="002102E0">
          <w:rPr>
            <w:rFonts w:ascii="Times New Roman" w:hAnsi="Times New Roman" w:cs="Times New Roman"/>
            <w:color w:val="0000FF"/>
            <w:szCs w:val="22"/>
          </w:rPr>
          <w:t>1</w:t>
        </w:r>
      </w:hyperlink>
      <w:r w:rsidR="00CD1162" w:rsidRPr="002102E0">
        <w:rPr>
          <w:rFonts w:ascii="Times New Roman" w:hAnsi="Times New Roman" w:cs="Times New Roman"/>
          <w:szCs w:val="22"/>
        </w:rPr>
        <w:t xml:space="preserve"> больше или равно </w:t>
      </w:r>
      <w:hyperlink w:anchor="P44" w:history="1">
        <w:r w:rsidR="00CD1162" w:rsidRPr="002102E0">
          <w:rPr>
            <w:rFonts w:ascii="Times New Roman" w:hAnsi="Times New Roman" w:cs="Times New Roman"/>
            <w:color w:val="0000FF"/>
            <w:szCs w:val="22"/>
          </w:rPr>
          <w:t>3</w:t>
        </w:r>
      </w:hyperlink>
      <w:r w:rsidR="00CD1162" w:rsidRPr="002102E0">
        <w:rPr>
          <w:rFonts w:ascii="Times New Roman" w:hAnsi="Times New Roman" w:cs="Times New Roman"/>
          <w:szCs w:val="22"/>
        </w:rPr>
        <w:t xml:space="preserve"> + </w:t>
      </w:r>
      <w:hyperlink w:anchor="P45" w:history="1">
        <w:r w:rsidR="00CD1162" w:rsidRPr="002102E0">
          <w:rPr>
            <w:rFonts w:ascii="Times New Roman" w:hAnsi="Times New Roman" w:cs="Times New Roman"/>
            <w:color w:val="0000FF"/>
            <w:szCs w:val="22"/>
          </w:rPr>
          <w:t>4</w:t>
        </w:r>
      </w:hyperlink>
    </w:p>
    <w:p w:rsidR="00CD1162" w:rsidRPr="002102E0" w:rsidRDefault="002102E0" w:rsidP="002C6000">
      <w:pPr>
        <w:pStyle w:val="ConsPlusNormal"/>
        <w:spacing w:before="220"/>
        <w:ind w:firstLine="540"/>
        <w:contextualSpacing/>
        <w:mirrorIndents/>
        <w:jc w:val="both"/>
        <w:rPr>
          <w:rFonts w:ascii="Times New Roman" w:hAnsi="Times New Roman" w:cs="Times New Roman"/>
          <w:szCs w:val="22"/>
        </w:rPr>
      </w:pPr>
      <w:hyperlink w:anchor="P43" w:history="1">
        <w:r w:rsidR="00CD1162" w:rsidRPr="002102E0">
          <w:rPr>
            <w:rFonts w:ascii="Times New Roman" w:hAnsi="Times New Roman" w:cs="Times New Roman"/>
            <w:color w:val="0000FF"/>
            <w:szCs w:val="22"/>
          </w:rPr>
          <w:t>2</w:t>
        </w:r>
      </w:hyperlink>
      <w:r w:rsidR="00CD1162" w:rsidRPr="002102E0">
        <w:rPr>
          <w:rFonts w:ascii="Times New Roman" w:hAnsi="Times New Roman" w:cs="Times New Roman"/>
          <w:szCs w:val="22"/>
        </w:rPr>
        <w:t xml:space="preserve"> равно </w:t>
      </w:r>
      <w:hyperlink w:anchor="P44" w:history="1">
        <w:r w:rsidR="00CD1162" w:rsidRPr="002102E0">
          <w:rPr>
            <w:rFonts w:ascii="Times New Roman" w:hAnsi="Times New Roman" w:cs="Times New Roman"/>
            <w:color w:val="0000FF"/>
            <w:szCs w:val="22"/>
          </w:rPr>
          <w:t>3</w:t>
        </w:r>
      </w:hyperlink>
      <w:r w:rsidR="00CD1162" w:rsidRPr="002102E0">
        <w:rPr>
          <w:rFonts w:ascii="Times New Roman" w:hAnsi="Times New Roman" w:cs="Times New Roman"/>
          <w:szCs w:val="22"/>
        </w:rPr>
        <w:t xml:space="preserve"> + </w:t>
      </w:r>
      <w:hyperlink w:anchor="P45" w:history="1">
        <w:r w:rsidR="00CD1162" w:rsidRPr="002102E0">
          <w:rPr>
            <w:rFonts w:ascii="Times New Roman" w:hAnsi="Times New Roman" w:cs="Times New Roman"/>
            <w:color w:val="0000FF"/>
            <w:szCs w:val="22"/>
          </w:rPr>
          <w:t>4</w:t>
        </w:r>
      </w:hyperlink>
      <w:r w:rsidR="00CD1162" w:rsidRPr="002102E0">
        <w:rPr>
          <w:rFonts w:ascii="Times New Roman" w:hAnsi="Times New Roman" w:cs="Times New Roman"/>
          <w:szCs w:val="22"/>
        </w:rPr>
        <w:t xml:space="preserve"> + </w:t>
      </w:r>
      <w:hyperlink w:anchor="P46" w:history="1">
        <w:r w:rsidR="00CD1162" w:rsidRPr="002102E0">
          <w:rPr>
            <w:rFonts w:ascii="Times New Roman" w:hAnsi="Times New Roman" w:cs="Times New Roman"/>
            <w:color w:val="0000FF"/>
            <w:szCs w:val="22"/>
          </w:rPr>
          <w:t>5</w:t>
        </w:r>
      </w:hyperlink>
      <w:r w:rsidR="00CD1162" w:rsidRPr="002102E0">
        <w:rPr>
          <w:rFonts w:ascii="Times New Roman" w:hAnsi="Times New Roman" w:cs="Times New Roman"/>
          <w:szCs w:val="22"/>
        </w:rPr>
        <w:t xml:space="preserve"> + </w:t>
      </w:r>
      <w:hyperlink w:anchor="P58" w:history="1">
        <w:r w:rsidR="00CD1162" w:rsidRPr="002102E0">
          <w:rPr>
            <w:rFonts w:ascii="Times New Roman" w:hAnsi="Times New Roman" w:cs="Times New Roman"/>
            <w:color w:val="0000FF"/>
            <w:szCs w:val="22"/>
          </w:rPr>
          <w:t>9ж</w:t>
        </w:r>
      </w:hyperlink>
      <w:r w:rsidR="00CD1162" w:rsidRPr="002102E0">
        <w:rPr>
          <w:rFonts w:ascii="Times New Roman" w:hAnsi="Times New Roman" w:cs="Times New Roman"/>
          <w:szCs w:val="22"/>
        </w:rPr>
        <w:t xml:space="preserve"> - </w:t>
      </w:r>
      <w:hyperlink w:anchor="P59" w:history="1">
        <w:r w:rsidR="00CD1162" w:rsidRPr="002102E0">
          <w:rPr>
            <w:rFonts w:ascii="Times New Roman" w:hAnsi="Times New Roman" w:cs="Times New Roman"/>
            <w:color w:val="0000FF"/>
            <w:szCs w:val="22"/>
          </w:rPr>
          <w:t>9з</w:t>
        </w:r>
      </w:hyperlink>
    </w:p>
    <w:p w:rsidR="00CD1162" w:rsidRPr="002102E0" w:rsidRDefault="002102E0" w:rsidP="002C6000">
      <w:pPr>
        <w:pStyle w:val="ConsPlusNormal"/>
        <w:spacing w:before="220"/>
        <w:ind w:firstLine="540"/>
        <w:contextualSpacing/>
        <w:mirrorIndents/>
        <w:jc w:val="both"/>
        <w:rPr>
          <w:rFonts w:ascii="Times New Roman" w:hAnsi="Times New Roman" w:cs="Times New Roman"/>
          <w:szCs w:val="22"/>
        </w:rPr>
      </w:pPr>
      <w:hyperlink w:anchor="P47" w:history="1">
        <w:r w:rsidR="00CD1162" w:rsidRPr="002102E0">
          <w:rPr>
            <w:rFonts w:ascii="Times New Roman" w:hAnsi="Times New Roman" w:cs="Times New Roman"/>
            <w:color w:val="0000FF"/>
            <w:szCs w:val="22"/>
          </w:rPr>
          <w:t>6</w:t>
        </w:r>
      </w:hyperlink>
      <w:r w:rsidR="00CD1162" w:rsidRPr="002102E0">
        <w:rPr>
          <w:rFonts w:ascii="Times New Roman" w:hAnsi="Times New Roman" w:cs="Times New Roman"/>
          <w:szCs w:val="22"/>
        </w:rPr>
        <w:t xml:space="preserve"> + </w:t>
      </w:r>
      <w:hyperlink w:anchor="P48" w:history="1">
        <w:r w:rsidR="00CD1162" w:rsidRPr="002102E0">
          <w:rPr>
            <w:rFonts w:ascii="Times New Roman" w:hAnsi="Times New Roman" w:cs="Times New Roman"/>
            <w:color w:val="0000FF"/>
            <w:szCs w:val="22"/>
          </w:rPr>
          <w:t>7</w:t>
        </w:r>
      </w:hyperlink>
      <w:r w:rsidR="00CD1162" w:rsidRPr="002102E0">
        <w:rPr>
          <w:rFonts w:ascii="Times New Roman" w:hAnsi="Times New Roman" w:cs="Times New Roman"/>
          <w:szCs w:val="22"/>
        </w:rPr>
        <w:t xml:space="preserve"> равно </w:t>
      </w:r>
      <w:hyperlink w:anchor="P49" w:history="1">
        <w:r w:rsidR="00CD1162" w:rsidRPr="002102E0">
          <w:rPr>
            <w:rFonts w:ascii="Times New Roman" w:hAnsi="Times New Roman" w:cs="Times New Roman"/>
            <w:color w:val="0000FF"/>
            <w:szCs w:val="22"/>
          </w:rPr>
          <w:t>8</w:t>
        </w:r>
      </w:hyperlink>
      <w:r w:rsidR="00CD1162" w:rsidRPr="002102E0">
        <w:rPr>
          <w:rFonts w:ascii="Times New Roman" w:hAnsi="Times New Roman" w:cs="Times New Roman"/>
          <w:szCs w:val="22"/>
        </w:rPr>
        <w:t xml:space="preserve"> + </w:t>
      </w:r>
      <w:hyperlink w:anchor="P50" w:history="1">
        <w:r w:rsidR="00CD1162" w:rsidRPr="002102E0">
          <w:rPr>
            <w:rFonts w:ascii="Times New Roman" w:hAnsi="Times New Roman" w:cs="Times New Roman"/>
            <w:color w:val="0000FF"/>
            <w:szCs w:val="22"/>
          </w:rPr>
          <w:t>9</w:t>
        </w:r>
      </w:hyperlink>
    </w:p>
    <w:p w:rsidR="00CD1162" w:rsidRPr="002102E0" w:rsidRDefault="002102E0" w:rsidP="002C6000">
      <w:pPr>
        <w:pStyle w:val="ConsPlusNormal"/>
        <w:spacing w:before="220"/>
        <w:ind w:firstLine="540"/>
        <w:contextualSpacing/>
        <w:mirrorIndents/>
        <w:jc w:val="both"/>
        <w:rPr>
          <w:rFonts w:ascii="Times New Roman" w:hAnsi="Times New Roman" w:cs="Times New Roman"/>
          <w:szCs w:val="22"/>
        </w:rPr>
      </w:pPr>
      <w:hyperlink w:anchor="P50" w:history="1">
        <w:r w:rsidR="00CD1162" w:rsidRPr="002102E0">
          <w:rPr>
            <w:rFonts w:ascii="Times New Roman" w:hAnsi="Times New Roman" w:cs="Times New Roman"/>
            <w:color w:val="0000FF"/>
            <w:szCs w:val="22"/>
          </w:rPr>
          <w:t>9</w:t>
        </w:r>
      </w:hyperlink>
      <w:r w:rsidR="00CD1162" w:rsidRPr="002102E0">
        <w:rPr>
          <w:rFonts w:ascii="Times New Roman" w:hAnsi="Times New Roman" w:cs="Times New Roman"/>
          <w:szCs w:val="22"/>
        </w:rPr>
        <w:t xml:space="preserve"> равно </w:t>
      </w:r>
      <w:hyperlink w:anchor="P60" w:history="1">
        <w:r w:rsidR="00CD1162" w:rsidRPr="002102E0">
          <w:rPr>
            <w:rFonts w:ascii="Times New Roman" w:hAnsi="Times New Roman" w:cs="Times New Roman"/>
            <w:color w:val="0000FF"/>
            <w:szCs w:val="22"/>
          </w:rPr>
          <w:t>10</w:t>
        </w:r>
      </w:hyperlink>
      <w:r w:rsidR="00CD1162" w:rsidRPr="002102E0">
        <w:rPr>
          <w:rFonts w:ascii="Times New Roman" w:hAnsi="Times New Roman" w:cs="Times New Roman"/>
          <w:szCs w:val="22"/>
        </w:rPr>
        <w:t xml:space="preserve"> + все последующие строки протокола</w:t>
      </w:r>
    </w:p>
    <w:p w:rsidR="00CD1162" w:rsidRPr="002102E0" w:rsidRDefault="002102E0" w:rsidP="002C6000">
      <w:pPr>
        <w:pStyle w:val="ConsPlusNormal"/>
        <w:spacing w:before="220"/>
        <w:ind w:firstLine="540"/>
        <w:contextualSpacing/>
        <w:mirrorIndents/>
        <w:jc w:val="both"/>
        <w:rPr>
          <w:rFonts w:ascii="Times New Roman" w:hAnsi="Times New Roman" w:cs="Times New Roman"/>
          <w:szCs w:val="22"/>
        </w:rPr>
      </w:pPr>
      <w:hyperlink w:anchor="P51" w:history="1">
        <w:r w:rsidR="00CD1162" w:rsidRPr="002102E0">
          <w:rPr>
            <w:rFonts w:ascii="Times New Roman" w:hAnsi="Times New Roman" w:cs="Times New Roman"/>
            <w:color w:val="0000FF"/>
            <w:szCs w:val="22"/>
          </w:rPr>
          <w:t>9а</w:t>
        </w:r>
      </w:hyperlink>
      <w:r w:rsidR="00CD1162" w:rsidRPr="002102E0">
        <w:rPr>
          <w:rFonts w:ascii="Times New Roman" w:hAnsi="Times New Roman" w:cs="Times New Roman"/>
          <w:szCs w:val="22"/>
        </w:rPr>
        <w:t xml:space="preserve"> равно </w:t>
      </w:r>
      <w:hyperlink w:anchor="P52" w:history="1">
        <w:r w:rsidR="00CD1162" w:rsidRPr="002102E0">
          <w:rPr>
            <w:rFonts w:ascii="Times New Roman" w:hAnsi="Times New Roman" w:cs="Times New Roman"/>
            <w:color w:val="0000FF"/>
            <w:szCs w:val="22"/>
          </w:rPr>
          <w:t>9б</w:t>
        </w:r>
      </w:hyperlink>
      <w:r w:rsidR="00CD1162" w:rsidRPr="002102E0">
        <w:rPr>
          <w:rFonts w:ascii="Times New Roman" w:hAnsi="Times New Roman" w:cs="Times New Roman"/>
          <w:szCs w:val="22"/>
        </w:rPr>
        <w:t xml:space="preserve"> + </w:t>
      </w:r>
      <w:hyperlink w:anchor="P54" w:history="1">
        <w:r w:rsidR="00CD1162" w:rsidRPr="002102E0">
          <w:rPr>
            <w:rFonts w:ascii="Times New Roman" w:hAnsi="Times New Roman" w:cs="Times New Roman"/>
            <w:color w:val="0000FF"/>
            <w:szCs w:val="22"/>
          </w:rPr>
          <w:t>9г</w:t>
        </w:r>
      </w:hyperlink>
      <w:r w:rsidR="00CD1162" w:rsidRPr="002102E0">
        <w:rPr>
          <w:rFonts w:ascii="Times New Roman" w:hAnsi="Times New Roman" w:cs="Times New Roman"/>
          <w:szCs w:val="22"/>
        </w:rPr>
        <w:t xml:space="preserve"> + </w:t>
      </w:r>
      <w:hyperlink w:anchor="P56" w:history="1">
        <w:r w:rsidR="00CD1162" w:rsidRPr="002102E0">
          <w:rPr>
            <w:rFonts w:ascii="Times New Roman" w:hAnsi="Times New Roman" w:cs="Times New Roman"/>
            <w:color w:val="0000FF"/>
            <w:szCs w:val="22"/>
          </w:rPr>
          <w:t>9е</w:t>
        </w:r>
      </w:hyperlink>
      <w:r w:rsidR="00CD1162" w:rsidRPr="002102E0">
        <w:rPr>
          <w:rFonts w:ascii="Times New Roman" w:hAnsi="Times New Roman" w:cs="Times New Roman"/>
          <w:szCs w:val="22"/>
        </w:rPr>
        <w:t>.</w:t>
      </w:r>
    </w:p>
    <w:p w:rsidR="00CD1162" w:rsidRPr="002102E0" w:rsidRDefault="00CD1162">
      <w:pPr>
        <w:pStyle w:val="ConsPlusNormal"/>
        <w:jc w:val="both"/>
        <w:rPr>
          <w:rFonts w:ascii="Times New Roman" w:hAnsi="Times New Roman" w:cs="Times New Roman"/>
          <w:szCs w:val="22"/>
        </w:rPr>
      </w:pPr>
    </w:p>
    <w:p w:rsidR="008355A7" w:rsidRPr="002102E0" w:rsidRDefault="008355A7">
      <w:pPr>
        <w:rPr>
          <w:rFonts w:ascii="Times New Roman" w:hAnsi="Times New Roman" w:cs="Times New Roman"/>
        </w:rPr>
      </w:pPr>
    </w:p>
    <w:sectPr w:rsidR="008355A7" w:rsidRPr="002102E0" w:rsidSect="00CD1162">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2A" w:rsidRDefault="0078292A" w:rsidP="00CD1162">
      <w:pPr>
        <w:spacing w:after="0" w:line="240" w:lineRule="auto"/>
      </w:pPr>
      <w:r>
        <w:separator/>
      </w:r>
    </w:p>
  </w:endnote>
  <w:endnote w:type="continuationSeparator" w:id="0">
    <w:p w:rsidR="0078292A" w:rsidRDefault="0078292A" w:rsidP="00CD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2A" w:rsidRDefault="0078292A" w:rsidP="00CD1162">
      <w:pPr>
        <w:spacing w:after="0" w:line="240" w:lineRule="auto"/>
      </w:pPr>
      <w:r>
        <w:separator/>
      </w:r>
    </w:p>
  </w:footnote>
  <w:footnote w:type="continuationSeparator" w:id="0">
    <w:p w:rsidR="0078292A" w:rsidRDefault="0078292A" w:rsidP="00CD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41392"/>
      <w:docPartObj>
        <w:docPartGallery w:val="Page Numbers (Top of Page)"/>
        <w:docPartUnique/>
      </w:docPartObj>
    </w:sdtPr>
    <w:sdtEndPr/>
    <w:sdtContent>
      <w:p w:rsidR="0078292A" w:rsidRDefault="0078292A">
        <w:pPr>
          <w:pStyle w:val="a3"/>
          <w:jc w:val="center"/>
        </w:pPr>
        <w:r>
          <w:fldChar w:fldCharType="begin"/>
        </w:r>
        <w:r>
          <w:instrText>PAGE   \* MERGEFORMAT</w:instrText>
        </w:r>
        <w:r>
          <w:fldChar w:fldCharType="separate"/>
        </w:r>
        <w:r w:rsidR="002102E0">
          <w:rPr>
            <w:noProof/>
          </w:rPr>
          <w:t>4</w:t>
        </w:r>
        <w:r>
          <w:fldChar w:fldCharType="end"/>
        </w:r>
      </w:p>
    </w:sdtContent>
  </w:sdt>
  <w:p w:rsidR="0078292A" w:rsidRDefault="007829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62"/>
    <w:rsid w:val="002102E0"/>
    <w:rsid w:val="002C5D92"/>
    <w:rsid w:val="002C6000"/>
    <w:rsid w:val="003F010F"/>
    <w:rsid w:val="00683160"/>
    <w:rsid w:val="0078292A"/>
    <w:rsid w:val="008355A7"/>
    <w:rsid w:val="00946BA8"/>
    <w:rsid w:val="00BF42F4"/>
    <w:rsid w:val="00CD1162"/>
    <w:rsid w:val="00E52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16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D11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1162"/>
  </w:style>
  <w:style w:type="paragraph" w:styleId="a5">
    <w:name w:val="footer"/>
    <w:basedOn w:val="a"/>
    <w:link w:val="a6"/>
    <w:uiPriority w:val="99"/>
    <w:unhideWhenUsed/>
    <w:rsid w:val="00CD11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1162"/>
  </w:style>
  <w:style w:type="paragraph" w:styleId="a7">
    <w:name w:val="Balloon Text"/>
    <w:basedOn w:val="a"/>
    <w:link w:val="a8"/>
    <w:uiPriority w:val="99"/>
    <w:semiHidden/>
    <w:unhideWhenUsed/>
    <w:rsid w:val="00CD11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1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16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D11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1162"/>
  </w:style>
  <w:style w:type="paragraph" w:styleId="a5">
    <w:name w:val="footer"/>
    <w:basedOn w:val="a"/>
    <w:link w:val="a6"/>
    <w:uiPriority w:val="99"/>
    <w:unhideWhenUsed/>
    <w:rsid w:val="00CD11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1162"/>
  </w:style>
  <w:style w:type="paragraph" w:styleId="a7">
    <w:name w:val="Balloon Text"/>
    <w:basedOn w:val="a"/>
    <w:link w:val="a8"/>
    <w:uiPriority w:val="99"/>
    <w:semiHidden/>
    <w:unhideWhenUsed/>
    <w:rsid w:val="00CD11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1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E6E486DBB8CEF909946AFB8397F5C81C8286D9FE94122501A85AEF7238156A068B363726646BDL5e9I" TargetMode="External"/><Relationship Id="rId13" Type="http://schemas.openxmlformats.org/officeDocument/2006/relationships/hyperlink" Target="consultantplus://offline/ref=7CEE6E486DBB8CEF909946AFB8397F5C81C8286D9FE94122501A85AEF7238156A068B36372644FB9L5eAI" TargetMode="External"/><Relationship Id="rId18" Type="http://schemas.openxmlformats.org/officeDocument/2006/relationships/hyperlink" Target="consultantplus://offline/ref=7CEE6E486DBB8CEF909946AFB8397F5C81C8286D9FE94122501A85AEF7238156A068B36377L6e6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CEE6E486DBB8CEF909958A2AE5521588AC3776696EE4970054D83F9A8738703E028B53631224ABB5E7A8B5ELFe1I" TargetMode="External"/><Relationship Id="rId12" Type="http://schemas.openxmlformats.org/officeDocument/2006/relationships/hyperlink" Target="consultantplus://offline/ref=7CEE6E486DBB8CEF909946AFB8397F5C81C8286D9FE94122501A85AEF7238156A068B363726742BBL5e9I" TargetMode="External"/><Relationship Id="rId17" Type="http://schemas.openxmlformats.org/officeDocument/2006/relationships/hyperlink" Target="consultantplus://offline/ref=7CEE6E486DBB8CEF909946AFB8397F5C81C8286D9FE94122501A85AEF7238156A068B36AL7e5I" TargetMode="External"/><Relationship Id="rId2" Type="http://schemas.microsoft.com/office/2007/relationships/stylesWithEffects" Target="stylesWithEffects.xml"/><Relationship Id="rId16" Type="http://schemas.openxmlformats.org/officeDocument/2006/relationships/hyperlink" Target="consultantplus://offline/ref=7CEE6E486DBB8CEF909946AFB8397F5C81C8286D9FE94122501A85AEF7238156A068B36372644EBFL5eDI" TargetMode="External"/><Relationship Id="rId20" Type="http://schemas.openxmlformats.org/officeDocument/2006/relationships/hyperlink" Target="consultantplus://offline/ref=7CEE6E486DBB8CEF909946AFB8397F5C81C8286D9FE94122501A85AEF7238156A068B36370L6eE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CEE6E486DBB8CEF909946AFB8397F5C83CE296A94ED4122501A85AEF7L2e3I" TargetMode="External"/><Relationship Id="rId5" Type="http://schemas.openxmlformats.org/officeDocument/2006/relationships/footnotes" Target="footnotes.xml"/><Relationship Id="rId15" Type="http://schemas.openxmlformats.org/officeDocument/2006/relationships/hyperlink" Target="consultantplus://offline/ref=7CEE6E486DBB8CEF909958A2AE5521588AC377669FE74D7C0545DEF3A02A8B01E727EA21366B46BA5E7A8BL5eAI" TargetMode="External"/><Relationship Id="rId23" Type="http://schemas.openxmlformats.org/officeDocument/2006/relationships/theme" Target="theme/theme1.xml"/><Relationship Id="rId10" Type="http://schemas.openxmlformats.org/officeDocument/2006/relationships/hyperlink" Target="consultantplus://offline/ref=7CEE6E486DBB8CEF909946AFB8397F5C81C8286D9FE94122501A85AEF7238156A068B363726742B9L5eCI" TargetMode="External"/><Relationship Id="rId19" Type="http://schemas.openxmlformats.org/officeDocument/2006/relationships/hyperlink" Target="consultantplus://offline/ref=7CEE6E486DBB8CEF909946AFB8397F5C81C8286D9FE94122501A85AEF7238156A068B36372644EBFL5e7I" TargetMode="External"/><Relationship Id="rId4" Type="http://schemas.openxmlformats.org/officeDocument/2006/relationships/webSettings" Target="webSettings.xml"/><Relationship Id="rId9" Type="http://schemas.openxmlformats.org/officeDocument/2006/relationships/hyperlink" Target="consultantplus://offline/ref=7CEE6E486DBB8CEF909946AFB8397F5C81C8286D9FE94122501A85AEF7238156A068B363726742B9L5eBI" TargetMode="External"/><Relationship Id="rId14" Type="http://schemas.openxmlformats.org/officeDocument/2006/relationships/hyperlink" Target="consultantplus://offline/ref=7CEE6E486DBB8CEF909946AFB8397F5C81C82D6A90EE4122501A85AEF7L2e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dc:creator>
  <cp:lastModifiedBy>Булатова</cp:lastModifiedBy>
  <cp:revision>3</cp:revision>
  <cp:lastPrinted>2018-10-10T12:04:00Z</cp:lastPrinted>
  <dcterms:created xsi:type="dcterms:W3CDTF">2018-10-10T11:46:00Z</dcterms:created>
  <dcterms:modified xsi:type="dcterms:W3CDTF">2018-10-10T12:12:00Z</dcterms:modified>
</cp:coreProperties>
</file>