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2" w:rsidRDefault="003D6864" w:rsidP="00517172">
      <w:pPr>
        <w:spacing w:line="312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2843415</wp:posOffset>
                </wp:positionH>
                <wp:positionV relativeFrom="paragraph">
                  <wp:posOffset>-364317</wp:posOffset>
                </wp:positionV>
                <wp:extent cx="263236" cy="187037"/>
                <wp:effectExtent l="0" t="0" r="3810" b="38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187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3.9pt;margin-top:-28.7pt;width:20.7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" fillcolor="white [3201]" stroked="f" strokeweight="2pt"/>
            </w:pict>
          </mc:Fallback>
        </mc:AlternateContent>
      </w:r>
      <w:r w:rsidR="00517172" w:rsidRPr="00AD77E2">
        <w:rPr>
          <w:rFonts w:eastAsia="Calibri"/>
          <w:b/>
          <w:sz w:val="32"/>
          <w:szCs w:val="32"/>
          <w:lang w:eastAsia="en-US"/>
        </w:rPr>
        <w:t>Государственный Совет Чувашской Республики</w:t>
      </w:r>
    </w:p>
    <w:p w:rsidR="00D80020" w:rsidRPr="00AD77E2" w:rsidRDefault="00D80020" w:rsidP="00517172">
      <w:pPr>
        <w:spacing w:line="312" w:lineRule="auto"/>
        <w:jc w:val="center"/>
        <w:rPr>
          <w:rFonts w:eastAsia="Calibri"/>
          <w:sz w:val="32"/>
          <w:szCs w:val="32"/>
          <w:lang w:eastAsia="en-US"/>
        </w:rPr>
      </w:pPr>
    </w:p>
    <w:p w:rsidR="005521D5" w:rsidRDefault="009D5303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F9BC691" wp14:editId="661D55B5">
            <wp:extent cx="2948972" cy="1959428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353" cy="196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AE1" w:rsidRDefault="00EA6AE1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170DB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Информационно-аналитический бюллетень </w:t>
      </w:r>
    </w:p>
    <w:p w:rsidR="00517172" w:rsidRPr="00BA7F57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№ </w:t>
      </w:r>
      <w:r w:rsidR="00381136">
        <w:rPr>
          <w:rFonts w:eastAsia="Calibri"/>
          <w:b/>
          <w:sz w:val="28"/>
          <w:szCs w:val="28"/>
          <w:lang w:eastAsia="en-US"/>
        </w:rPr>
        <w:t>9</w:t>
      </w:r>
      <w:r w:rsidR="00CE596A">
        <w:rPr>
          <w:rFonts w:eastAsia="Calibri"/>
          <w:b/>
          <w:sz w:val="28"/>
          <w:szCs w:val="28"/>
          <w:lang w:eastAsia="en-US"/>
        </w:rPr>
        <w:t>-2018</w:t>
      </w: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ОБ ИТОГАХ </w:t>
      </w:r>
    </w:p>
    <w:p w:rsidR="00E024BB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ОЧЕРЕДНОЙ </w:t>
      </w:r>
      <w:r w:rsidR="00D325DE">
        <w:rPr>
          <w:rFonts w:eastAsia="Calibri"/>
          <w:b/>
          <w:sz w:val="36"/>
          <w:szCs w:val="36"/>
          <w:lang w:eastAsia="en-US"/>
        </w:rPr>
        <w:t>ДВАД</w:t>
      </w:r>
      <w:r>
        <w:rPr>
          <w:rFonts w:eastAsia="Calibri"/>
          <w:b/>
          <w:sz w:val="36"/>
          <w:szCs w:val="36"/>
          <w:lang w:eastAsia="en-US"/>
        </w:rPr>
        <w:t>ЦАТ</w:t>
      </w:r>
      <w:r w:rsidR="003145A1">
        <w:rPr>
          <w:rFonts w:eastAsia="Calibri"/>
          <w:b/>
          <w:sz w:val="36"/>
          <w:szCs w:val="36"/>
          <w:lang w:eastAsia="en-US"/>
        </w:rPr>
        <w:t xml:space="preserve">Ь </w:t>
      </w:r>
      <w:r w:rsidR="00381136">
        <w:rPr>
          <w:rFonts w:eastAsia="Calibri"/>
          <w:b/>
          <w:sz w:val="36"/>
          <w:szCs w:val="36"/>
          <w:lang w:eastAsia="en-US"/>
        </w:rPr>
        <w:t>ПЯТОЙ</w:t>
      </w:r>
      <w:r>
        <w:rPr>
          <w:rFonts w:eastAsia="Calibri"/>
          <w:b/>
          <w:sz w:val="36"/>
          <w:szCs w:val="36"/>
          <w:lang w:eastAsia="en-US"/>
        </w:rPr>
        <w:t xml:space="preserve"> СЕССИИ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ГОСУДАРСТВЕННОГО СОВЕТА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ЧУВАШСКОЙ РЕСПУБЛИКИ </w:t>
      </w:r>
    </w:p>
    <w:p w:rsidR="00BA7F57" w:rsidRPr="009300EC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ШЕСТОГО СОЗЫВА</w:t>
      </w: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303" w:rsidRDefault="009D5303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7B8F" w:rsidRDefault="00717B8F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06F7" w:rsidRDefault="004F06F7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06F7" w:rsidRDefault="004F06F7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77E2">
        <w:rPr>
          <w:rFonts w:eastAsia="Calibri"/>
          <w:b/>
          <w:sz w:val="28"/>
          <w:szCs w:val="28"/>
          <w:lang w:eastAsia="en-US"/>
        </w:rPr>
        <w:t xml:space="preserve">Чебоксары </w:t>
      </w:r>
    </w:p>
    <w:p w:rsidR="00B320BC" w:rsidRDefault="00517172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  <w:sectPr w:rsidR="00B320BC" w:rsidSect="00364A40">
          <w:headerReference w:type="default" r:id="rId10"/>
          <w:headerReference w:type="first" r:id="rId11"/>
          <w:pgSz w:w="11906" w:h="16838"/>
          <w:pgMar w:top="1134" w:right="1247" w:bottom="1134" w:left="1304" w:header="709" w:footer="709" w:gutter="0"/>
          <w:pgNumType w:start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  <w:lang w:eastAsia="en-US"/>
        </w:rPr>
        <w:t>2018</w:t>
      </w:r>
    </w:p>
    <w:p w:rsidR="00D73EC8" w:rsidRPr="00661B5D" w:rsidRDefault="003D6864" w:rsidP="00D73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2774142</wp:posOffset>
                </wp:positionH>
                <wp:positionV relativeFrom="paragraph">
                  <wp:posOffset>-364317</wp:posOffset>
                </wp:positionV>
                <wp:extent cx="360218" cy="193964"/>
                <wp:effectExtent l="0" t="0" r="190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193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8.45pt;margin-top:-28.7pt;width:28.3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" fillcolor="white [3201]" stroked="f" strokeweight="2pt"/>
            </w:pict>
          </mc:Fallback>
        </mc:AlternateContent>
      </w:r>
      <w:r w:rsidR="00D73EC8" w:rsidRPr="00661B5D">
        <w:rPr>
          <w:b/>
          <w:sz w:val="28"/>
          <w:szCs w:val="28"/>
        </w:rPr>
        <w:t>ИНФОРМАЦИЯ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об итогах очередной </w:t>
      </w:r>
      <w:r w:rsidR="00D325DE">
        <w:rPr>
          <w:b/>
          <w:sz w:val="28"/>
          <w:szCs w:val="28"/>
        </w:rPr>
        <w:t>двад</w:t>
      </w:r>
      <w:r>
        <w:rPr>
          <w:b/>
          <w:sz w:val="28"/>
          <w:szCs w:val="28"/>
        </w:rPr>
        <w:t>цат</w:t>
      </w:r>
      <w:r w:rsidR="003145A1">
        <w:rPr>
          <w:b/>
          <w:sz w:val="28"/>
          <w:szCs w:val="28"/>
        </w:rPr>
        <w:t xml:space="preserve">ь </w:t>
      </w:r>
      <w:r w:rsidR="0001764C">
        <w:rPr>
          <w:b/>
          <w:sz w:val="28"/>
          <w:szCs w:val="28"/>
        </w:rPr>
        <w:t xml:space="preserve">пятой </w:t>
      </w:r>
      <w:r w:rsidRPr="00661B5D">
        <w:rPr>
          <w:b/>
          <w:sz w:val="28"/>
          <w:szCs w:val="28"/>
        </w:rPr>
        <w:t xml:space="preserve">сессии 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Государственного Совета Чувашской Республики шестого созыва </w:t>
      </w:r>
    </w:p>
    <w:p w:rsidR="00D73EC8" w:rsidRDefault="00D73EC8" w:rsidP="00A10C07">
      <w:pPr>
        <w:spacing w:line="264" w:lineRule="auto"/>
        <w:ind w:firstLine="709"/>
        <w:jc w:val="both"/>
        <w:rPr>
          <w:sz w:val="28"/>
          <w:szCs w:val="28"/>
        </w:rPr>
      </w:pPr>
    </w:p>
    <w:p w:rsidR="00387EF9" w:rsidRDefault="00387EF9" w:rsidP="00A17D53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ноябре </w:t>
      </w:r>
      <w:r w:rsidR="00D20A5D" w:rsidRPr="00A75F4D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состоялась </w:t>
      </w:r>
      <w:r w:rsidR="00D20A5D" w:rsidRPr="00A75F4D">
        <w:rPr>
          <w:sz w:val="28"/>
          <w:szCs w:val="28"/>
        </w:rPr>
        <w:t xml:space="preserve">очередная двадцать </w:t>
      </w:r>
      <w:r>
        <w:rPr>
          <w:sz w:val="28"/>
          <w:szCs w:val="28"/>
        </w:rPr>
        <w:t xml:space="preserve">пятая </w:t>
      </w:r>
      <w:r w:rsidR="00D20A5D" w:rsidRPr="00A75F4D">
        <w:rPr>
          <w:sz w:val="28"/>
          <w:szCs w:val="28"/>
        </w:rPr>
        <w:t>сессия Гос</w:t>
      </w:r>
      <w:r w:rsidR="00D20A5D" w:rsidRPr="00A75F4D">
        <w:rPr>
          <w:sz w:val="28"/>
          <w:szCs w:val="28"/>
        </w:rPr>
        <w:t>у</w:t>
      </w:r>
      <w:r w:rsidR="00D20A5D" w:rsidRPr="00A75F4D">
        <w:rPr>
          <w:sz w:val="28"/>
          <w:szCs w:val="28"/>
        </w:rPr>
        <w:t xml:space="preserve">дарственного Совета Чувашской Республики шестого созыва (далее также – </w:t>
      </w:r>
      <w:r>
        <w:rPr>
          <w:spacing w:val="-4"/>
          <w:sz w:val="28"/>
          <w:szCs w:val="28"/>
        </w:rPr>
        <w:t>Государственный Совет): 16 ноября – первый этап сессии, 27 ноября – второй этап.</w:t>
      </w:r>
    </w:p>
    <w:p w:rsidR="00D20A5D" w:rsidRPr="00C55C11" w:rsidRDefault="00D20A5D" w:rsidP="00A17D53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55C11">
        <w:rPr>
          <w:spacing w:val="-4"/>
          <w:sz w:val="28"/>
          <w:szCs w:val="28"/>
        </w:rPr>
        <w:t xml:space="preserve">В работе очередной двадцать </w:t>
      </w:r>
      <w:r w:rsidR="00387EF9">
        <w:rPr>
          <w:spacing w:val="-4"/>
          <w:sz w:val="28"/>
          <w:szCs w:val="28"/>
        </w:rPr>
        <w:t>пятой</w:t>
      </w:r>
      <w:r w:rsidRPr="00C55C11">
        <w:rPr>
          <w:spacing w:val="-4"/>
          <w:sz w:val="28"/>
          <w:szCs w:val="28"/>
        </w:rPr>
        <w:t xml:space="preserve"> сессии Государственного Совета приняли участие </w:t>
      </w:r>
      <w:r w:rsidR="005F191E">
        <w:rPr>
          <w:spacing w:val="-4"/>
          <w:sz w:val="28"/>
          <w:szCs w:val="28"/>
        </w:rPr>
        <w:t>депутат Государственной Думы Федерального Собрания Ро</w:t>
      </w:r>
      <w:r w:rsidR="005F191E">
        <w:rPr>
          <w:spacing w:val="-4"/>
          <w:sz w:val="28"/>
          <w:szCs w:val="28"/>
        </w:rPr>
        <w:t>с</w:t>
      </w:r>
      <w:r w:rsidR="005F191E">
        <w:rPr>
          <w:spacing w:val="-4"/>
          <w:sz w:val="28"/>
          <w:szCs w:val="28"/>
        </w:rPr>
        <w:t xml:space="preserve">сийской Федерации В.С. </w:t>
      </w:r>
      <w:proofErr w:type="spellStart"/>
      <w:r w:rsidR="005F191E">
        <w:rPr>
          <w:spacing w:val="-4"/>
          <w:sz w:val="28"/>
          <w:szCs w:val="28"/>
        </w:rPr>
        <w:t>Шурчанов</w:t>
      </w:r>
      <w:proofErr w:type="spellEnd"/>
      <w:r w:rsidR="005F191E">
        <w:rPr>
          <w:spacing w:val="-4"/>
          <w:sz w:val="28"/>
          <w:szCs w:val="28"/>
        </w:rPr>
        <w:t xml:space="preserve">, </w:t>
      </w:r>
      <w:r w:rsidRPr="00C55C11">
        <w:rPr>
          <w:spacing w:val="-4"/>
          <w:sz w:val="28"/>
          <w:szCs w:val="28"/>
        </w:rPr>
        <w:t>Председатель Кабинета Министров Ч</w:t>
      </w:r>
      <w:r w:rsidRPr="00C55C11">
        <w:rPr>
          <w:spacing w:val="-4"/>
          <w:sz w:val="28"/>
          <w:szCs w:val="28"/>
        </w:rPr>
        <w:t>у</w:t>
      </w:r>
      <w:r w:rsidRPr="00C55C11">
        <w:rPr>
          <w:spacing w:val="-4"/>
          <w:sz w:val="28"/>
          <w:szCs w:val="28"/>
        </w:rPr>
        <w:t xml:space="preserve">вашской Республики И.Б. </w:t>
      </w:r>
      <w:proofErr w:type="spellStart"/>
      <w:r w:rsidRPr="00C55C11">
        <w:rPr>
          <w:spacing w:val="-4"/>
          <w:sz w:val="28"/>
          <w:szCs w:val="28"/>
        </w:rPr>
        <w:t>Моторин</w:t>
      </w:r>
      <w:proofErr w:type="spellEnd"/>
      <w:r w:rsidRPr="00C55C11">
        <w:rPr>
          <w:spacing w:val="-4"/>
          <w:sz w:val="28"/>
          <w:szCs w:val="28"/>
        </w:rPr>
        <w:t xml:space="preserve">, полномочный представитель Главы </w:t>
      </w:r>
      <w:r w:rsidR="005F191E">
        <w:rPr>
          <w:spacing w:val="-4"/>
          <w:sz w:val="28"/>
          <w:szCs w:val="28"/>
        </w:rPr>
        <w:br/>
      </w:r>
      <w:r w:rsidRPr="00C55C11">
        <w:rPr>
          <w:spacing w:val="-4"/>
          <w:sz w:val="28"/>
          <w:szCs w:val="28"/>
        </w:rPr>
        <w:t xml:space="preserve">Чувашской Республики в Государственном Совете Чувашской Республики, </w:t>
      </w:r>
      <w:r w:rsidR="005F191E">
        <w:rPr>
          <w:spacing w:val="-4"/>
          <w:sz w:val="28"/>
          <w:szCs w:val="28"/>
        </w:rPr>
        <w:br/>
      </w:r>
      <w:r w:rsidRPr="00C55C11">
        <w:rPr>
          <w:spacing w:val="-4"/>
          <w:sz w:val="28"/>
          <w:szCs w:val="28"/>
        </w:rPr>
        <w:t>заместитель Председателя Кабинета Министров Чувашской Республики – Р</w:t>
      </w:r>
      <w:r w:rsidRPr="00C55C11">
        <w:rPr>
          <w:spacing w:val="-4"/>
          <w:sz w:val="28"/>
          <w:szCs w:val="28"/>
        </w:rPr>
        <w:t>у</w:t>
      </w:r>
      <w:r w:rsidRPr="00C55C11">
        <w:rPr>
          <w:spacing w:val="-4"/>
          <w:sz w:val="28"/>
          <w:szCs w:val="28"/>
        </w:rPr>
        <w:t xml:space="preserve">ководитель Администрации Главы Чувашской Республики Ю.Е. Васильев, </w:t>
      </w:r>
      <w:r w:rsidR="005F191E">
        <w:rPr>
          <w:spacing w:val="-4"/>
          <w:sz w:val="28"/>
          <w:szCs w:val="28"/>
        </w:rPr>
        <w:br/>
      </w:r>
      <w:r w:rsidRPr="00C55C11">
        <w:rPr>
          <w:spacing w:val="-4"/>
          <w:sz w:val="28"/>
          <w:szCs w:val="28"/>
        </w:rPr>
        <w:t>руководители органов исполнительной власти Чувашской Республики, терр</w:t>
      </w:r>
      <w:r w:rsidRPr="00C55C11">
        <w:rPr>
          <w:spacing w:val="-4"/>
          <w:sz w:val="28"/>
          <w:szCs w:val="28"/>
        </w:rPr>
        <w:t>и</w:t>
      </w:r>
      <w:r w:rsidRPr="00C55C11">
        <w:rPr>
          <w:spacing w:val="-4"/>
          <w:sz w:val="28"/>
          <w:szCs w:val="28"/>
        </w:rPr>
        <w:t>ториальных органов</w:t>
      </w:r>
      <w:proofErr w:type="gramEnd"/>
      <w:r w:rsidRPr="00C55C11">
        <w:rPr>
          <w:spacing w:val="-4"/>
          <w:sz w:val="28"/>
          <w:szCs w:val="28"/>
        </w:rPr>
        <w:t xml:space="preserve"> </w:t>
      </w:r>
      <w:proofErr w:type="gramStart"/>
      <w:r w:rsidRPr="00C55C11">
        <w:rPr>
          <w:spacing w:val="-4"/>
          <w:sz w:val="28"/>
          <w:szCs w:val="28"/>
        </w:rPr>
        <w:t>федеральных органов исполнительной власти, иных гос</w:t>
      </w:r>
      <w:r w:rsidRPr="00C55C11">
        <w:rPr>
          <w:spacing w:val="-4"/>
          <w:sz w:val="28"/>
          <w:szCs w:val="28"/>
        </w:rPr>
        <w:t>у</w:t>
      </w:r>
      <w:r w:rsidRPr="00C55C11">
        <w:rPr>
          <w:spacing w:val="-4"/>
          <w:sz w:val="28"/>
          <w:szCs w:val="28"/>
        </w:rPr>
        <w:t xml:space="preserve">дарственных органов, представители органов местного самоуправления </w:t>
      </w:r>
      <w:r w:rsidR="005F191E">
        <w:rPr>
          <w:spacing w:val="-4"/>
          <w:sz w:val="28"/>
          <w:szCs w:val="28"/>
        </w:rPr>
        <w:br/>
      </w:r>
      <w:r w:rsidRPr="00C55C11">
        <w:rPr>
          <w:spacing w:val="-4"/>
          <w:sz w:val="28"/>
          <w:szCs w:val="28"/>
        </w:rPr>
        <w:t>в Чувашской Республике, члены Совета старейшин при Главе Чувашской Ре</w:t>
      </w:r>
      <w:r w:rsidRPr="00C55C11">
        <w:rPr>
          <w:spacing w:val="-4"/>
          <w:sz w:val="28"/>
          <w:szCs w:val="28"/>
        </w:rPr>
        <w:t>с</w:t>
      </w:r>
      <w:r w:rsidRPr="00C55C11">
        <w:rPr>
          <w:spacing w:val="-4"/>
          <w:sz w:val="28"/>
          <w:szCs w:val="28"/>
        </w:rPr>
        <w:t xml:space="preserve">публики, члены </w:t>
      </w:r>
      <w:r w:rsidR="00397A54">
        <w:rPr>
          <w:spacing w:val="-4"/>
          <w:sz w:val="28"/>
          <w:szCs w:val="28"/>
        </w:rPr>
        <w:t xml:space="preserve">Общественной палаты Чувашской Республики, </w:t>
      </w:r>
      <w:r w:rsidRPr="00C55C11">
        <w:rPr>
          <w:spacing w:val="-4"/>
          <w:sz w:val="28"/>
          <w:szCs w:val="28"/>
        </w:rPr>
        <w:t>Экспертного совета Государственного Совета Чувашской Республики, Общественного сов</w:t>
      </w:r>
      <w:r w:rsidRPr="00C55C11">
        <w:rPr>
          <w:spacing w:val="-4"/>
          <w:sz w:val="28"/>
          <w:szCs w:val="28"/>
        </w:rPr>
        <w:t>е</w:t>
      </w:r>
      <w:r w:rsidRPr="00C55C11">
        <w:rPr>
          <w:spacing w:val="-4"/>
          <w:sz w:val="28"/>
          <w:szCs w:val="28"/>
        </w:rPr>
        <w:t>та при Государственном Совете Чувашской Республики, общественной Мол</w:t>
      </w:r>
      <w:r w:rsidRPr="00C55C11">
        <w:rPr>
          <w:spacing w:val="-4"/>
          <w:sz w:val="28"/>
          <w:szCs w:val="28"/>
        </w:rPr>
        <w:t>о</w:t>
      </w:r>
      <w:r w:rsidRPr="00C55C11">
        <w:rPr>
          <w:spacing w:val="-4"/>
          <w:sz w:val="28"/>
          <w:szCs w:val="28"/>
        </w:rPr>
        <w:t>дежной палаты при Государственном Совете Чувашской Республики, предст</w:t>
      </w:r>
      <w:r w:rsidRPr="00C55C11">
        <w:rPr>
          <w:spacing w:val="-4"/>
          <w:sz w:val="28"/>
          <w:szCs w:val="28"/>
        </w:rPr>
        <w:t>а</w:t>
      </w:r>
      <w:r w:rsidRPr="00C55C11">
        <w:rPr>
          <w:spacing w:val="-4"/>
          <w:sz w:val="28"/>
          <w:szCs w:val="28"/>
        </w:rPr>
        <w:t>вители общественных организаций и политических партий, представители средств массовой информации.</w:t>
      </w:r>
      <w:proofErr w:type="gramEnd"/>
    </w:p>
    <w:p w:rsidR="00D20A5D" w:rsidRDefault="00A54977" w:rsidP="00A17D53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итогам двух заседаний в</w:t>
      </w:r>
      <w:r w:rsidR="00D20A5D" w:rsidRPr="00C55C11">
        <w:rPr>
          <w:spacing w:val="-4"/>
          <w:sz w:val="28"/>
          <w:szCs w:val="28"/>
        </w:rPr>
        <w:t xml:space="preserve"> повестку дня сессии включен </w:t>
      </w:r>
      <w:r>
        <w:rPr>
          <w:spacing w:val="-4"/>
          <w:sz w:val="28"/>
          <w:szCs w:val="28"/>
        </w:rPr>
        <w:t xml:space="preserve">21 </w:t>
      </w:r>
      <w:r w:rsidR="00D20A5D" w:rsidRPr="00C55C11">
        <w:rPr>
          <w:spacing w:val="-4"/>
          <w:sz w:val="28"/>
          <w:szCs w:val="28"/>
        </w:rPr>
        <w:t xml:space="preserve">вопрос, </w:t>
      </w:r>
      <w:r w:rsidR="003A6FB2">
        <w:rPr>
          <w:spacing w:val="-4"/>
          <w:sz w:val="28"/>
          <w:szCs w:val="28"/>
        </w:rPr>
        <w:br/>
      </w:r>
      <w:r w:rsidR="00E0176E">
        <w:rPr>
          <w:spacing w:val="-4"/>
          <w:sz w:val="28"/>
          <w:szCs w:val="28"/>
        </w:rPr>
        <w:t xml:space="preserve">в том числе 14 </w:t>
      </w:r>
      <w:r w:rsidR="00D20A5D" w:rsidRPr="00C55C11">
        <w:rPr>
          <w:spacing w:val="-4"/>
          <w:sz w:val="28"/>
          <w:szCs w:val="28"/>
        </w:rPr>
        <w:t>проект</w:t>
      </w:r>
      <w:r w:rsidR="00E0176E">
        <w:rPr>
          <w:spacing w:val="-4"/>
          <w:sz w:val="28"/>
          <w:szCs w:val="28"/>
        </w:rPr>
        <w:t>ов</w:t>
      </w:r>
      <w:r w:rsidR="00D20A5D" w:rsidRPr="00C55C11">
        <w:rPr>
          <w:spacing w:val="-4"/>
          <w:sz w:val="28"/>
          <w:szCs w:val="28"/>
        </w:rPr>
        <w:t xml:space="preserve"> законов Чувашской Республики. Из рассмотренных на сессии проектов законов Чувашской Республики </w:t>
      </w:r>
      <w:r w:rsidR="00E0176E">
        <w:rPr>
          <w:spacing w:val="-4"/>
          <w:sz w:val="28"/>
          <w:szCs w:val="28"/>
        </w:rPr>
        <w:t xml:space="preserve">по пять </w:t>
      </w:r>
      <w:r w:rsidR="00D20A5D" w:rsidRPr="00C55C11">
        <w:rPr>
          <w:spacing w:val="-4"/>
          <w:sz w:val="28"/>
          <w:szCs w:val="28"/>
        </w:rPr>
        <w:t>внесены Главой Ч</w:t>
      </w:r>
      <w:r w:rsidR="00D20A5D" w:rsidRPr="00C55C11">
        <w:rPr>
          <w:spacing w:val="-4"/>
          <w:sz w:val="28"/>
          <w:szCs w:val="28"/>
        </w:rPr>
        <w:t>у</w:t>
      </w:r>
      <w:r w:rsidR="00D20A5D" w:rsidRPr="00C55C11">
        <w:rPr>
          <w:spacing w:val="-4"/>
          <w:sz w:val="28"/>
          <w:szCs w:val="28"/>
        </w:rPr>
        <w:t>вашской Республики</w:t>
      </w:r>
      <w:r w:rsidR="00E0176E">
        <w:rPr>
          <w:spacing w:val="-4"/>
          <w:sz w:val="28"/>
          <w:szCs w:val="28"/>
        </w:rPr>
        <w:t xml:space="preserve"> и </w:t>
      </w:r>
      <w:r w:rsidR="00D20A5D" w:rsidRPr="00C55C11">
        <w:rPr>
          <w:spacing w:val="-4"/>
          <w:sz w:val="28"/>
          <w:szCs w:val="28"/>
        </w:rPr>
        <w:t xml:space="preserve">комитетами Государственного Совета, </w:t>
      </w:r>
      <w:r w:rsidR="00E0176E">
        <w:rPr>
          <w:spacing w:val="-4"/>
          <w:sz w:val="28"/>
          <w:szCs w:val="28"/>
        </w:rPr>
        <w:t xml:space="preserve">три </w:t>
      </w:r>
      <w:r w:rsidR="00D20A5D" w:rsidRPr="00C55C11">
        <w:rPr>
          <w:spacing w:val="-4"/>
          <w:sz w:val="28"/>
          <w:szCs w:val="28"/>
        </w:rPr>
        <w:t>– депутатами парламента</w:t>
      </w:r>
      <w:r w:rsidR="00E0176E">
        <w:rPr>
          <w:spacing w:val="-4"/>
          <w:sz w:val="28"/>
          <w:szCs w:val="28"/>
        </w:rPr>
        <w:t>, один – прокурором Чувашской Республики.</w:t>
      </w:r>
      <w:r w:rsidR="003A6FB2">
        <w:rPr>
          <w:spacing w:val="-4"/>
          <w:sz w:val="28"/>
          <w:szCs w:val="28"/>
        </w:rPr>
        <w:t xml:space="preserve"> </w:t>
      </w:r>
    </w:p>
    <w:p w:rsidR="00D20A5D" w:rsidRPr="00C55C11" w:rsidRDefault="003A6FB2" w:rsidP="00A17D53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D20A5D">
        <w:rPr>
          <w:spacing w:val="-4"/>
          <w:sz w:val="28"/>
          <w:szCs w:val="28"/>
        </w:rPr>
        <w:t>дин законопроект принят в</w:t>
      </w:r>
      <w:r w:rsidR="00225968">
        <w:rPr>
          <w:spacing w:val="-4"/>
          <w:sz w:val="28"/>
          <w:szCs w:val="28"/>
        </w:rPr>
        <w:t xml:space="preserve">о втором </w:t>
      </w:r>
      <w:r w:rsidR="00D20A5D">
        <w:rPr>
          <w:spacing w:val="-4"/>
          <w:sz w:val="28"/>
          <w:szCs w:val="28"/>
        </w:rPr>
        <w:t xml:space="preserve">чтении, </w:t>
      </w:r>
      <w:r w:rsidR="00D20A5D" w:rsidRPr="00C55C11">
        <w:rPr>
          <w:spacing w:val="-4"/>
          <w:sz w:val="28"/>
          <w:szCs w:val="28"/>
        </w:rPr>
        <w:t>1</w:t>
      </w:r>
      <w:r w:rsidR="00225968">
        <w:rPr>
          <w:spacing w:val="-4"/>
          <w:sz w:val="28"/>
          <w:szCs w:val="28"/>
        </w:rPr>
        <w:t xml:space="preserve">3 </w:t>
      </w:r>
      <w:r w:rsidR="00D20A5D">
        <w:rPr>
          <w:spacing w:val="-4"/>
          <w:sz w:val="28"/>
          <w:szCs w:val="28"/>
        </w:rPr>
        <w:t xml:space="preserve">– </w:t>
      </w:r>
      <w:r w:rsidR="00D20A5D" w:rsidRPr="00C55C11">
        <w:rPr>
          <w:spacing w:val="-4"/>
          <w:sz w:val="28"/>
          <w:szCs w:val="28"/>
        </w:rPr>
        <w:t>в двух чтениях.</w:t>
      </w:r>
    </w:p>
    <w:p w:rsidR="00D20A5D" w:rsidRPr="00C55C11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 xml:space="preserve">Из общего количества вопросов для рассмотрения на </w:t>
      </w:r>
      <w:r w:rsidR="003A6FB2">
        <w:rPr>
          <w:spacing w:val="-4"/>
          <w:sz w:val="28"/>
          <w:szCs w:val="28"/>
        </w:rPr>
        <w:t>сессии</w:t>
      </w:r>
      <w:r w:rsidRPr="00C55C11">
        <w:rPr>
          <w:spacing w:val="-4"/>
          <w:sz w:val="28"/>
          <w:szCs w:val="28"/>
        </w:rPr>
        <w:t xml:space="preserve"> Госуда</w:t>
      </w:r>
      <w:r w:rsidRPr="00C55C11">
        <w:rPr>
          <w:spacing w:val="-4"/>
          <w:sz w:val="28"/>
          <w:szCs w:val="28"/>
        </w:rPr>
        <w:t>р</w:t>
      </w:r>
      <w:r w:rsidRPr="00C55C11">
        <w:rPr>
          <w:spacing w:val="-4"/>
          <w:sz w:val="28"/>
          <w:szCs w:val="28"/>
        </w:rPr>
        <w:t>ственного Совета рекомендованы</w:t>
      </w:r>
      <w:r>
        <w:rPr>
          <w:spacing w:val="-4"/>
          <w:sz w:val="28"/>
          <w:szCs w:val="28"/>
        </w:rPr>
        <w:t>:</w:t>
      </w:r>
    </w:p>
    <w:p w:rsidR="00D20A5D" w:rsidRPr="003A6FB2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3A6FB2">
        <w:rPr>
          <w:spacing w:val="-4"/>
          <w:sz w:val="28"/>
          <w:szCs w:val="28"/>
        </w:rPr>
        <w:t>Комитетом Государственного Совета Чувашской Республики по госуда</w:t>
      </w:r>
      <w:r w:rsidRPr="003A6FB2">
        <w:rPr>
          <w:spacing w:val="-4"/>
          <w:sz w:val="28"/>
          <w:szCs w:val="28"/>
        </w:rPr>
        <w:t>р</w:t>
      </w:r>
      <w:r w:rsidRPr="003A6FB2">
        <w:rPr>
          <w:spacing w:val="-4"/>
          <w:sz w:val="28"/>
          <w:szCs w:val="28"/>
        </w:rPr>
        <w:t>ственному строительству, местному самоуправлению, Регламенту и депута</w:t>
      </w:r>
      <w:r w:rsidRPr="003A6FB2">
        <w:rPr>
          <w:spacing w:val="-4"/>
          <w:sz w:val="28"/>
          <w:szCs w:val="28"/>
        </w:rPr>
        <w:t>т</w:t>
      </w:r>
      <w:r w:rsidRPr="003A6FB2">
        <w:rPr>
          <w:spacing w:val="-4"/>
          <w:sz w:val="28"/>
          <w:szCs w:val="28"/>
        </w:rPr>
        <w:t xml:space="preserve">ской этике – </w:t>
      </w:r>
      <w:r w:rsidR="003A6FB2">
        <w:rPr>
          <w:spacing w:val="-4"/>
          <w:sz w:val="28"/>
          <w:szCs w:val="28"/>
        </w:rPr>
        <w:t>5</w:t>
      </w:r>
      <w:r w:rsidRPr="003A6FB2">
        <w:rPr>
          <w:spacing w:val="-4"/>
          <w:sz w:val="28"/>
          <w:szCs w:val="28"/>
        </w:rPr>
        <w:t>;</w:t>
      </w:r>
    </w:p>
    <w:p w:rsidR="00D20A5D" w:rsidRPr="003A6FB2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3A6FB2">
        <w:rPr>
          <w:spacing w:val="-4"/>
          <w:sz w:val="28"/>
          <w:szCs w:val="28"/>
        </w:rPr>
        <w:t>Комитетом Государственного Совета Чувашской Республики по бюдж</w:t>
      </w:r>
      <w:r w:rsidRPr="003A6FB2">
        <w:rPr>
          <w:spacing w:val="-4"/>
          <w:sz w:val="28"/>
          <w:szCs w:val="28"/>
        </w:rPr>
        <w:t>е</w:t>
      </w:r>
      <w:r w:rsidRPr="003A6FB2">
        <w:rPr>
          <w:spacing w:val="-4"/>
          <w:sz w:val="28"/>
          <w:szCs w:val="28"/>
        </w:rPr>
        <w:t xml:space="preserve">ту, финансам и налогам – </w:t>
      </w:r>
      <w:r w:rsidR="003A6FB2">
        <w:rPr>
          <w:spacing w:val="-4"/>
          <w:sz w:val="28"/>
          <w:szCs w:val="28"/>
        </w:rPr>
        <w:t>5</w:t>
      </w:r>
      <w:r w:rsidRPr="003A6FB2">
        <w:rPr>
          <w:spacing w:val="-4"/>
          <w:sz w:val="28"/>
          <w:szCs w:val="28"/>
        </w:rPr>
        <w:t>;</w:t>
      </w:r>
    </w:p>
    <w:p w:rsidR="00D20A5D" w:rsidRPr="003A6FB2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3A6FB2">
        <w:rPr>
          <w:spacing w:val="-4"/>
          <w:sz w:val="28"/>
          <w:szCs w:val="28"/>
        </w:rPr>
        <w:t>Комитетом Государственного Совета Чувашской Республики по экон</w:t>
      </w:r>
      <w:r w:rsidRPr="003A6FB2">
        <w:rPr>
          <w:spacing w:val="-4"/>
          <w:sz w:val="28"/>
          <w:szCs w:val="28"/>
        </w:rPr>
        <w:t>о</w:t>
      </w:r>
      <w:r w:rsidRPr="003A6FB2">
        <w:rPr>
          <w:spacing w:val="-4"/>
          <w:sz w:val="28"/>
          <w:szCs w:val="28"/>
        </w:rPr>
        <w:t xml:space="preserve">мической политике, агропромышленному комплексу и экологии – </w:t>
      </w:r>
      <w:r w:rsidR="003A6FB2">
        <w:rPr>
          <w:spacing w:val="-4"/>
          <w:sz w:val="28"/>
          <w:szCs w:val="28"/>
        </w:rPr>
        <w:t>5</w:t>
      </w:r>
      <w:r w:rsidRPr="003A6FB2">
        <w:rPr>
          <w:spacing w:val="-4"/>
          <w:sz w:val="28"/>
          <w:szCs w:val="28"/>
        </w:rPr>
        <w:t>;</w:t>
      </w:r>
    </w:p>
    <w:p w:rsidR="00D20A5D" w:rsidRPr="003A6FB2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3A6FB2">
        <w:rPr>
          <w:spacing w:val="-4"/>
          <w:sz w:val="28"/>
          <w:szCs w:val="28"/>
        </w:rPr>
        <w:t>Комитетом Государственного Совета Чувашской Республики по соц</w:t>
      </w:r>
      <w:r w:rsidRPr="003A6FB2">
        <w:rPr>
          <w:spacing w:val="-4"/>
          <w:sz w:val="28"/>
          <w:szCs w:val="28"/>
        </w:rPr>
        <w:t>и</w:t>
      </w:r>
      <w:r w:rsidRPr="003A6FB2">
        <w:rPr>
          <w:spacing w:val="-4"/>
          <w:sz w:val="28"/>
          <w:szCs w:val="28"/>
        </w:rPr>
        <w:t xml:space="preserve">альной политике и национальным вопросам – </w:t>
      </w:r>
      <w:r w:rsidR="003A6FB2">
        <w:rPr>
          <w:spacing w:val="-4"/>
          <w:sz w:val="28"/>
          <w:szCs w:val="28"/>
        </w:rPr>
        <w:t>5</w:t>
      </w:r>
      <w:r w:rsidRPr="003A6FB2">
        <w:rPr>
          <w:spacing w:val="-4"/>
          <w:sz w:val="28"/>
          <w:szCs w:val="28"/>
        </w:rPr>
        <w:t>;</w:t>
      </w:r>
    </w:p>
    <w:p w:rsidR="00D20A5D" w:rsidRPr="00C55C11" w:rsidRDefault="003A6FB2" w:rsidP="00A17D53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исполняющим</w:t>
      </w:r>
      <w:proofErr w:type="gramEnd"/>
      <w:r>
        <w:rPr>
          <w:spacing w:val="-4"/>
          <w:sz w:val="28"/>
          <w:szCs w:val="28"/>
        </w:rPr>
        <w:t xml:space="preserve"> обязанности </w:t>
      </w:r>
      <w:r w:rsidR="00D20A5D" w:rsidRPr="003A6FB2">
        <w:rPr>
          <w:spacing w:val="-4"/>
          <w:sz w:val="28"/>
          <w:szCs w:val="28"/>
        </w:rPr>
        <w:t>Председател</w:t>
      </w:r>
      <w:r>
        <w:rPr>
          <w:spacing w:val="-4"/>
          <w:sz w:val="28"/>
          <w:szCs w:val="28"/>
        </w:rPr>
        <w:t>я</w:t>
      </w:r>
      <w:r w:rsidR="00D20A5D" w:rsidRPr="003A6FB2">
        <w:rPr>
          <w:spacing w:val="-4"/>
          <w:sz w:val="28"/>
          <w:szCs w:val="28"/>
        </w:rPr>
        <w:t xml:space="preserve"> Государственного Совета </w:t>
      </w:r>
      <w:r w:rsidR="00BA4F7C">
        <w:rPr>
          <w:spacing w:val="-4"/>
          <w:sz w:val="28"/>
          <w:szCs w:val="28"/>
        </w:rPr>
        <w:br/>
      </w:r>
      <w:r w:rsidR="00D20A5D" w:rsidRPr="003A6FB2">
        <w:rPr>
          <w:spacing w:val="-4"/>
          <w:sz w:val="28"/>
          <w:szCs w:val="28"/>
        </w:rPr>
        <w:t xml:space="preserve">Чувашской Республики – </w:t>
      </w:r>
      <w:r>
        <w:rPr>
          <w:spacing w:val="-4"/>
          <w:sz w:val="28"/>
          <w:szCs w:val="28"/>
        </w:rPr>
        <w:t>1</w:t>
      </w:r>
      <w:r w:rsidR="00D20A5D" w:rsidRPr="003A6FB2">
        <w:rPr>
          <w:spacing w:val="-4"/>
          <w:sz w:val="28"/>
          <w:szCs w:val="28"/>
        </w:rPr>
        <w:t>.</w:t>
      </w:r>
      <w:r w:rsidR="00D20A5D">
        <w:rPr>
          <w:spacing w:val="-4"/>
          <w:sz w:val="28"/>
          <w:szCs w:val="28"/>
        </w:rPr>
        <w:t xml:space="preserve"> </w:t>
      </w:r>
    </w:p>
    <w:p w:rsidR="00D20A5D" w:rsidRPr="00AF7045" w:rsidRDefault="00D20A5D" w:rsidP="00A17D53">
      <w:pPr>
        <w:ind w:firstLine="709"/>
        <w:jc w:val="both"/>
        <w:rPr>
          <w:sz w:val="28"/>
          <w:szCs w:val="28"/>
        </w:rPr>
      </w:pPr>
      <w:r w:rsidRPr="00AF7045">
        <w:rPr>
          <w:sz w:val="28"/>
          <w:szCs w:val="28"/>
        </w:rPr>
        <w:lastRenderedPageBreak/>
        <w:t>Депутаты на сессии приняли ряд кадровых решений:</w:t>
      </w:r>
    </w:p>
    <w:p w:rsidR="00AF7045" w:rsidRPr="008375D9" w:rsidRDefault="00AF7045" w:rsidP="00AF7045">
      <w:pPr>
        <w:ind w:firstLine="709"/>
        <w:jc w:val="both"/>
        <w:rPr>
          <w:spacing w:val="-4"/>
          <w:sz w:val="28"/>
          <w:szCs w:val="28"/>
        </w:rPr>
      </w:pPr>
      <w:r w:rsidRPr="008375D9">
        <w:rPr>
          <w:spacing w:val="-4"/>
          <w:sz w:val="28"/>
          <w:szCs w:val="28"/>
        </w:rPr>
        <w:t>утвердили Э.Н. Егорова членом Общественной палаты Чувашской Ре</w:t>
      </w:r>
      <w:r w:rsidRPr="008375D9">
        <w:rPr>
          <w:spacing w:val="-4"/>
          <w:sz w:val="28"/>
          <w:szCs w:val="28"/>
        </w:rPr>
        <w:t>с</w:t>
      </w:r>
      <w:r w:rsidRPr="008375D9">
        <w:rPr>
          <w:spacing w:val="-4"/>
          <w:sz w:val="28"/>
          <w:szCs w:val="28"/>
        </w:rPr>
        <w:t xml:space="preserve">публики; </w:t>
      </w:r>
    </w:p>
    <w:p w:rsidR="00AF7045" w:rsidRPr="008375D9" w:rsidRDefault="00AF7045" w:rsidP="00AF7045">
      <w:pPr>
        <w:ind w:firstLine="709"/>
        <w:jc w:val="both"/>
        <w:rPr>
          <w:spacing w:val="-4"/>
          <w:sz w:val="28"/>
          <w:szCs w:val="28"/>
        </w:rPr>
      </w:pPr>
      <w:r w:rsidRPr="008375D9">
        <w:rPr>
          <w:spacing w:val="-4"/>
          <w:sz w:val="28"/>
          <w:szCs w:val="28"/>
        </w:rPr>
        <w:t>избрали Н.В. Александрову и В.И. Харитонова членами квалификацио</w:t>
      </w:r>
      <w:r w:rsidRPr="008375D9">
        <w:rPr>
          <w:spacing w:val="-4"/>
          <w:sz w:val="28"/>
          <w:szCs w:val="28"/>
        </w:rPr>
        <w:t>н</w:t>
      </w:r>
      <w:r w:rsidRPr="008375D9">
        <w:rPr>
          <w:spacing w:val="-4"/>
          <w:sz w:val="28"/>
          <w:szCs w:val="28"/>
        </w:rPr>
        <w:t>ной комиссии при Адвокатской палате Чувашской Республики – представит</w:t>
      </w:r>
      <w:r w:rsidRPr="008375D9">
        <w:rPr>
          <w:spacing w:val="-4"/>
          <w:sz w:val="28"/>
          <w:szCs w:val="28"/>
        </w:rPr>
        <w:t>е</w:t>
      </w:r>
      <w:r w:rsidRPr="008375D9">
        <w:rPr>
          <w:spacing w:val="-4"/>
          <w:sz w:val="28"/>
          <w:szCs w:val="28"/>
        </w:rPr>
        <w:t>лями Государственного Совета Чувашской Республи</w:t>
      </w:r>
      <w:r w:rsidR="008375D9">
        <w:rPr>
          <w:spacing w:val="-4"/>
          <w:sz w:val="28"/>
          <w:szCs w:val="28"/>
        </w:rPr>
        <w:t>ки;</w:t>
      </w:r>
    </w:p>
    <w:p w:rsidR="008375D9" w:rsidRDefault="008375D9" w:rsidP="008375D9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назначили </w:t>
      </w:r>
      <w:r w:rsidRPr="00D54416">
        <w:rPr>
          <w:spacing w:val="-4"/>
          <w:sz w:val="28"/>
          <w:szCs w:val="28"/>
        </w:rPr>
        <w:t>Т.С. Антипов</w:t>
      </w:r>
      <w:r>
        <w:rPr>
          <w:spacing w:val="-4"/>
          <w:sz w:val="28"/>
          <w:szCs w:val="28"/>
        </w:rPr>
        <w:t>у</w:t>
      </w:r>
      <w:r w:rsidRPr="00D54416">
        <w:rPr>
          <w:spacing w:val="-4"/>
          <w:sz w:val="28"/>
          <w:szCs w:val="28"/>
        </w:rPr>
        <w:t xml:space="preserve"> мировым судьей Чуваш</w:t>
      </w:r>
      <w:r>
        <w:rPr>
          <w:spacing w:val="-4"/>
          <w:sz w:val="28"/>
          <w:szCs w:val="28"/>
        </w:rPr>
        <w:t>ской Респуб</w:t>
      </w:r>
      <w:r>
        <w:rPr>
          <w:spacing w:val="-4"/>
          <w:sz w:val="28"/>
          <w:szCs w:val="28"/>
        </w:rPr>
        <w:softHyphen/>
        <w:t>лики.</w:t>
      </w:r>
    </w:p>
    <w:p w:rsidR="008375D9" w:rsidRDefault="00E13431" w:rsidP="008375D9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Также парламент </w:t>
      </w:r>
      <w:r w:rsidRPr="008375D9">
        <w:rPr>
          <w:spacing w:val="-4"/>
          <w:sz w:val="28"/>
          <w:szCs w:val="28"/>
        </w:rPr>
        <w:t>заслушал и принял к сведению информаци</w:t>
      </w:r>
      <w:r w:rsidR="00B30F61">
        <w:rPr>
          <w:spacing w:val="-4"/>
          <w:sz w:val="28"/>
          <w:szCs w:val="28"/>
        </w:rPr>
        <w:t xml:space="preserve">и </w:t>
      </w:r>
      <w:r w:rsidR="00B30F61" w:rsidRPr="00B15A3A">
        <w:rPr>
          <w:bCs/>
          <w:sz w:val="28"/>
          <w:szCs w:val="20"/>
        </w:rPr>
        <w:t>о деятел</w:t>
      </w:r>
      <w:r w:rsidR="00B30F61" w:rsidRPr="00B15A3A">
        <w:rPr>
          <w:bCs/>
          <w:sz w:val="28"/>
          <w:szCs w:val="20"/>
        </w:rPr>
        <w:t>ь</w:t>
      </w:r>
      <w:r w:rsidR="00B30F61" w:rsidRPr="00B15A3A">
        <w:rPr>
          <w:bCs/>
          <w:sz w:val="28"/>
          <w:szCs w:val="20"/>
        </w:rPr>
        <w:t>ности территориальных органов федеральных органов исполнительной вл</w:t>
      </w:r>
      <w:r w:rsidR="00B30F61" w:rsidRPr="00B15A3A">
        <w:rPr>
          <w:bCs/>
          <w:sz w:val="28"/>
          <w:szCs w:val="20"/>
        </w:rPr>
        <w:t>а</w:t>
      </w:r>
      <w:r w:rsidR="00B30F61" w:rsidRPr="00B15A3A">
        <w:rPr>
          <w:bCs/>
          <w:sz w:val="28"/>
          <w:szCs w:val="20"/>
        </w:rPr>
        <w:t>сти в Чувашской Республике</w:t>
      </w:r>
      <w:r w:rsidR="00B30F61">
        <w:rPr>
          <w:bCs/>
          <w:sz w:val="28"/>
          <w:szCs w:val="20"/>
        </w:rPr>
        <w:t xml:space="preserve">: на первом этапе сессии – о </w:t>
      </w:r>
      <w:r w:rsidRPr="008375D9">
        <w:rPr>
          <w:spacing w:val="-4"/>
          <w:sz w:val="28"/>
          <w:szCs w:val="28"/>
        </w:rPr>
        <w:t xml:space="preserve">деятельности Управления Федеральной налоговой службы по Чувашской Республике, направленной на увеличение доходов консолидированного бюджета Чувашской Республики, </w:t>
      </w:r>
      <w:r w:rsidR="00B30F61">
        <w:rPr>
          <w:spacing w:val="-4"/>
          <w:sz w:val="28"/>
          <w:szCs w:val="28"/>
        </w:rPr>
        <w:t xml:space="preserve">на втором этапе – </w:t>
      </w:r>
      <w:r w:rsidR="008375D9" w:rsidRPr="00D54416">
        <w:rPr>
          <w:spacing w:val="-4"/>
          <w:sz w:val="28"/>
          <w:szCs w:val="28"/>
        </w:rPr>
        <w:t>о деятельности Государственной инспекции тр</w:t>
      </w:r>
      <w:r w:rsidR="008375D9" w:rsidRPr="00D54416">
        <w:rPr>
          <w:spacing w:val="-4"/>
          <w:sz w:val="28"/>
          <w:szCs w:val="28"/>
        </w:rPr>
        <w:t>у</w:t>
      </w:r>
      <w:r w:rsidR="008375D9" w:rsidRPr="00D54416">
        <w:rPr>
          <w:spacing w:val="-4"/>
          <w:sz w:val="28"/>
          <w:szCs w:val="28"/>
        </w:rPr>
        <w:t>да в Чувашской Республике</w:t>
      </w:r>
      <w:r w:rsidR="008375D9">
        <w:rPr>
          <w:spacing w:val="-4"/>
          <w:sz w:val="28"/>
          <w:szCs w:val="28"/>
        </w:rPr>
        <w:t xml:space="preserve">. </w:t>
      </w:r>
      <w:proofErr w:type="gramEnd"/>
    </w:p>
    <w:p w:rsidR="00C523DA" w:rsidRPr="005F191E" w:rsidRDefault="008375D9" w:rsidP="008375D9">
      <w:pPr>
        <w:ind w:firstLine="709"/>
        <w:jc w:val="both"/>
        <w:rPr>
          <w:sz w:val="28"/>
          <w:szCs w:val="28"/>
        </w:rPr>
      </w:pPr>
      <w:r w:rsidRPr="005F191E">
        <w:rPr>
          <w:sz w:val="28"/>
          <w:szCs w:val="28"/>
        </w:rPr>
        <w:t xml:space="preserve">Депутаты </w:t>
      </w:r>
      <w:r w:rsidR="00E13431" w:rsidRPr="005F191E">
        <w:rPr>
          <w:sz w:val="28"/>
          <w:szCs w:val="28"/>
        </w:rPr>
        <w:t>заслушал</w:t>
      </w:r>
      <w:r w:rsidRPr="005F191E">
        <w:rPr>
          <w:sz w:val="28"/>
          <w:szCs w:val="28"/>
        </w:rPr>
        <w:t>и</w:t>
      </w:r>
      <w:r w:rsidR="00E13431" w:rsidRPr="005F191E">
        <w:rPr>
          <w:sz w:val="28"/>
          <w:szCs w:val="28"/>
        </w:rPr>
        <w:t xml:space="preserve"> отчет о ходе исполнения бюджетной сметы Гос</w:t>
      </w:r>
      <w:r w:rsidR="00E13431" w:rsidRPr="005F191E">
        <w:rPr>
          <w:sz w:val="28"/>
          <w:szCs w:val="28"/>
        </w:rPr>
        <w:t>у</w:t>
      </w:r>
      <w:r w:rsidR="00E13431" w:rsidRPr="005F191E">
        <w:rPr>
          <w:sz w:val="28"/>
          <w:szCs w:val="28"/>
        </w:rPr>
        <w:t>дарственного Совета за 2018 год и принял</w:t>
      </w:r>
      <w:r w:rsidRPr="005F191E">
        <w:rPr>
          <w:sz w:val="28"/>
          <w:szCs w:val="28"/>
        </w:rPr>
        <w:t>и</w:t>
      </w:r>
      <w:r w:rsidR="00E13431" w:rsidRPr="005F191E">
        <w:rPr>
          <w:sz w:val="28"/>
          <w:szCs w:val="28"/>
        </w:rPr>
        <w:t xml:space="preserve"> его к сведению, утвердил</w:t>
      </w:r>
      <w:r w:rsidRPr="005F191E">
        <w:rPr>
          <w:sz w:val="28"/>
          <w:szCs w:val="28"/>
        </w:rPr>
        <w:t>и</w:t>
      </w:r>
      <w:r w:rsidR="00E13431" w:rsidRPr="005F191E">
        <w:rPr>
          <w:sz w:val="28"/>
          <w:szCs w:val="28"/>
        </w:rPr>
        <w:t xml:space="preserve"> бю</w:t>
      </w:r>
      <w:r w:rsidR="00E13431" w:rsidRPr="005F191E">
        <w:rPr>
          <w:sz w:val="28"/>
          <w:szCs w:val="28"/>
        </w:rPr>
        <w:t>д</w:t>
      </w:r>
      <w:r w:rsidR="00E13431" w:rsidRPr="005F191E">
        <w:rPr>
          <w:sz w:val="28"/>
          <w:szCs w:val="28"/>
        </w:rPr>
        <w:t>жетную смету Государственного Совета на 2019 год</w:t>
      </w:r>
      <w:r w:rsidRPr="005F191E">
        <w:rPr>
          <w:sz w:val="28"/>
          <w:szCs w:val="28"/>
        </w:rPr>
        <w:t xml:space="preserve">, а также </w:t>
      </w:r>
      <w:hyperlink w:anchor="Par28" w:history="1">
        <w:r w:rsidR="00C523DA" w:rsidRPr="005F191E">
          <w:rPr>
            <w:sz w:val="28"/>
            <w:szCs w:val="28"/>
          </w:rPr>
          <w:t>образец</w:t>
        </w:r>
      </w:hyperlink>
      <w:r w:rsidR="00C523DA" w:rsidRPr="005F191E">
        <w:rPr>
          <w:sz w:val="28"/>
          <w:szCs w:val="28"/>
        </w:rPr>
        <w:t xml:space="preserve"> и оп</w:t>
      </w:r>
      <w:r w:rsidR="00C523DA" w:rsidRPr="005F191E">
        <w:rPr>
          <w:sz w:val="28"/>
          <w:szCs w:val="28"/>
        </w:rPr>
        <w:t>и</w:t>
      </w:r>
      <w:r w:rsidR="00C523DA" w:rsidRPr="005F191E">
        <w:rPr>
          <w:sz w:val="28"/>
          <w:szCs w:val="28"/>
        </w:rPr>
        <w:t>сание удостоверения председателя Контрольно-счетной палаты Чувашской Республики.</w:t>
      </w:r>
    </w:p>
    <w:p w:rsidR="00D41DA2" w:rsidRDefault="00D41DA2" w:rsidP="00A17D53">
      <w:pPr>
        <w:ind w:firstLine="709"/>
        <w:jc w:val="both"/>
        <w:rPr>
          <w:sz w:val="28"/>
          <w:szCs w:val="28"/>
        </w:rPr>
      </w:pPr>
      <w:r w:rsidRPr="00B93507">
        <w:rPr>
          <w:sz w:val="28"/>
          <w:szCs w:val="28"/>
        </w:rPr>
        <w:t xml:space="preserve">Главой Чувашской Республики М.В. </w:t>
      </w:r>
      <w:r w:rsidR="0078031C" w:rsidRPr="00B93507">
        <w:rPr>
          <w:sz w:val="28"/>
          <w:szCs w:val="28"/>
        </w:rPr>
        <w:t xml:space="preserve">Игнатьевым </w:t>
      </w:r>
      <w:r w:rsidRPr="00B93507">
        <w:rPr>
          <w:sz w:val="28"/>
          <w:szCs w:val="28"/>
        </w:rPr>
        <w:t>подписаны все зак</w:t>
      </w:r>
      <w:r w:rsidRPr="00B93507">
        <w:rPr>
          <w:sz w:val="28"/>
          <w:szCs w:val="28"/>
        </w:rPr>
        <w:t>о</w:t>
      </w:r>
      <w:r w:rsidRPr="00B93507">
        <w:rPr>
          <w:sz w:val="28"/>
          <w:szCs w:val="28"/>
        </w:rPr>
        <w:t xml:space="preserve">ны Чувашской Республики, принятые на очередной </w:t>
      </w:r>
      <w:r w:rsidR="005612EA">
        <w:rPr>
          <w:sz w:val="28"/>
          <w:szCs w:val="28"/>
        </w:rPr>
        <w:t>двадцат</w:t>
      </w:r>
      <w:r w:rsidR="008922D8">
        <w:rPr>
          <w:sz w:val="28"/>
          <w:szCs w:val="28"/>
        </w:rPr>
        <w:t xml:space="preserve">ь </w:t>
      </w:r>
      <w:r w:rsidR="008375D9">
        <w:rPr>
          <w:sz w:val="28"/>
          <w:szCs w:val="28"/>
        </w:rPr>
        <w:t>пятой</w:t>
      </w:r>
      <w:r w:rsidR="008922D8">
        <w:rPr>
          <w:sz w:val="28"/>
          <w:szCs w:val="28"/>
        </w:rPr>
        <w:t xml:space="preserve"> </w:t>
      </w:r>
      <w:r w:rsidRPr="00B93507">
        <w:rPr>
          <w:sz w:val="28"/>
          <w:szCs w:val="28"/>
        </w:rPr>
        <w:t xml:space="preserve">сессии Государственного Совета. Ниже приводится </w:t>
      </w:r>
      <w:r w:rsidR="00685B08">
        <w:rPr>
          <w:sz w:val="28"/>
          <w:szCs w:val="28"/>
        </w:rPr>
        <w:t xml:space="preserve">краткая </w:t>
      </w:r>
      <w:r w:rsidRPr="00B93507">
        <w:rPr>
          <w:sz w:val="28"/>
          <w:szCs w:val="28"/>
        </w:rPr>
        <w:t>информация</w:t>
      </w:r>
      <w:r w:rsidR="005F191E">
        <w:rPr>
          <w:sz w:val="28"/>
          <w:szCs w:val="28"/>
        </w:rPr>
        <w:t xml:space="preserve"> </w:t>
      </w:r>
      <w:r w:rsidRPr="00B93507">
        <w:rPr>
          <w:sz w:val="28"/>
          <w:szCs w:val="28"/>
        </w:rPr>
        <w:t xml:space="preserve">о </w:t>
      </w:r>
      <w:r w:rsidR="00992C90">
        <w:rPr>
          <w:sz w:val="28"/>
          <w:szCs w:val="28"/>
        </w:rPr>
        <w:t>н</w:t>
      </w:r>
      <w:r w:rsidR="00770628">
        <w:rPr>
          <w:sz w:val="28"/>
          <w:szCs w:val="28"/>
        </w:rPr>
        <w:t>екот</w:t>
      </w:r>
      <w:r w:rsidR="00770628">
        <w:rPr>
          <w:sz w:val="28"/>
          <w:szCs w:val="28"/>
        </w:rPr>
        <w:t>о</w:t>
      </w:r>
      <w:r w:rsidR="00770628">
        <w:rPr>
          <w:sz w:val="28"/>
          <w:szCs w:val="28"/>
        </w:rPr>
        <w:t xml:space="preserve">рых </w:t>
      </w:r>
      <w:r w:rsidR="00992C90">
        <w:rPr>
          <w:sz w:val="28"/>
          <w:szCs w:val="28"/>
        </w:rPr>
        <w:t xml:space="preserve">из </w:t>
      </w:r>
      <w:r w:rsidRPr="00B93507">
        <w:rPr>
          <w:sz w:val="28"/>
          <w:szCs w:val="28"/>
        </w:rPr>
        <w:t>них.</w:t>
      </w:r>
    </w:p>
    <w:p w:rsidR="007F7212" w:rsidRPr="00F12893" w:rsidRDefault="007F7212" w:rsidP="00F12893">
      <w:pPr>
        <w:ind w:firstLine="709"/>
        <w:jc w:val="both"/>
        <w:rPr>
          <w:sz w:val="28"/>
          <w:szCs w:val="28"/>
        </w:rPr>
      </w:pPr>
      <w:proofErr w:type="gramStart"/>
      <w:r w:rsidRPr="00F12893">
        <w:rPr>
          <w:b/>
          <w:bCs/>
          <w:sz w:val="28"/>
          <w:szCs w:val="28"/>
        </w:rPr>
        <w:t>Закон Чувашской Республики от 20 ноября 2018 г</w:t>
      </w:r>
      <w:r w:rsidR="00F12893">
        <w:rPr>
          <w:b/>
          <w:bCs/>
          <w:sz w:val="28"/>
          <w:szCs w:val="28"/>
        </w:rPr>
        <w:t>ода</w:t>
      </w:r>
      <w:r w:rsidR="00F12893" w:rsidRPr="00F12893">
        <w:rPr>
          <w:b/>
          <w:bCs/>
          <w:sz w:val="28"/>
          <w:szCs w:val="28"/>
        </w:rPr>
        <w:t xml:space="preserve"> </w:t>
      </w:r>
      <w:hyperlink r:id="rId12" w:history="1">
        <w:r w:rsidRPr="00F12893">
          <w:rPr>
            <w:b/>
            <w:sz w:val="28"/>
            <w:szCs w:val="28"/>
          </w:rPr>
          <w:t>№ 79</w:t>
        </w:r>
      </w:hyperlink>
      <w:r w:rsidRPr="00F12893">
        <w:rPr>
          <w:b/>
          <w:bCs/>
          <w:sz w:val="28"/>
          <w:szCs w:val="28"/>
        </w:rPr>
        <w:t> </w:t>
      </w:r>
      <w:r w:rsidR="00F12893">
        <w:rPr>
          <w:b/>
          <w:bCs/>
          <w:sz w:val="28"/>
          <w:szCs w:val="28"/>
        </w:rPr>
        <w:t>"</w:t>
      </w:r>
      <w:r w:rsidRPr="00F12893">
        <w:rPr>
          <w:b/>
          <w:bCs/>
          <w:sz w:val="28"/>
          <w:szCs w:val="28"/>
        </w:rPr>
        <w:t>О вн</w:t>
      </w:r>
      <w:r w:rsidRPr="00F12893">
        <w:rPr>
          <w:b/>
          <w:bCs/>
          <w:sz w:val="28"/>
          <w:szCs w:val="28"/>
        </w:rPr>
        <w:t>е</w:t>
      </w:r>
      <w:r w:rsidRPr="00F12893">
        <w:rPr>
          <w:b/>
          <w:bCs/>
          <w:sz w:val="28"/>
          <w:szCs w:val="28"/>
        </w:rPr>
        <w:t xml:space="preserve">сении изменений в Закон Чувашской Республики </w:t>
      </w:r>
      <w:r w:rsidR="00F12893">
        <w:rPr>
          <w:b/>
          <w:bCs/>
          <w:sz w:val="28"/>
          <w:szCs w:val="28"/>
        </w:rPr>
        <w:t>"</w:t>
      </w:r>
      <w:r w:rsidRPr="00F12893">
        <w:rPr>
          <w:b/>
          <w:bCs/>
          <w:sz w:val="28"/>
          <w:szCs w:val="28"/>
        </w:rPr>
        <w:t xml:space="preserve">О республиканском бюджете Чувашской Республики на 2018 год и на плановый период </w:t>
      </w:r>
      <w:r w:rsidR="00BA4F7C">
        <w:rPr>
          <w:b/>
          <w:bCs/>
          <w:sz w:val="28"/>
          <w:szCs w:val="28"/>
        </w:rPr>
        <w:br/>
      </w:r>
      <w:r w:rsidRPr="00F12893">
        <w:rPr>
          <w:b/>
          <w:bCs/>
          <w:sz w:val="28"/>
          <w:szCs w:val="28"/>
        </w:rPr>
        <w:t>2019 и 2020 годов</w:t>
      </w:r>
      <w:r w:rsidR="00F12893">
        <w:rPr>
          <w:b/>
          <w:bCs/>
          <w:sz w:val="28"/>
          <w:szCs w:val="28"/>
        </w:rPr>
        <w:t>"</w:t>
      </w:r>
      <w:r w:rsidRPr="00F12893">
        <w:rPr>
          <w:b/>
          <w:bCs/>
          <w:sz w:val="28"/>
          <w:szCs w:val="28"/>
        </w:rPr>
        <w:t> </w:t>
      </w:r>
      <w:r w:rsidRPr="00F12893">
        <w:rPr>
          <w:sz w:val="28"/>
          <w:szCs w:val="28"/>
        </w:rPr>
        <w:t>предусматривает третье в текущем году внесение изм</w:t>
      </w:r>
      <w:r w:rsidRPr="00F12893">
        <w:rPr>
          <w:sz w:val="28"/>
          <w:szCs w:val="28"/>
        </w:rPr>
        <w:t>е</w:t>
      </w:r>
      <w:r w:rsidRPr="00F12893">
        <w:rPr>
          <w:sz w:val="28"/>
          <w:szCs w:val="28"/>
        </w:rPr>
        <w:t>нений в основные параметры республиканского бюджета Чувашской Респу</w:t>
      </w:r>
      <w:r w:rsidRPr="00F12893">
        <w:rPr>
          <w:sz w:val="28"/>
          <w:szCs w:val="28"/>
        </w:rPr>
        <w:t>б</w:t>
      </w:r>
      <w:r w:rsidRPr="00F12893">
        <w:rPr>
          <w:sz w:val="28"/>
          <w:szCs w:val="28"/>
        </w:rPr>
        <w:t>лики на 2018 год и на плановый период 2019 и 2020 годов.</w:t>
      </w:r>
      <w:proofErr w:type="gramEnd"/>
    </w:p>
    <w:p w:rsidR="007F7212" w:rsidRPr="00F12893" w:rsidRDefault="007F7212" w:rsidP="00F12893">
      <w:pPr>
        <w:ind w:firstLine="709"/>
        <w:jc w:val="both"/>
        <w:rPr>
          <w:sz w:val="28"/>
          <w:szCs w:val="28"/>
        </w:rPr>
      </w:pPr>
      <w:r w:rsidRPr="00F12893">
        <w:rPr>
          <w:sz w:val="28"/>
          <w:szCs w:val="28"/>
        </w:rPr>
        <w:t>Доходная часть республиканского бюджета Чувашской Республики увелич</w:t>
      </w:r>
      <w:r w:rsidR="00D432F5">
        <w:rPr>
          <w:sz w:val="28"/>
          <w:szCs w:val="28"/>
        </w:rPr>
        <w:t xml:space="preserve">ена </w:t>
      </w:r>
      <w:r w:rsidRPr="00F12893">
        <w:rPr>
          <w:sz w:val="28"/>
          <w:szCs w:val="28"/>
        </w:rPr>
        <w:t>в целом на 1686,0 млн</w:t>
      </w:r>
      <w:r w:rsidR="000A260D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рублей, в том числе за счет собственных (налоговых и неналоговых) доходов на 1572,2 млн</w:t>
      </w:r>
      <w:r w:rsidR="000A260D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рублей.</w:t>
      </w:r>
    </w:p>
    <w:p w:rsidR="007F7212" w:rsidRPr="00F12893" w:rsidRDefault="007F7212" w:rsidP="00F12893">
      <w:pPr>
        <w:ind w:firstLine="709"/>
        <w:jc w:val="both"/>
        <w:rPr>
          <w:sz w:val="28"/>
          <w:szCs w:val="28"/>
        </w:rPr>
      </w:pPr>
      <w:r w:rsidRPr="00F12893">
        <w:rPr>
          <w:sz w:val="28"/>
          <w:szCs w:val="28"/>
        </w:rPr>
        <w:t>С учетом вн</w:t>
      </w:r>
      <w:r w:rsidR="000A260D">
        <w:rPr>
          <w:sz w:val="28"/>
          <w:szCs w:val="28"/>
        </w:rPr>
        <w:t xml:space="preserve">есенных </w:t>
      </w:r>
      <w:r w:rsidRPr="00F12893">
        <w:rPr>
          <w:sz w:val="28"/>
          <w:szCs w:val="28"/>
        </w:rPr>
        <w:t>изменений доходы республиканского бюджета Чувашской Республики в 2018 году прогнозируются в объеме 49407,9 млн</w:t>
      </w:r>
      <w:r w:rsidR="000A260D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 (рост к уровню 2017 года </w:t>
      </w:r>
      <w:r w:rsidR="00845338">
        <w:rPr>
          <w:sz w:val="28"/>
          <w:szCs w:val="28"/>
        </w:rPr>
        <w:t xml:space="preserve">на </w:t>
      </w:r>
      <w:r w:rsidRPr="00F12893">
        <w:rPr>
          <w:sz w:val="28"/>
          <w:szCs w:val="28"/>
        </w:rPr>
        <w:t>12,4%).</w:t>
      </w:r>
    </w:p>
    <w:p w:rsidR="007F7212" w:rsidRPr="00845338" w:rsidRDefault="007F7212" w:rsidP="00F12893">
      <w:pPr>
        <w:ind w:firstLine="709"/>
        <w:jc w:val="both"/>
        <w:rPr>
          <w:spacing w:val="-4"/>
          <w:sz w:val="28"/>
          <w:szCs w:val="28"/>
        </w:rPr>
      </w:pPr>
      <w:r w:rsidRPr="00845338">
        <w:rPr>
          <w:spacing w:val="-4"/>
          <w:sz w:val="28"/>
          <w:szCs w:val="28"/>
        </w:rPr>
        <w:t xml:space="preserve">В целом расходы республиканского бюджета Чувашской Республики </w:t>
      </w:r>
      <w:r w:rsidR="000A260D" w:rsidRPr="00845338">
        <w:rPr>
          <w:spacing w:val="-4"/>
          <w:sz w:val="28"/>
          <w:szCs w:val="28"/>
        </w:rPr>
        <w:br/>
      </w:r>
      <w:r w:rsidRPr="00845338">
        <w:rPr>
          <w:spacing w:val="-4"/>
          <w:sz w:val="28"/>
          <w:szCs w:val="28"/>
        </w:rPr>
        <w:t>в 2018 году оцениваются в объеме 50648,2 млн</w:t>
      </w:r>
      <w:r w:rsidR="000A260D" w:rsidRPr="00845338">
        <w:rPr>
          <w:spacing w:val="-4"/>
          <w:sz w:val="28"/>
          <w:szCs w:val="28"/>
        </w:rPr>
        <w:t>.</w:t>
      </w:r>
      <w:r w:rsidRPr="00845338">
        <w:rPr>
          <w:spacing w:val="-4"/>
          <w:sz w:val="28"/>
          <w:szCs w:val="28"/>
        </w:rPr>
        <w:t xml:space="preserve"> рублей (рост к уровню 2017 г</w:t>
      </w:r>
      <w:r w:rsidRPr="00845338">
        <w:rPr>
          <w:spacing w:val="-4"/>
          <w:sz w:val="28"/>
          <w:szCs w:val="28"/>
        </w:rPr>
        <w:t>о</w:t>
      </w:r>
      <w:r w:rsidRPr="00845338">
        <w:rPr>
          <w:spacing w:val="-4"/>
          <w:sz w:val="28"/>
          <w:szCs w:val="28"/>
        </w:rPr>
        <w:t>да – 15,5%).</w:t>
      </w:r>
    </w:p>
    <w:p w:rsidR="007F7212" w:rsidRPr="00F12893" w:rsidRDefault="007F7212" w:rsidP="00F12893">
      <w:pPr>
        <w:ind w:firstLine="709"/>
        <w:jc w:val="both"/>
        <w:rPr>
          <w:sz w:val="28"/>
          <w:szCs w:val="28"/>
        </w:rPr>
      </w:pPr>
      <w:r w:rsidRPr="00F12893">
        <w:rPr>
          <w:sz w:val="28"/>
          <w:szCs w:val="28"/>
        </w:rPr>
        <w:t>Наибольшая дополнительная сумма средств (1 млрд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рублей) пред</w:t>
      </w:r>
      <w:r w:rsidRPr="00F12893">
        <w:rPr>
          <w:sz w:val="28"/>
          <w:szCs w:val="28"/>
        </w:rPr>
        <w:t>у</w:t>
      </w:r>
      <w:r w:rsidRPr="00F12893">
        <w:rPr>
          <w:sz w:val="28"/>
          <w:szCs w:val="28"/>
        </w:rPr>
        <w:t>сматривается на содействие развитию промышленного производства и п</w:t>
      </w:r>
      <w:r w:rsidRPr="00F12893">
        <w:rPr>
          <w:sz w:val="28"/>
          <w:szCs w:val="28"/>
        </w:rPr>
        <w:t>о</w:t>
      </w:r>
      <w:r w:rsidRPr="00F12893">
        <w:rPr>
          <w:sz w:val="28"/>
          <w:szCs w:val="28"/>
        </w:rPr>
        <w:t>вышение инвестиционной привлекательности Чувашской Республики.</w:t>
      </w:r>
    </w:p>
    <w:p w:rsidR="007F7212" w:rsidRPr="00F12893" w:rsidRDefault="007F7212" w:rsidP="00F12893">
      <w:pPr>
        <w:ind w:firstLine="709"/>
        <w:jc w:val="both"/>
        <w:rPr>
          <w:sz w:val="28"/>
          <w:szCs w:val="28"/>
        </w:rPr>
      </w:pPr>
      <w:r w:rsidRPr="00F12893">
        <w:rPr>
          <w:sz w:val="28"/>
          <w:szCs w:val="28"/>
        </w:rPr>
        <w:t>В сфере образования дополнительные 700 млн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 выделяются на укрепление материально-технической базы и обеспечение безопасности и а</w:t>
      </w:r>
      <w:r w:rsidRPr="00F12893">
        <w:rPr>
          <w:sz w:val="28"/>
          <w:szCs w:val="28"/>
        </w:rPr>
        <w:t>н</w:t>
      </w:r>
      <w:r w:rsidRPr="00F12893">
        <w:rPr>
          <w:sz w:val="28"/>
          <w:szCs w:val="28"/>
        </w:rPr>
        <w:t>титеррористической защищенности муниципальных образовательных орг</w:t>
      </w:r>
      <w:r w:rsidRPr="00F12893">
        <w:rPr>
          <w:sz w:val="28"/>
          <w:szCs w:val="28"/>
        </w:rPr>
        <w:t>а</w:t>
      </w:r>
      <w:r w:rsidRPr="00F12893">
        <w:rPr>
          <w:sz w:val="28"/>
          <w:szCs w:val="28"/>
        </w:rPr>
        <w:lastRenderedPageBreak/>
        <w:t>низаций и детских школ искусств. На продолжение строительства детских садов и школ закладывается 413,3 млн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рублей. На приобретение учебников для муниципальных образовательных организаций предусматривается </w:t>
      </w:r>
      <w:r w:rsidR="004B784D">
        <w:rPr>
          <w:sz w:val="28"/>
          <w:szCs w:val="28"/>
        </w:rPr>
        <w:br/>
      </w:r>
      <w:r w:rsidRPr="00F12893">
        <w:rPr>
          <w:sz w:val="28"/>
          <w:szCs w:val="28"/>
        </w:rPr>
        <w:t>44,1 млн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рублей.</w:t>
      </w:r>
    </w:p>
    <w:p w:rsidR="007F7212" w:rsidRPr="00F12893" w:rsidRDefault="007F7212" w:rsidP="00F12893">
      <w:pPr>
        <w:ind w:firstLine="709"/>
        <w:jc w:val="both"/>
        <w:rPr>
          <w:sz w:val="28"/>
          <w:szCs w:val="28"/>
        </w:rPr>
      </w:pPr>
      <w:r w:rsidRPr="00F12893">
        <w:rPr>
          <w:sz w:val="28"/>
          <w:szCs w:val="28"/>
        </w:rPr>
        <w:t>В сфере здравоохранения 171,5 млн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 направляются на реко</w:t>
      </w:r>
      <w:r w:rsidRPr="00F12893">
        <w:rPr>
          <w:sz w:val="28"/>
          <w:szCs w:val="28"/>
        </w:rPr>
        <w:t>н</w:t>
      </w:r>
      <w:r w:rsidRPr="00F12893">
        <w:rPr>
          <w:sz w:val="28"/>
          <w:szCs w:val="28"/>
        </w:rPr>
        <w:t>струкцию здания стационара Городской детской больницы №</w:t>
      </w:r>
      <w:r w:rsidR="00633DCC">
        <w:rPr>
          <w:sz w:val="28"/>
          <w:szCs w:val="28"/>
        </w:rPr>
        <w:t xml:space="preserve"> </w:t>
      </w:r>
      <w:r w:rsidRPr="00F12893">
        <w:rPr>
          <w:sz w:val="28"/>
          <w:szCs w:val="28"/>
        </w:rPr>
        <w:t>2 по ул</w:t>
      </w:r>
      <w:r w:rsidR="0022029D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Гла</w:t>
      </w:r>
      <w:r w:rsidRPr="00F12893">
        <w:rPr>
          <w:sz w:val="28"/>
          <w:szCs w:val="28"/>
        </w:rPr>
        <w:t>д</w:t>
      </w:r>
      <w:r w:rsidRPr="00F12893">
        <w:rPr>
          <w:sz w:val="28"/>
          <w:szCs w:val="28"/>
        </w:rPr>
        <w:t xml:space="preserve">кова </w:t>
      </w:r>
      <w:r w:rsidR="00F103B3">
        <w:rPr>
          <w:sz w:val="28"/>
          <w:szCs w:val="28"/>
        </w:rPr>
        <w:t xml:space="preserve">в </w:t>
      </w:r>
      <w:r w:rsidRPr="00F12893">
        <w:rPr>
          <w:sz w:val="28"/>
          <w:szCs w:val="28"/>
        </w:rPr>
        <w:t>г. Чебоксары</w:t>
      </w:r>
      <w:r w:rsidR="00633DCC">
        <w:rPr>
          <w:sz w:val="28"/>
          <w:szCs w:val="28"/>
        </w:rPr>
        <w:t>,</w:t>
      </w:r>
      <w:r w:rsidR="004B784D">
        <w:rPr>
          <w:sz w:val="28"/>
          <w:szCs w:val="28"/>
        </w:rPr>
        <w:t xml:space="preserve"> н</w:t>
      </w:r>
      <w:r w:rsidRPr="00F12893">
        <w:rPr>
          <w:sz w:val="28"/>
          <w:szCs w:val="28"/>
        </w:rPr>
        <w:t xml:space="preserve">а приобретение оборудования для гистологической </w:t>
      </w:r>
      <w:r w:rsidR="00633DCC">
        <w:rPr>
          <w:sz w:val="28"/>
          <w:szCs w:val="28"/>
        </w:rPr>
        <w:br/>
      </w:r>
      <w:r w:rsidRPr="00F12893">
        <w:rPr>
          <w:sz w:val="28"/>
          <w:szCs w:val="28"/>
        </w:rPr>
        <w:t>лаборатории Республиканского бюро судебно-медицинской экспертизы з</w:t>
      </w:r>
      <w:r w:rsidRPr="00F12893">
        <w:rPr>
          <w:sz w:val="28"/>
          <w:szCs w:val="28"/>
        </w:rPr>
        <w:t>а</w:t>
      </w:r>
      <w:r w:rsidRPr="00F12893">
        <w:rPr>
          <w:sz w:val="28"/>
          <w:szCs w:val="28"/>
        </w:rPr>
        <w:t>кладывается 15,8 млн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рублей.</w:t>
      </w:r>
    </w:p>
    <w:p w:rsidR="007F7212" w:rsidRPr="00F12893" w:rsidRDefault="007F7212" w:rsidP="00F12893">
      <w:pPr>
        <w:ind w:firstLine="709"/>
        <w:jc w:val="both"/>
        <w:rPr>
          <w:sz w:val="28"/>
          <w:szCs w:val="28"/>
        </w:rPr>
      </w:pPr>
      <w:r w:rsidRPr="00F12893">
        <w:rPr>
          <w:sz w:val="28"/>
          <w:szCs w:val="28"/>
        </w:rPr>
        <w:t>Из общей суммы средств, выделяемой в области культуры, 118,7 млн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 будет направлено на укрепление материально-технической базы го</w:t>
      </w:r>
      <w:r w:rsidR="00F103B3">
        <w:rPr>
          <w:sz w:val="28"/>
          <w:szCs w:val="28"/>
        </w:rPr>
        <w:softHyphen/>
      </w:r>
      <w:r w:rsidRPr="00F12893">
        <w:rPr>
          <w:sz w:val="28"/>
          <w:szCs w:val="28"/>
        </w:rPr>
        <w:t>сударственных учреждений культуры и архивного дела.</w:t>
      </w:r>
    </w:p>
    <w:p w:rsidR="007F7212" w:rsidRPr="00F12893" w:rsidRDefault="007F7212" w:rsidP="00F12893">
      <w:pPr>
        <w:ind w:firstLine="709"/>
        <w:jc w:val="both"/>
        <w:rPr>
          <w:sz w:val="28"/>
          <w:szCs w:val="28"/>
        </w:rPr>
      </w:pPr>
      <w:r w:rsidRPr="00F12893">
        <w:rPr>
          <w:sz w:val="28"/>
          <w:szCs w:val="28"/>
        </w:rPr>
        <w:t xml:space="preserve">В сфере физической культуры и спорта дополнительные средства </w:t>
      </w:r>
      <w:r w:rsidR="00F103B3">
        <w:rPr>
          <w:sz w:val="28"/>
          <w:szCs w:val="28"/>
        </w:rPr>
        <w:br/>
      </w:r>
      <w:r w:rsidRPr="00F12893">
        <w:rPr>
          <w:sz w:val="28"/>
          <w:szCs w:val="28"/>
        </w:rPr>
        <w:t>в объеме 94,6 млн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 выделяются на материальное оснащение учрежд</w:t>
      </w:r>
      <w:r w:rsidRPr="00F12893">
        <w:rPr>
          <w:sz w:val="28"/>
          <w:szCs w:val="28"/>
        </w:rPr>
        <w:t>е</w:t>
      </w:r>
      <w:r w:rsidRPr="00F12893">
        <w:rPr>
          <w:sz w:val="28"/>
          <w:szCs w:val="28"/>
        </w:rPr>
        <w:t>ний спортивной подготовки в соответствии с требованиями федеральных стандартов спортивной подготовки. На проведение капитального и текущего ремонта учреждений спорта предусматривается 39,7 млн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рублей.</w:t>
      </w:r>
    </w:p>
    <w:p w:rsidR="007F7212" w:rsidRPr="00F12893" w:rsidRDefault="007F7212" w:rsidP="00F12893">
      <w:pPr>
        <w:ind w:firstLine="709"/>
        <w:jc w:val="both"/>
        <w:rPr>
          <w:sz w:val="28"/>
          <w:szCs w:val="28"/>
        </w:rPr>
      </w:pPr>
      <w:r w:rsidRPr="00F12893">
        <w:rPr>
          <w:sz w:val="28"/>
          <w:szCs w:val="28"/>
        </w:rPr>
        <w:t>Значительно (на 1,3 млрд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рублей) увеличивается финансовая поддер</w:t>
      </w:r>
      <w:r w:rsidRPr="00F12893">
        <w:rPr>
          <w:sz w:val="28"/>
          <w:szCs w:val="28"/>
        </w:rPr>
        <w:t>ж</w:t>
      </w:r>
      <w:r w:rsidRPr="00F12893">
        <w:rPr>
          <w:sz w:val="28"/>
          <w:szCs w:val="28"/>
        </w:rPr>
        <w:t>ка муниципальных образований. С учетом данной суммы объем межбюдже</w:t>
      </w:r>
      <w:r w:rsidRPr="00F12893">
        <w:rPr>
          <w:sz w:val="28"/>
          <w:szCs w:val="28"/>
        </w:rPr>
        <w:t>т</w:t>
      </w:r>
      <w:r w:rsidRPr="00F12893">
        <w:rPr>
          <w:sz w:val="28"/>
          <w:szCs w:val="28"/>
        </w:rPr>
        <w:t>ных трансфертов в 2018 году составит 20,5 млрд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рублей, что на 27% больше уровня прошлого года.</w:t>
      </w:r>
    </w:p>
    <w:p w:rsidR="007F7212" w:rsidRPr="00F12893" w:rsidRDefault="007F7212" w:rsidP="00F12893">
      <w:pPr>
        <w:ind w:firstLine="709"/>
        <w:jc w:val="both"/>
        <w:rPr>
          <w:sz w:val="28"/>
          <w:szCs w:val="28"/>
        </w:rPr>
      </w:pPr>
      <w:r w:rsidRPr="00F12893">
        <w:rPr>
          <w:sz w:val="28"/>
          <w:szCs w:val="28"/>
        </w:rPr>
        <w:t>Законом предусматривается также перераспределение бюджетных а</w:t>
      </w:r>
      <w:r w:rsidRPr="00F12893">
        <w:rPr>
          <w:sz w:val="28"/>
          <w:szCs w:val="28"/>
        </w:rPr>
        <w:t>с</w:t>
      </w:r>
      <w:r w:rsidRPr="00F12893">
        <w:rPr>
          <w:sz w:val="28"/>
          <w:szCs w:val="28"/>
        </w:rPr>
        <w:t>сигнований между отдельными направлениями в соответствии с предлож</w:t>
      </w:r>
      <w:r w:rsidRPr="00F12893">
        <w:rPr>
          <w:sz w:val="28"/>
          <w:szCs w:val="28"/>
        </w:rPr>
        <w:t>е</w:t>
      </w:r>
      <w:r w:rsidRPr="00F12893">
        <w:rPr>
          <w:sz w:val="28"/>
          <w:szCs w:val="28"/>
        </w:rPr>
        <w:t>ниями главных распорядителей средств республиканского бюджета Чува</w:t>
      </w:r>
      <w:r w:rsidRPr="00F12893">
        <w:rPr>
          <w:sz w:val="28"/>
          <w:szCs w:val="28"/>
        </w:rPr>
        <w:t>ш</w:t>
      </w:r>
      <w:r w:rsidRPr="00F12893">
        <w:rPr>
          <w:sz w:val="28"/>
          <w:szCs w:val="28"/>
        </w:rPr>
        <w:t>ской Республики.</w:t>
      </w:r>
    </w:p>
    <w:p w:rsidR="007F7212" w:rsidRPr="00F12893" w:rsidRDefault="007F7212" w:rsidP="00F12893">
      <w:pPr>
        <w:ind w:firstLine="709"/>
        <w:jc w:val="both"/>
        <w:rPr>
          <w:sz w:val="28"/>
          <w:szCs w:val="28"/>
        </w:rPr>
      </w:pPr>
      <w:r w:rsidRPr="00F12893">
        <w:rPr>
          <w:sz w:val="28"/>
          <w:szCs w:val="28"/>
        </w:rPr>
        <w:t>Государственный долг Чувашской Республики на 1 января 2019 г</w:t>
      </w:r>
      <w:r w:rsidR="00F103B3">
        <w:rPr>
          <w:sz w:val="28"/>
          <w:szCs w:val="28"/>
        </w:rPr>
        <w:t>ода</w:t>
      </w:r>
      <w:r w:rsidRPr="00F12893">
        <w:rPr>
          <w:sz w:val="28"/>
          <w:szCs w:val="28"/>
        </w:rPr>
        <w:t xml:space="preserve"> прогнозируется в объеме 13984,7 млн</w:t>
      </w:r>
      <w:r w:rsidR="00F103B3">
        <w:rPr>
          <w:sz w:val="28"/>
          <w:szCs w:val="28"/>
        </w:rPr>
        <w:t>.</w:t>
      </w:r>
      <w:r w:rsidRPr="00F12893">
        <w:rPr>
          <w:sz w:val="28"/>
          <w:szCs w:val="28"/>
        </w:rPr>
        <w:t xml:space="preserve"> рублей, что составляет 48,1% к пр</w:t>
      </w:r>
      <w:r w:rsidRPr="00F12893">
        <w:rPr>
          <w:sz w:val="28"/>
          <w:szCs w:val="28"/>
        </w:rPr>
        <w:t>о</w:t>
      </w:r>
      <w:r w:rsidRPr="00F12893">
        <w:rPr>
          <w:sz w:val="28"/>
          <w:szCs w:val="28"/>
        </w:rPr>
        <w:t>гнозируемым собственным доходам республиканского бюджета Чувашской Республики. Соотношение объема рыночных долговых обязательств к со</w:t>
      </w:r>
      <w:r w:rsidRPr="00F12893">
        <w:rPr>
          <w:sz w:val="28"/>
          <w:szCs w:val="28"/>
        </w:rPr>
        <w:t>б</w:t>
      </w:r>
      <w:r w:rsidRPr="00F12893">
        <w:rPr>
          <w:sz w:val="28"/>
          <w:szCs w:val="28"/>
        </w:rPr>
        <w:t>ственным доходам республиканского бюджета Чувашской Республики сост</w:t>
      </w:r>
      <w:r w:rsidRPr="00F12893">
        <w:rPr>
          <w:sz w:val="28"/>
          <w:szCs w:val="28"/>
        </w:rPr>
        <w:t>а</w:t>
      </w:r>
      <w:r w:rsidRPr="00F12893">
        <w:rPr>
          <w:sz w:val="28"/>
          <w:szCs w:val="28"/>
        </w:rPr>
        <w:t>вит 22,6%.</w:t>
      </w:r>
    </w:p>
    <w:p w:rsidR="007F7212" w:rsidRPr="00F65C66" w:rsidRDefault="007F7212" w:rsidP="00F65C66">
      <w:pPr>
        <w:ind w:firstLine="709"/>
        <w:jc w:val="both"/>
        <w:rPr>
          <w:sz w:val="28"/>
          <w:szCs w:val="28"/>
        </w:rPr>
      </w:pPr>
      <w:proofErr w:type="gramStart"/>
      <w:r w:rsidRPr="00F65C66">
        <w:rPr>
          <w:b/>
          <w:bCs/>
          <w:sz w:val="28"/>
          <w:szCs w:val="28"/>
        </w:rPr>
        <w:t>Законом Чувашской Республики от</w:t>
      </w:r>
      <w:r w:rsidR="00284A02">
        <w:rPr>
          <w:b/>
          <w:bCs/>
          <w:sz w:val="28"/>
          <w:szCs w:val="28"/>
        </w:rPr>
        <w:t xml:space="preserve"> </w:t>
      </w:r>
      <w:r w:rsidRPr="00F65C66">
        <w:rPr>
          <w:b/>
          <w:bCs/>
          <w:sz w:val="28"/>
          <w:szCs w:val="28"/>
        </w:rPr>
        <w:t>20 ноября 2018</w:t>
      </w:r>
      <w:r w:rsidR="00284A02">
        <w:rPr>
          <w:b/>
          <w:bCs/>
          <w:sz w:val="28"/>
          <w:szCs w:val="28"/>
        </w:rPr>
        <w:t xml:space="preserve"> </w:t>
      </w:r>
      <w:r w:rsidRPr="00F65C66">
        <w:rPr>
          <w:b/>
          <w:bCs/>
          <w:sz w:val="28"/>
          <w:szCs w:val="28"/>
        </w:rPr>
        <w:t>г</w:t>
      </w:r>
      <w:r w:rsidR="00F65C66">
        <w:rPr>
          <w:b/>
          <w:bCs/>
          <w:sz w:val="28"/>
          <w:szCs w:val="28"/>
        </w:rPr>
        <w:t>ода</w:t>
      </w:r>
      <w:r w:rsidR="00284A02">
        <w:rPr>
          <w:b/>
          <w:bCs/>
          <w:sz w:val="28"/>
          <w:szCs w:val="28"/>
        </w:rPr>
        <w:t xml:space="preserve"> </w:t>
      </w:r>
      <w:hyperlink r:id="rId13" w:history="1">
        <w:r w:rsidRPr="00F65C66">
          <w:rPr>
            <w:b/>
            <w:sz w:val="28"/>
            <w:szCs w:val="28"/>
          </w:rPr>
          <w:t>№</w:t>
        </w:r>
        <w:r w:rsidR="00284A02">
          <w:rPr>
            <w:b/>
            <w:sz w:val="28"/>
            <w:szCs w:val="28"/>
          </w:rPr>
          <w:t xml:space="preserve"> </w:t>
        </w:r>
        <w:r w:rsidRPr="00F65C66">
          <w:rPr>
            <w:b/>
            <w:sz w:val="28"/>
            <w:szCs w:val="28"/>
          </w:rPr>
          <w:t>80</w:t>
        </w:r>
      </w:hyperlink>
      <w:r w:rsidR="00284A02">
        <w:rPr>
          <w:b/>
          <w:sz w:val="28"/>
          <w:szCs w:val="28"/>
        </w:rPr>
        <w:t xml:space="preserve"> </w:t>
      </w:r>
      <w:r w:rsidR="00284A02">
        <w:rPr>
          <w:b/>
          <w:sz w:val="28"/>
          <w:szCs w:val="28"/>
        </w:rPr>
        <w:br/>
      </w:r>
      <w:r w:rsidR="00F65C66">
        <w:rPr>
          <w:b/>
          <w:bCs/>
          <w:sz w:val="28"/>
          <w:szCs w:val="28"/>
        </w:rPr>
        <w:t>"</w:t>
      </w:r>
      <w:r w:rsidRPr="00F65C66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  <w:r w:rsidR="00F65C66">
        <w:rPr>
          <w:b/>
          <w:bCs/>
          <w:sz w:val="28"/>
          <w:szCs w:val="28"/>
        </w:rPr>
        <w:t>"</w:t>
      </w:r>
      <w:r w:rsidRPr="00F65C66">
        <w:rPr>
          <w:b/>
          <w:bCs/>
          <w:sz w:val="28"/>
          <w:szCs w:val="28"/>
        </w:rPr>
        <w:t>О бюджете Территориального фонда обязательного медицинского страхования Ч</w:t>
      </w:r>
      <w:r w:rsidRPr="00F65C66">
        <w:rPr>
          <w:b/>
          <w:bCs/>
          <w:sz w:val="28"/>
          <w:szCs w:val="28"/>
        </w:rPr>
        <w:t>у</w:t>
      </w:r>
      <w:r w:rsidRPr="00F65C66">
        <w:rPr>
          <w:b/>
          <w:bCs/>
          <w:sz w:val="28"/>
          <w:szCs w:val="28"/>
        </w:rPr>
        <w:t>вашской Республики на 2018 год и на плановый период 2019 и 2020 г</w:t>
      </w:r>
      <w:r w:rsidRPr="00F65C66">
        <w:rPr>
          <w:b/>
          <w:bCs/>
          <w:sz w:val="28"/>
          <w:szCs w:val="28"/>
        </w:rPr>
        <w:t>о</w:t>
      </w:r>
      <w:r w:rsidRPr="00F65C66">
        <w:rPr>
          <w:b/>
          <w:bCs/>
          <w:sz w:val="28"/>
          <w:szCs w:val="28"/>
        </w:rPr>
        <w:t>дов</w:t>
      </w:r>
      <w:r w:rsidR="00F65C66">
        <w:rPr>
          <w:b/>
          <w:bCs/>
          <w:sz w:val="28"/>
          <w:szCs w:val="28"/>
        </w:rPr>
        <w:t>"</w:t>
      </w:r>
      <w:r w:rsidR="00284A02">
        <w:rPr>
          <w:b/>
          <w:bCs/>
          <w:sz w:val="28"/>
          <w:szCs w:val="28"/>
        </w:rPr>
        <w:t xml:space="preserve"> </w:t>
      </w:r>
      <w:r w:rsidRPr="00F65C66">
        <w:rPr>
          <w:sz w:val="28"/>
          <w:szCs w:val="28"/>
        </w:rPr>
        <w:t>внесены изменения в основные параметры бюджета Территориального фонда обязательного медицинского страхования Чувашской Республики</w:t>
      </w:r>
      <w:r w:rsidR="00284A02">
        <w:rPr>
          <w:sz w:val="28"/>
          <w:szCs w:val="28"/>
        </w:rPr>
        <w:t xml:space="preserve"> (д</w:t>
      </w:r>
      <w:r w:rsidR="00284A02">
        <w:rPr>
          <w:sz w:val="28"/>
          <w:szCs w:val="28"/>
        </w:rPr>
        <w:t>а</w:t>
      </w:r>
      <w:r w:rsidR="00284A02">
        <w:rPr>
          <w:sz w:val="28"/>
          <w:szCs w:val="28"/>
        </w:rPr>
        <w:t xml:space="preserve">лее </w:t>
      </w:r>
      <w:r w:rsidR="00FD5B0F">
        <w:rPr>
          <w:sz w:val="28"/>
          <w:szCs w:val="28"/>
        </w:rPr>
        <w:t xml:space="preserve">также </w:t>
      </w:r>
      <w:r w:rsidR="00284A02">
        <w:rPr>
          <w:sz w:val="28"/>
          <w:szCs w:val="28"/>
        </w:rPr>
        <w:t>– Фонд)</w:t>
      </w:r>
      <w:r w:rsidRPr="00F65C66">
        <w:rPr>
          <w:sz w:val="28"/>
          <w:szCs w:val="28"/>
        </w:rPr>
        <w:t>.</w:t>
      </w:r>
      <w:proofErr w:type="gramEnd"/>
    </w:p>
    <w:p w:rsidR="007F7212" w:rsidRPr="00F65C66" w:rsidRDefault="007F7212" w:rsidP="00F65C66">
      <w:pPr>
        <w:ind w:firstLine="709"/>
        <w:jc w:val="both"/>
        <w:rPr>
          <w:sz w:val="28"/>
          <w:szCs w:val="28"/>
        </w:rPr>
      </w:pPr>
      <w:r w:rsidRPr="00F65C66">
        <w:rPr>
          <w:sz w:val="28"/>
          <w:szCs w:val="28"/>
        </w:rPr>
        <w:t>С учетом уточнения в 2018 году доходы бюджета Фонда составят 14360,2 млн</w:t>
      </w:r>
      <w:r w:rsidR="00284A02">
        <w:rPr>
          <w:sz w:val="28"/>
          <w:szCs w:val="28"/>
        </w:rPr>
        <w:t>.</w:t>
      </w:r>
      <w:r w:rsidRPr="00F65C66">
        <w:rPr>
          <w:sz w:val="28"/>
          <w:szCs w:val="28"/>
        </w:rPr>
        <w:t xml:space="preserve"> рублей, расходы – 14380,7 млн</w:t>
      </w:r>
      <w:r w:rsidR="00284A02">
        <w:rPr>
          <w:sz w:val="28"/>
          <w:szCs w:val="28"/>
        </w:rPr>
        <w:t>.</w:t>
      </w:r>
      <w:r w:rsidRPr="00F65C66">
        <w:rPr>
          <w:sz w:val="28"/>
          <w:szCs w:val="28"/>
        </w:rPr>
        <w:t xml:space="preserve"> рублей.</w:t>
      </w:r>
    </w:p>
    <w:p w:rsidR="007F7212" w:rsidRPr="00F65C66" w:rsidRDefault="007F7212" w:rsidP="00F65C66">
      <w:pPr>
        <w:ind w:firstLine="709"/>
        <w:jc w:val="both"/>
        <w:rPr>
          <w:sz w:val="28"/>
          <w:szCs w:val="28"/>
        </w:rPr>
      </w:pPr>
      <w:r w:rsidRPr="00F65C66">
        <w:rPr>
          <w:sz w:val="28"/>
          <w:szCs w:val="28"/>
        </w:rPr>
        <w:t>Доходы бюджета Фонда увеличиваются на 11,8 млн</w:t>
      </w:r>
      <w:r w:rsidR="00284A02">
        <w:rPr>
          <w:sz w:val="28"/>
          <w:szCs w:val="28"/>
        </w:rPr>
        <w:t>.</w:t>
      </w:r>
      <w:r w:rsidRPr="00F65C66">
        <w:rPr>
          <w:sz w:val="28"/>
          <w:szCs w:val="28"/>
        </w:rPr>
        <w:t xml:space="preserve"> рублей</w:t>
      </w:r>
      <w:r w:rsidR="00284A02">
        <w:rPr>
          <w:sz w:val="28"/>
          <w:szCs w:val="28"/>
        </w:rPr>
        <w:t xml:space="preserve">, </w:t>
      </w:r>
      <w:r w:rsidRPr="00F65C66">
        <w:rPr>
          <w:sz w:val="28"/>
          <w:szCs w:val="28"/>
        </w:rPr>
        <w:t>или на 0,1%, что связано с поступлением доходов от компенсации затрат бюджета Фонда по результатам контрольной деятельности Фонда и страховых мед</w:t>
      </w:r>
      <w:r w:rsidRPr="00F65C66">
        <w:rPr>
          <w:sz w:val="28"/>
          <w:szCs w:val="28"/>
        </w:rPr>
        <w:t>и</w:t>
      </w:r>
      <w:r w:rsidRPr="00F65C66">
        <w:rPr>
          <w:sz w:val="28"/>
          <w:szCs w:val="28"/>
        </w:rPr>
        <w:t>цинских организаций.</w:t>
      </w:r>
    </w:p>
    <w:p w:rsidR="007F7212" w:rsidRPr="00F65C66" w:rsidRDefault="007F7212" w:rsidP="00F65C66">
      <w:pPr>
        <w:ind w:firstLine="709"/>
        <w:jc w:val="both"/>
        <w:rPr>
          <w:sz w:val="28"/>
          <w:szCs w:val="28"/>
        </w:rPr>
      </w:pPr>
      <w:r w:rsidRPr="00F65C66">
        <w:rPr>
          <w:sz w:val="28"/>
          <w:szCs w:val="28"/>
        </w:rPr>
        <w:lastRenderedPageBreak/>
        <w:t>Дополнительные доходы в сумме 10,9 млн</w:t>
      </w:r>
      <w:r w:rsidR="00284A02">
        <w:rPr>
          <w:sz w:val="28"/>
          <w:szCs w:val="28"/>
        </w:rPr>
        <w:t>.</w:t>
      </w:r>
      <w:r w:rsidRPr="00F65C66">
        <w:rPr>
          <w:sz w:val="28"/>
          <w:szCs w:val="28"/>
        </w:rPr>
        <w:t xml:space="preserve"> рублей направляются на финансирование мероприятий по организации дополнительного професси</w:t>
      </w:r>
      <w:r w:rsidRPr="00F65C66">
        <w:rPr>
          <w:sz w:val="28"/>
          <w:szCs w:val="28"/>
        </w:rPr>
        <w:t>о</w:t>
      </w:r>
      <w:r w:rsidRPr="00F65C66">
        <w:rPr>
          <w:sz w:val="28"/>
          <w:szCs w:val="28"/>
        </w:rPr>
        <w:t>нального образования медицинских работников, приобретению и ремонту медицинского оборудования, а также на увеличение финансирования терр</w:t>
      </w:r>
      <w:r w:rsidRPr="00F65C66">
        <w:rPr>
          <w:sz w:val="28"/>
          <w:szCs w:val="28"/>
        </w:rPr>
        <w:t>и</w:t>
      </w:r>
      <w:r w:rsidRPr="00F65C66">
        <w:rPr>
          <w:sz w:val="28"/>
          <w:szCs w:val="28"/>
        </w:rPr>
        <w:t>ториальной программы обязательного медицинского страхования. Дополн</w:t>
      </w:r>
      <w:r w:rsidRPr="00F65C66">
        <w:rPr>
          <w:sz w:val="28"/>
          <w:szCs w:val="28"/>
        </w:rPr>
        <w:t>и</w:t>
      </w:r>
      <w:r w:rsidRPr="00F65C66">
        <w:rPr>
          <w:sz w:val="28"/>
          <w:szCs w:val="28"/>
        </w:rPr>
        <w:t>тельные доходы в сумме 0,9 млн</w:t>
      </w:r>
      <w:r w:rsidR="00284A02">
        <w:rPr>
          <w:sz w:val="28"/>
          <w:szCs w:val="28"/>
        </w:rPr>
        <w:t>.</w:t>
      </w:r>
      <w:r w:rsidRPr="00F65C66">
        <w:rPr>
          <w:sz w:val="28"/>
          <w:szCs w:val="28"/>
        </w:rPr>
        <w:t xml:space="preserve"> рублей направляются на финансовое обе</w:t>
      </w:r>
      <w:r w:rsidRPr="00F65C66">
        <w:rPr>
          <w:sz w:val="28"/>
          <w:szCs w:val="28"/>
        </w:rPr>
        <w:t>с</w:t>
      </w:r>
      <w:r w:rsidRPr="00F65C66">
        <w:rPr>
          <w:sz w:val="28"/>
          <w:szCs w:val="28"/>
        </w:rPr>
        <w:t>печение организации обязательного медицинского страхования.</w:t>
      </w:r>
    </w:p>
    <w:p w:rsidR="004E4D6A" w:rsidRPr="00F9378C" w:rsidRDefault="004E4D6A" w:rsidP="00F9378C">
      <w:pPr>
        <w:ind w:firstLine="709"/>
        <w:jc w:val="both"/>
        <w:rPr>
          <w:sz w:val="28"/>
          <w:szCs w:val="28"/>
        </w:rPr>
      </w:pPr>
      <w:r w:rsidRPr="00F9378C">
        <w:rPr>
          <w:b/>
          <w:bCs/>
          <w:sz w:val="28"/>
          <w:szCs w:val="28"/>
        </w:rPr>
        <w:t>Закон Чувашской Республики от 28 ноября 2018</w:t>
      </w:r>
      <w:r w:rsidR="00A51670">
        <w:rPr>
          <w:b/>
          <w:bCs/>
          <w:sz w:val="28"/>
          <w:szCs w:val="28"/>
        </w:rPr>
        <w:t xml:space="preserve"> </w:t>
      </w:r>
      <w:r w:rsidRPr="00F9378C">
        <w:rPr>
          <w:b/>
          <w:bCs/>
          <w:sz w:val="28"/>
          <w:szCs w:val="28"/>
        </w:rPr>
        <w:t>г</w:t>
      </w:r>
      <w:r w:rsidR="00F9378C">
        <w:rPr>
          <w:b/>
          <w:bCs/>
          <w:sz w:val="28"/>
          <w:szCs w:val="28"/>
        </w:rPr>
        <w:t>ода</w:t>
      </w:r>
      <w:r w:rsidRPr="00F9378C">
        <w:rPr>
          <w:b/>
          <w:bCs/>
          <w:sz w:val="28"/>
          <w:szCs w:val="28"/>
        </w:rPr>
        <w:t xml:space="preserve"> №</w:t>
      </w:r>
      <w:r w:rsidR="00A51670">
        <w:rPr>
          <w:b/>
          <w:bCs/>
          <w:sz w:val="28"/>
          <w:szCs w:val="28"/>
        </w:rPr>
        <w:t xml:space="preserve"> </w:t>
      </w:r>
      <w:hyperlink r:id="rId14" w:history="1">
        <w:r w:rsidRPr="00A51670">
          <w:rPr>
            <w:b/>
            <w:bCs/>
            <w:sz w:val="28"/>
            <w:szCs w:val="28"/>
          </w:rPr>
          <w:t>83</w:t>
        </w:r>
      </w:hyperlink>
      <w:r w:rsidR="00A51670">
        <w:rPr>
          <w:b/>
          <w:bCs/>
          <w:sz w:val="28"/>
          <w:szCs w:val="28"/>
        </w:rPr>
        <w:t xml:space="preserve"> "</w:t>
      </w:r>
      <w:r w:rsidRPr="00F9378C">
        <w:rPr>
          <w:b/>
          <w:bCs/>
          <w:sz w:val="28"/>
          <w:szCs w:val="28"/>
        </w:rPr>
        <w:t>О</w:t>
      </w:r>
      <w:r w:rsidR="00A51670">
        <w:rPr>
          <w:b/>
          <w:bCs/>
          <w:sz w:val="28"/>
          <w:szCs w:val="28"/>
        </w:rPr>
        <w:t xml:space="preserve"> </w:t>
      </w:r>
      <w:r w:rsidRPr="00F9378C">
        <w:rPr>
          <w:b/>
          <w:bCs/>
          <w:sz w:val="28"/>
          <w:szCs w:val="28"/>
        </w:rPr>
        <w:t>ре</w:t>
      </w:r>
      <w:r w:rsidRPr="00F9378C">
        <w:rPr>
          <w:b/>
          <w:bCs/>
          <w:sz w:val="28"/>
          <w:szCs w:val="28"/>
        </w:rPr>
        <w:t>с</w:t>
      </w:r>
      <w:r w:rsidRPr="00F9378C">
        <w:rPr>
          <w:b/>
          <w:bCs/>
          <w:sz w:val="28"/>
          <w:szCs w:val="28"/>
        </w:rPr>
        <w:t>публиканском бюджете Чувашской Республики на 2019 год и на план</w:t>
      </w:r>
      <w:r w:rsidRPr="00F9378C">
        <w:rPr>
          <w:b/>
          <w:bCs/>
          <w:sz w:val="28"/>
          <w:szCs w:val="28"/>
        </w:rPr>
        <w:t>о</w:t>
      </w:r>
      <w:r w:rsidRPr="00F9378C">
        <w:rPr>
          <w:b/>
          <w:bCs/>
          <w:sz w:val="28"/>
          <w:szCs w:val="28"/>
        </w:rPr>
        <w:t>вый период 2020 и 2021 годов</w:t>
      </w:r>
      <w:r w:rsidR="00A51670">
        <w:rPr>
          <w:b/>
          <w:bCs/>
          <w:sz w:val="28"/>
          <w:szCs w:val="28"/>
        </w:rPr>
        <w:t xml:space="preserve">" </w:t>
      </w:r>
      <w:r w:rsidRPr="00F9378C">
        <w:rPr>
          <w:sz w:val="28"/>
          <w:szCs w:val="28"/>
        </w:rPr>
        <w:t>принят в соответствии с требованиями бюджетного законодательства Российской Федерации и Чувашской Респу</w:t>
      </w:r>
      <w:r w:rsidRPr="00F9378C">
        <w:rPr>
          <w:sz w:val="28"/>
          <w:szCs w:val="28"/>
        </w:rPr>
        <w:t>б</w:t>
      </w:r>
      <w:r w:rsidRPr="00F9378C">
        <w:rPr>
          <w:sz w:val="28"/>
          <w:szCs w:val="28"/>
        </w:rPr>
        <w:t>лики.</w:t>
      </w:r>
    </w:p>
    <w:p w:rsidR="004E4D6A" w:rsidRPr="00F9378C" w:rsidRDefault="004E4D6A" w:rsidP="00F9378C">
      <w:pPr>
        <w:ind w:firstLine="709"/>
        <w:jc w:val="both"/>
        <w:rPr>
          <w:sz w:val="28"/>
          <w:szCs w:val="28"/>
        </w:rPr>
      </w:pPr>
      <w:r w:rsidRPr="00F9378C">
        <w:rPr>
          <w:sz w:val="28"/>
          <w:szCs w:val="28"/>
        </w:rPr>
        <w:t>Параметры республиканского бюджета Чувашской Республики на 2019–2021 годы сформированы с учетом Стратегии социально-экономи</w:t>
      </w:r>
      <w:r w:rsidR="00A51670">
        <w:rPr>
          <w:sz w:val="28"/>
          <w:szCs w:val="28"/>
        </w:rPr>
        <w:softHyphen/>
      </w:r>
      <w:r w:rsidRPr="00F9378C">
        <w:rPr>
          <w:sz w:val="28"/>
          <w:szCs w:val="28"/>
        </w:rPr>
        <w:t>ческого развития Чувашской Республики до 2035 года, Указа Главы Чува</w:t>
      </w:r>
      <w:r w:rsidRPr="00F9378C">
        <w:rPr>
          <w:sz w:val="28"/>
          <w:szCs w:val="28"/>
        </w:rPr>
        <w:t>ш</w:t>
      </w:r>
      <w:r w:rsidRPr="00F9378C">
        <w:rPr>
          <w:sz w:val="28"/>
          <w:szCs w:val="28"/>
        </w:rPr>
        <w:t>ской Республики от</w:t>
      </w:r>
      <w:r w:rsidR="00A51670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2 июля 2018</w:t>
      </w:r>
      <w:r w:rsidR="00A51670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г</w:t>
      </w:r>
      <w:r w:rsidR="00A51670">
        <w:rPr>
          <w:sz w:val="28"/>
          <w:szCs w:val="28"/>
        </w:rPr>
        <w:t>ода</w:t>
      </w:r>
      <w:r w:rsidRPr="00F9378C">
        <w:rPr>
          <w:sz w:val="28"/>
          <w:szCs w:val="28"/>
        </w:rPr>
        <w:t xml:space="preserve"> №</w:t>
      </w:r>
      <w:r w:rsidR="00A51670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 xml:space="preserve">70 </w:t>
      </w:r>
      <w:r w:rsidR="00A51670">
        <w:rPr>
          <w:sz w:val="28"/>
          <w:szCs w:val="28"/>
        </w:rPr>
        <w:t>"</w:t>
      </w:r>
      <w:r w:rsidRPr="00F9378C">
        <w:rPr>
          <w:sz w:val="28"/>
          <w:szCs w:val="28"/>
        </w:rPr>
        <w:t>Об основных направлениях бюджетной политики Чувашской Республики на 2019 год и на плановый п</w:t>
      </w:r>
      <w:r w:rsidRPr="00F9378C">
        <w:rPr>
          <w:sz w:val="28"/>
          <w:szCs w:val="28"/>
        </w:rPr>
        <w:t>е</w:t>
      </w:r>
      <w:r w:rsidRPr="00F9378C">
        <w:rPr>
          <w:sz w:val="28"/>
          <w:szCs w:val="28"/>
        </w:rPr>
        <w:t>риод 2020 и 2021 годов</w:t>
      </w:r>
      <w:r w:rsidR="00A51670">
        <w:rPr>
          <w:sz w:val="28"/>
          <w:szCs w:val="28"/>
        </w:rPr>
        <w:t>"</w:t>
      </w:r>
      <w:r w:rsidRPr="00F9378C">
        <w:rPr>
          <w:sz w:val="28"/>
          <w:szCs w:val="28"/>
        </w:rPr>
        <w:t>.</w:t>
      </w:r>
    </w:p>
    <w:p w:rsidR="004E4D6A" w:rsidRPr="00F9378C" w:rsidRDefault="004E4D6A" w:rsidP="00F9378C">
      <w:pPr>
        <w:ind w:firstLine="709"/>
        <w:jc w:val="both"/>
        <w:rPr>
          <w:sz w:val="28"/>
          <w:szCs w:val="28"/>
        </w:rPr>
      </w:pPr>
      <w:r w:rsidRPr="00CA293C">
        <w:rPr>
          <w:bCs/>
          <w:sz w:val="28"/>
          <w:szCs w:val="28"/>
        </w:rPr>
        <w:t>Доходы республиканского бюджета Чувашской Республики</w:t>
      </w:r>
      <w:r w:rsidR="00CA293C">
        <w:rPr>
          <w:b/>
          <w:bCs/>
          <w:sz w:val="28"/>
          <w:szCs w:val="28"/>
        </w:rPr>
        <w:t xml:space="preserve"> </w:t>
      </w:r>
      <w:r w:rsidRPr="00F9378C">
        <w:rPr>
          <w:sz w:val="28"/>
          <w:szCs w:val="28"/>
        </w:rPr>
        <w:t>прогноз</w:t>
      </w:r>
      <w:r w:rsidRPr="00F9378C">
        <w:rPr>
          <w:sz w:val="28"/>
          <w:szCs w:val="28"/>
        </w:rPr>
        <w:t>и</w:t>
      </w:r>
      <w:r w:rsidRPr="00F9378C">
        <w:rPr>
          <w:sz w:val="28"/>
          <w:szCs w:val="28"/>
        </w:rPr>
        <w:t>руются в следующих объемах:</w:t>
      </w:r>
      <w:r w:rsidR="004B784D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в 2019 году – 47,4 млрд. рублей</w:t>
      </w:r>
      <w:r w:rsidR="004B784D">
        <w:rPr>
          <w:sz w:val="28"/>
          <w:szCs w:val="28"/>
        </w:rPr>
        <w:t xml:space="preserve">, </w:t>
      </w:r>
      <w:r w:rsidRPr="00F9378C">
        <w:rPr>
          <w:sz w:val="28"/>
          <w:szCs w:val="28"/>
        </w:rPr>
        <w:t>в 2020 году</w:t>
      </w:r>
      <w:r w:rsidR="00CA293C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– 43,3 млрд. рублей</w:t>
      </w:r>
      <w:r w:rsidR="004B784D">
        <w:rPr>
          <w:sz w:val="28"/>
          <w:szCs w:val="28"/>
        </w:rPr>
        <w:t xml:space="preserve">, </w:t>
      </w:r>
      <w:r w:rsidRPr="00F9378C">
        <w:rPr>
          <w:sz w:val="28"/>
          <w:szCs w:val="28"/>
        </w:rPr>
        <w:t>в 2021 году – 44,0 млрд. рублей.</w:t>
      </w:r>
      <w:r w:rsidR="004B784D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 xml:space="preserve">При этом собственные доходы республиканского бюджета Чувашской Республики планируются </w:t>
      </w:r>
      <w:r w:rsidR="004B784D">
        <w:rPr>
          <w:sz w:val="28"/>
          <w:szCs w:val="28"/>
        </w:rPr>
        <w:br/>
      </w:r>
      <w:r w:rsidRPr="00F9378C">
        <w:rPr>
          <w:sz w:val="28"/>
          <w:szCs w:val="28"/>
        </w:rPr>
        <w:t>в следующих объемах:</w:t>
      </w:r>
      <w:r w:rsidR="004B784D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в 2019 году – 28,0 млрд. рублей</w:t>
      </w:r>
      <w:r w:rsidR="004B784D">
        <w:rPr>
          <w:sz w:val="28"/>
          <w:szCs w:val="28"/>
        </w:rPr>
        <w:t xml:space="preserve">, </w:t>
      </w:r>
      <w:r w:rsidRPr="00F9378C">
        <w:rPr>
          <w:sz w:val="28"/>
          <w:szCs w:val="28"/>
        </w:rPr>
        <w:t xml:space="preserve">в 2020 году – </w:t>
      </w:r>
      <w:r w:rsidR="004B784D">
        <w:rPr>
          <w:sz w:val="28"/>
          <w:szCs w:val="28"/>
        </w:rPr>
        <w:br/>
      </w:r>
      <w:r w:rsidRPr="00F9378C">
        <w:rPr>
          <w:sz w:val="28"/>
          <w:szCs w:val="28"/>
        </w:rPr>
        <w:t>29,2 млрд. рублей</w:t>
      </w:r>
      <w:r w:rsidR="004B784D">
        <w:rPr>
          <w:sz w:val="28"/>
          <w:szCs w:val="28"/>
        </w:rPr>
        <w:t xml:space="preserve">, </w:t>
      </w:r>
      <w:r w:rsidRPr="00F9378C">
        <w:rPr>
          <w:sz w:val="28"/>
          <w:szCs w:val="28"/>
        </w:rPr>
        <w:t>в 2021 году – 30,6 млрд. рублей.</w:t>
      </w:r>
    </w:p>
    <w:p w:rsidR="004E4D6A" w:rsidRPr="00F9378C" w:rsidRDefault="004E4D6A" w:rsidP="00F9378C">
      <w:pPr>
        <w:ind w:firstLine="709"/>
        <w:jc w:val="both"/>
        <w:rPr>
          <w:sz w:val="28"/>
          <w:szCs w:val="28"/>
        </w:rPr>
      </w:pPr>
      <w:r w:rsidRPr="00CA293C">
        <w:rPr>
          <w:bCs/>
          <w:sz w:val="28"/>
          <w:szCs w:val="28"/>
        </w:rPr>
        <w:t>Расходы республиканского бюджета Чувашской Республики</w:t>
      </w:r>
      <w:r w:rsidR="00CA293C">
        <w:rPr>
          <w:bCs/>
          <w:sz w:val="28"/>
          <w:szCs w:val="28"/>
        </w:rPr>
        <w:t xml:space="preserve"> </w:t>
      </w:r>
      <w:r w:rsidRPr="00F9378C">
        <w:rPr>
          <w:sz w:val="28"/>
          <w:szCs w:val="28"/>
        </w:rPr>
        <w:t>сформ</w:t>
      </w:r>
      <w:r w:rsidRPr="00F9378C">
        <w:rPr>
          <w:sz w:val="28"/>
          <w:szCs w:val="28"/>
        </w:rPr>
        <w:t>и</w:t>
      </w:r>
      <w:r w:rsidRPr="00F9378C">
        <w:rPr>
          <w:sz w:val="28"/>
          <w:szCs w:val="28"/>
        </w:rPr>
        <w:t>рованы в следующих объемах:</w:t>
      </w:r>
      <w:r w:rsidR="00D649F7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в 2019 году – 46,3 млрд. рублей</w:t>
      </w:r>
      <w:r w:rsidR="00D649F7">
        <w:rPr>
          <w:sz w:val="28"/>
          <w:szCs w:val="28"/>
        </w:rPr>
        <w:t xml:space="preserve">, </w:t>
      </w:r>
      <w:r w:rsidRPr="00F9378C">
        <w:rPr>
          <w:sz w:val="28"/>
          <w:szCs w:val="28"/>
        </w:rPr>
        <w:t>в 2020 году – 43,2 млрд. рублей</w:t>
      </w:r>
      <w:r w:rsidR="00D649F7">
        <w:rPr>
          <w:sz w:val="28"/>
          <w:szCs w:val="28"/>
        </w:rPr>
        <w:t xml:space="preserve">, </w:t>
      </w:r>
      <w:r w:rsidRPr="00F9378C">
        <w:rPr>
          <w:sz w:val="28"/>
          <w:szCs w:val="28"/>
        </w:rPr>
        <w:t>в 2021 году – 43,3 млрд. рублей.</w:t>
      </w:r>
      <w:r w:rsidR="00D649F7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При этом структура ра</w:t>
      </w:r>
      <w:r w:rsidRPr="00F9378C">
        <w:rPr>
          <w:sz w:val="28"/>
          <w:szCs w:val="28"/>
        </w:rPr>
        <w:t>с</w:t>
      </w:r>
      <w:r w:rsidRPr="00F9378C">
        <w:rPr>
          <w:sz w:val="28"/>
          <w:szCs w:val="28"/>
        </w:rPr>
        <w:t xml:space="preserve">ходов республиканского бюджета Чувашской Республики соответствует </w:t>
      </w:r>
      <w:r w:rsidR="00FB4E63">
        <w:rPr>
          <w:sz w:val="28"/>
          <w:szCs w:val="28"/>
        </w:rPr>
        <w:br/>
      </w:r>
      <w:r w:rsidRPr="00F9378C">
        <w:rPr>
          <w:sz w:val="28"/>
          <w:szCs w:val="28"/>
        </w:rPr>
        <w:t>рекомендованной Министерством финансов Российской Федерации структ</w:t>
      </w:r>
      <w:r w:rsidRPr="00F9378C">
        <w:rPr>
          <w:sz w:val="28"/>
          <w:szCs w:val="28"/>
        </w:rPr>
        <w:t>у</w:t>
      </w:r>
      <w:r w:rsidRPr="00F9378C">
        <w:rPr>
          <w:sz w:val="28"/>
          <w:szCs w:val="28"/>
        </w:rPr>
        <w:t>ре расходов бюджетов субъектов Российской Федерации.</w:t>
      </w:r>
    </w:p>
    <w:p w:rsidR="004E4D6A" w:rsidRPr="00F9378C" w:rsidRDefault="004E4D6A" w:rsidP="00F9378C">
      <w:pPr>
        <w:ind w:firstLine="709"/>
        <w:jc w:val="both"/>
        <w:rPr>
          <w:sz w:val="28"/>
          <w:szCs w:val="28"/>
        </w:rPr>
      </w:pPr>
      <w:r w:rsidRPr="00F9378C">
        <w:rPr>
          <w:sz w:val="28"/>
          <w:szCs w:val="28"/>
        </w:rPr>
        <w:t>Первоочередное внимание при распределении средств уделено реал</w:t>
      </w:r>
      <w:r w:rsidRPr="00F9378C">
        <w:rPr>
          <w:sz w:val="28"/>
          <w:szCs w:val="28"/>
        </w:rPr>
        <w:t>и</w:t>
      </w:r>
      <w:r w:rsidRPr="00F9378C">
        <w:rPr>
          <w:sz w:val="28"/>
          <w:szCs w:val="28"/>
        </w:rPr>
        <w:t>зации</w:t>
      </w:r>
      <w:r w:rsidR="0003355E">
        <w:rPr>
          <w:sz w:val="28"/>
          <w:szCs w:val="28"/>
        </w:rPr>
        <w:t xml:space="preserve"> </w:t>
      </w:r>
      <w:r w:rsidRPr="0003355E">
        <w:rPr>
          <w:bCs/>
          <w:sz w:val="28"/>
          <w:szCs w:val="28"/>
        </w:rPr>
        <w:t>Указа Президента Российской Федерации от 7 мая 2018</w:t>
      </w:r>
      <w:r w:rsidR="0003355E" w:rsidRPr="0003355E">
        <w:rPr>
          <w:bCs/>
          <w:sz w:val="28"/>
          <w:szCs w:val="28"/>
        </w:rPr>
        <w:t xml:space="preserve"> </w:t>
      </w:r>
      <w:r w:rsidRPr="0003355E">
        <w:rPr>
          <w:bCs/>
          <w:sz w:val="28"/>
          <w:szCs w:val="28"/>
        </w:rPr>
        <w:t>г</w:t>
      </w:r>
      <w:r w:rsidR="0003355E" w:rsidRPr="0003355E">
        <w:rPr>
          <w:bCs/>
          <w:sz w:val="28"/>
          <w:szCs w:val="28"/>
        </w:rPr>
        <w:t>ода</w:t>
      </w:r>
      <w:r w:rsidRPr="0003355E">
        <w:rPr>
          <w:bCs/>
          <w:sz w:val="28"/>
          <w:szCs w:val="28"/>
        </w:rPr>
        <w:t xml:space="preserve"> №</w:t>
      </w:r>
      <w:r w:rsidR="0003355E" w:rsidRPr="0003355E">
        <w:rPr>
          <w:bCs/>
          <w:sz w:val="28"/>
          <w:szCs w:val="28"/>
        </w:rPr>
        <w:t xml:space="preserve"> </w:t>
      </w:r>
      <w:r w:rsidRPr="0003355E">
        <w:rPr>
          <w:bCs/>
          <w:sz w:val="28"/>
          <w:szCs w:val="28"/>
        </w:rPr>
        <w:t xml:space="preserve">204 </w:t>
      </w:r>
      <w:r w:rsidR="00D649F7">
        <w:rPr>
          <w:bCs/>
          <w:sz w:val="28"/>
          <w:szCs w:val="28"/>
        </w:rPr>
        <w:br/>
      </w:r>
      <w:r w:rsidR="0003355E" w:rsidRPr="0003355E">
        <w:rPr>
          <w:bCs/>
          <w:sz w:val="28"/>
          <w:szCs w:val="28"/>
        </w:rPr>
        <w:t>"</w:t>
      </w:r>
      <w:r w:rsidRPr="0003355E">
        <w:rPr>
          <w:bCs/>
          <w:sz w:val="28"/>
          <w:szCs w:val="28"/>
        </w:rPr>
        <w:t>О</w:t>
      </w:r>
      <w:r w:rsidR="0003355E" w:rsidRPr="0003355E">
        <w:rPr>
          <w:bCs/>
          <w:sz w:val="28"/>
          <w:szCs w:val="28"/>
        </w:rPr>
        <w:t xml:space="preserve"> </w:t>
      </w:r>
      <w:r w:rsidRPr="0003355E">
        <w:rPr>
          <w:bCs/>
          <w:sz w:val="28"/>
          <w:szCs w:val="28"/>
        </w:rPr>
        <w:t>национальных целях и стратегических задачах развития Российской Ф</w:t>
      </w:r>
      <w:r w:rsidRPr="0003355E">
        <w:rPr>
          <w:bCs/>
          <w:sz w:val="28"/>
          <w:szCs w:val="28"/>
        </w:rPr>
        <w:t>е</w:t>
      </w:r>
      <w:r w:rsidRPr="0003355E">
        <w:rPr>
          <w:bCs/>
          <w:sz w:val="28"/>
          <w:szCs w:val="28"/>
        </w:rPr>
        <w:t>дерации на период до 2024 года</w:t>
      </w:r>
      <w:r w:rsidR="0003355E" w:rsidRPr="0003355E">
        <w:rPr>
          <w:bCs/>
          <w:sz w:val="28"/>
          <w:szCs w:val="28"/>
        </w:rPr>
        <w:t>"</w:t>
      </w:r>
      <w:r w:rsidRPr="00F9378C">
        <w:rPr>
          <w:sz w:val="28"/>
          <w:szCs w:val="28"/>
        </w:rPr>
        <w:t xml:space="preserve">. На эти цели Законом предусмотрено </w:t>
      </w:r>
      <w:r w:rsidR="00D649F7">
        <w:rPr>
          <w:sz w:val="28"/>
          <w:szCs w:val="28"/>
        </w:rPr>
        <w:br/>
      </w:r>
      <w:r w:rsidRPr="00F9378C">
        <w:rPr>
          <w:sz w:val="28"/>
          <w:szCs w:val="28"/>
        </w:rPr>
        <w:t>7,2</w:t>
      </w:r>
      <w:r w:rsidR="0003355E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млрд. рублей.</w:t>
      </w:r>
    </w:p>
    <w:p w:rsidR="004E4D6A" w:rsidRPr="0003355E" w:rsidRDefault="004E4D6A" w:rsidP="00F9378C">
      <w:pPr>
        <w:ind w:firstLine="709"/>
        <w:jc w:val="both"/>
        <w:rPr>
          <w:sz w:val="28"/>
          <w:szCs w:val="28"/>
        </w:rPr>
      </w:pPr>
      <w:r w:rsidRPr="00F9378C">
        <w:rPr>
          <w:sz w:val="28"/>
          <w:szCs w:val="28"/>
        </w:rPr>
        <w:t>Большое внимание уделено финансовой поддержке муниципальных образований. В целом в 2019 году</w:t>
      </w:r>
      <w:r w:rsidR="0003355E">
        <w:rPr>
          <w:sz w:val="28"/>
          <w:szCs w:val="28"/>
        </w:rPr>
        <w:t xml:space="preserve"> </w:t>
      </w:r>
      <w:r w:rsidRPr="0003355E">
        <w:rPr>
          <w:bCs/>
          <w:sz w:val="28"/>
          <w:szCs w:val="28"/>
        </w:rPr>
        <w:t>межбюджетные трансферты муниципал</w:t>
      </w:r>
      <w:r w:rsidRPr="0003355E">
        <w:rPr>
          <w:bCs/>
          <w:sz w:val="28"/>
          <w:szCs w:val="28"/>
        </w:rPr>
        <w:t>и</w:t>
      </w:r>
      <w:r w:rsidRPr="0003355E">
        <w:rPr>
          <w:bCs/>
          <w:sz w:val="28"/>
          <w:szCs w:val="28"/>
        </w:rPr>
        <w:t>тетам предусмотрены в объеме 17 млрд. рублей</w:t>
      </w:r>
      <w:r w:rsidRPr="0003355E">
        <w:rPr>
          <w:sz w:val="28"/>
          <w:szCs w:val="28"/>
        </w:rPr>
        <w:t>.</w:t>
      </w:r>
    </w:p>
    <w:p w:rsidR="004E4D6A" w:rsidRPr="0003355E" w:rsidRDefault="004E4D6A" w:rsidP="00F9378C">
      <w:pPr>
        <w:ind w:firstLine="709"/>
        <w:jc w:val="both"/>
        <w:rPr>
          <w:sz w:val="28"/>
          <w:szCs w:val="28"/>
        </w:rPr>
      </w:pPr>
      <w:r w:rsidRPr="00F9378C">
        <w:rPr>
          <w:sz w:val="28"/>
          <w:szCs w:val="28"/>
        </w:rPr>
        <w:t>Общие расходы на</w:t>
      </w:r>
      <w:r w:rsidR="0003355E">
        <w:rPr>
          <w:sz w:val="28"/>
          <w:szCs w:val="28"/>
        </w:rPr>
        <w:t xml:space="preserve"> </w:t>
      </w:r>
      <w:r w:rsidRPr="0003355E">
        <w:rPr>
          <w:bCs/>
          <w:sz w:val="28"/>
          <w:szCs w:val="28"/>
        </w:rPr>
        <w:t>социально-культурную сферу</w:t>
      </w:r>
      <w:r w:rsidR="0003355E">
        <w:rPr>
          <w:b/>
          <w:bCs/>
          <w:sz w:val="28"/>
          <w:szCs w:val="28"/>
        </w:rPr>
        <w:t xml:space="preserve"> </w:t>
      </w:r>
      <w:r w:rsidRPr="00F9378C">
        <w:rPr>
          <w:sz w:val="28"/>
          <w:szCs w:val="28"/>
        </w:rPr>
        <w:t>предусмотрены в ре</w:t>
      </w:r>
      <w:r w:rsidRPr="00F9378C">
        <w:rPr>
          <w:sz w:val="28"/>
          <w:szCs w:val="28"/>
        </w:rPr>
        <w:t>с</w:t>
      </w:r>
      <w:r w:rsidRPr="00F9378C">
        <w:rPr>
          <w:sz w:val="28"/>
          <w:szCs w:val="28"/>
        </w:rPr>
        <w:t>публиканском бюджете Чувашской Республики на 2019 год в сумме</w:t>
      </w:r>
      <w:r w:rsidR="0003355E">
        <w:rPr>
          <w:sz w:val="28"/>
          <w:szCs w:val="28"/>
        </w:rPr>
        <w:t xml:space="preserve"> </w:t>
      </w:r>
      <w:r w:rsidR="00D649F7">
        <w:rPr>
          <w:sz w:val="28"/>
          <w:szCs w:val="28"/>
        </w:rPr>
        <w:br/>
      </w:r>
      <w:r w:rsidRPr="0003355E">
        <w:rPr>
          <w:bCs/>
          <w:sz w:val="28"/>
          <w:szCs w:val="28"/>
        </w:rPr>
        <w:t>31,7 млрд. рублей</w:t>
      </w:r>
      <w:r w:rsidRPr="00F9378C">
        <w:rPr>
          <w:sz w:val="28"/>
          <w:szCs w:val="28"/>
        </w:rPr>
        <w:t>, в том числе на реализацию</w:t>
      </w:r>
      <w:r w:rsidR="00562D1D">
        <w:rPr>
          <w:sz w:val="28"/>
          <w:szCs w:val="28"/>
        </w:rPr>
        <w:t xml:space="preserve"> </w:t>
      </w:r>
      <w:r w:rsidRPr="0003355E">
        <w:rPr>
          <w:bCs/>
          <w:sz w:val="28"/>
          <w:szCs w:val="28"/>
        </w:rPr>
        <w:t>социальной политики</w:t>
      </w:r>
      <w:r w:rsidR="00562D1D">
        <w:rPr>
          <w:bCs/>
          <w:sz w:val="28"/>
          <w:szCs w:val="28"/>
        </w:rPr>
        <w:t xml:space="preserve"> </w:t>
      </w:r>
      <w:r w:rsidRPr="00F9378C">
        <w:rPr>
          <w:sz w:val="28"/>
          <w:szCs w:val="28"/>
        </w:rPr>
        <w:t>–</w:t>
      </w:r>
      <w:r w:rsidR="00562D1D">
        <w:rPr>
          <w:sz w:val="28"/>
          <w:szCs w:val="28"/>
        </w:rPr>
        <w:t xml:space="preserve"> </w:t>
      </w:r>
      <w:r w:rsidR="00D649F7">
        <w:rPr>
          <w:sz w:val="28"/>
          <w:szCs w:val="28"/>
        </w:rPr>
        <w:br/>
      </w:r>
      <w:r w:rsidRPr="0003355E">
        <w:rPr>
          <w:bCs/>
          <w:sz w:val="28"/>
          <w:szCs w:val="28"/>
        </w:rPr>
        <w:t>13,5 млрд. рублей</w:t>
      </w:r>
      <w:r w:rsidRPr="0003355E">
        <w:rPr>
          <w:sz w:val="28"/>
          <w:szCs w:val="28"/>
        </w:rPr>
        <w:t>.</w:t>
      </w:r>
    </w:p>
    <w:p w:rsidR="00634363" w:rsidRDefault="004E4D6A" w:rsidP="005670B8">
      <w:pPr>
        <w:spacing w:line="252" w:lineRule="auto"/>
        <w:ind w:firstLine="709"/>
        <w:jc w:val="both"/>
        <w:rPr>
          <w:sz w:val="28"/>
          <w:szCs w:val="28"/>
        </w:rPr>
      </w:pPr>
      <w:r w:rsidRPr="0003355E">
        <w:rPr>
          <w:bCs/>
          <w:sz w:val="28"/>
          <w:szCs w:val="28"/>
        </w:rPr>
        <w:t>На развитие образования</w:t>
      </w:r>
      <w:r w:rsidR="00562D1D">
        <w:rPr>
          <w:bCs/>
          <w:sz w:val="28"/>
          <w:szCs w:val="28"/>
        </w:rPr>
        <w:t xml:space="preserve"> </w:t>
      </w:r>
      <w:r w:rsidRPr="00F9378C">
        <w:rPr>
          <w:sz w:val="28"/>
          <w:szCs w:val="28"/>
        </w:rPr>
        <w:t>предусмотрено</w:t>
      </w:r>
      <w:r w:rsidR="00562D1D">
        <w:rPr>
          <w:sz w:val="28"/>
          <w:szCs w:val="28"/>
        </w:rPr>
        <w:t xml:space="preserve"> </w:t>
      </w:r>
      <w:r w:rsidRPr="0003355E">
        <w:rPr>
          <w:bCs/>
          <w:sz w:val="28"/>
          <w:szCs w:val="28"/>
        </w:rPr>
        <w:t>13,4 млрд. рублей</w:t>
      </w:r>
      <w:r w:rsidRPr="00F9378C">
        <w:rPr>
          <w:sz w:val="28"/>
          <w:szCs w:val="28"/>
        </w:rPr>
        <w:t>.</w:t>
      </w:r>
      <w:r w:rsidR="00634363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В том чи</w:t>
      </w:r>
      <w:r w:rsidRPr="00F9378C">
        <w:rPr>
          <w:sz w:val="28"/>
          <w:szCs w:val="28"/>
        </w:rPr>
        <w:t>с</w:t>
      </w:r>
      <w:r w:rsidRPr="00F9378C">
        <w:rPr>
          <w:sz w:val="28"/>
          <w:szCs w:val="28"/>
        </w:rPr>
        <w:t xml:space="preserve">ле на начало строительства школы на 1600 ученических мест в </w:t>
      </w:r>
      <w:r w:rsidR="00562D1D">
        <w:rPr>
          <w:sz w:val="28"/>
          <w:szCs w:val="28"/>
        </w:rPr>
        <w:t>"</w:t>
      </w:r>
      <w:r w:rsidRPr="00F9378C">
        <w:rPr>
          <w:sz w:val="28"/>
          <w:szCs w:val="28"/>
        </w:rPr>
        <w:t>Новом гор</w:t>
      </w:r>
      <w:r w:rsidRPr="00F9378C">
        <w:rPr>
          <w:sz w:val="28"/>
          <w:szCs w:val="28"/>
        </w:rPr>
        <w:t>о</w:t>
      </w:r>
      <w:r w:rsidRPr="00F9378C">
        <w:rPr>
          <w:sz w:val="28"/>
          <w:szCs w:val="28"/>
        </w:rPr>
        <w:lastRenderedPageBreak/>
        <w:t>де</w:t>
      </w:r>
      <w:r w:rsidR="00562D1D">
        <w:rPr>
          <w:sz w:val="28"/>
          <w:szCs w:val="28"/>
        </w:rPr>
        <w:t>"</w:t>
      </w:r>
      <w:r w:rsidRPr="00F9378C">
        <w:rPr>
          <w:sz w:val="28"/>
          <w:szCs w:val="28"/>
        </w:rPr>
        <w:t xml:space="preserve"> закладывается 403,4 млн. рублей.</w:t>
      </w:r>
      <w:r w:rsidR="00634363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На укрепление материально-техничес</w:t>
      </w:r>
      <w:r w:rsidR="00634363">
        <w:rPr>
          <w:sz w:val="28"/>
          <w:szCs w:val="28"/>
        </w:rPr>
        <w:softHyphen/>
      </w:r>
      <w:r w:rsidRPr="00F9378C">
        <w:rPr>
          <w:sz w:val="28"/>
          <w:szCs w:val="28"/>
        </w:rPr>
        <w:t>кой базы государственных и муниципальных учреждений образования будет направлено более 626,5 млн. рублей</w:t>
      </w:r>
      <w:r w:rsidR="00634363">
        <w:rPr>
          <w:sz w:val="28"/>
          <w:szCs w:val="28"/>
        </w:rPr>
        <w:t>.</w:t>
      </w:r>
    </w:p>
    <w:p w:rsidR="004E4D6A" w:rsidRPr="00FB4E63" w:rsidRDefault="004E4D6A" w:rsidP="005670B8">
      <w:pPr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FB4E63">
        <w:rPr>
          <w:bCs/>
          <w:spacing w:val="-4"/>
          <w:sz w:val="28"/>
          <w:szCs w:val="28"/>
        </w:rPr>
        <w:t>На здравоохранение</w:t>
      </w:r>
      <w:r w:rsidR="00562D1D" w:rsidRPr="00FB4E63">
        <w:rPr>
          <w:spacing w:val="-4"/>
          <w:sz w:val="28"/>
          <w:szCs w:val="28"/>
        </w:rPr>
        <w:t xml:space="preserve"> </w:t>
      </w:r>
      <w:r w:rsidRPr="00FB4E63">
        <w:rPr>
          <w:spacing w:val="-4"/>
          <w:sz w:val="28"/>
          <w:szCs w:val="28"/>
        </w:rPr>
        <w:t>в 2019 году выделяется</w:t>
      </w:r>
      <w:r w:rsidR="00562D1D" w:rsidRPr="00FB4E63">
        <w:rPr>
          <w:spacing w:val="-4"/>
          <w:sz w:val="28"/>
          <w:szCs w:val="28"/>
        </w:rPr>
        <w:t xml:space="preserve"> </w:t>
      </w:r>
      <w:r w:rsidRPr="00FB4E63">
        <w:rPr>
          <w:bCs/>
          <w:spacing w:val="-4"/>
          <w:sz w:val="28"/>
          <w:szCs w:val="28"/>
        </w:rPr>
        <w:t>2,6 млрд. рублей</w:t>
      </w:r>
      <w:r w:rsidRPr="00FB4E63">
        <w:rPr>
          <w:spacing w:val="-4"/>
          <w:sz w:val="28"/>
          <w:szCs w:val="28"/>
        </w:rPr>
        <w:t>. С учетом средств Территориального фонда обязательного медицинского страхования Ч</w:t>
      </w:r>
      <w:r w:rsidRPr="00FB4E63">
        <w:rPr>
          <w:spacing w:val="-4"/>
          <w:sz w:val="28"/>
          <w:szCs w:val="28"/>
        </w:rPr>
        <w:t>у</w:t>
      </w:r>
      <w:r w:rsidRPr="00FB4E63">
        <w:rPr>
          <w:spacing w:val="-4"/>
          <w:sz w:val="28"/>
          <w:szCs w:val="28"/>
        </w:rPr>
        <w:t>вашской Республики в 2019 году на медицинскую отрасль направляется</w:t>
      </w:r>
      <w:r w:rsidR="00562D1D" w:rsidRPr="00FB4E63">
        <w:rPr>
          <w:spacing w:val="-4"/>
          <w:sz w:val="28"/>
          <w:szCs w:val="28"/>
        </w:rPr>
        <w:t xml:space="preserve"> </w:t>
      </w:r>
      <w:r w:rsidR="00FB4E63">
        <w:rPr>
          <w:spacing w:val="-4"/>
          <w:sz w:val="28"/>
          <w:szCs w:val="28"/>
        </w:rPr>
        <w:br/>
      </w:r>
      <w:r w:rsidRPr="00FB4E63">
        <w:rPr>
          <w:bCs/>
          <w:spacing w:val="-4"/>
          <w:sz w:val="28"/>
          <w:szCs w:val="28"/>
        </w:rPr>
        <w:t>18,2 млрд. рублей</w:t>
      </w:r>
      <w:r w:rsidRPr="00FB4E63">
        <w:rPr>
          <w:spacing w:val="-4"/>
          <w:sz w:val="28"/>
          <w:szCs w:val="28"/>
        </w:rPr>
        <w:t>.</w:t>
      </w:r>
      <w:r w:rsidR="00634363" w:rsidRPr="00FB4E63">
        <w:rPr>
          <w:spacing w:val="-4"/>
          <w:sz w:val="28"/>
          <w:szCs w:val="28"/>
        </w:rPr>
        <w:t xml:space="preserve"> </w:t>
      </w:r>
      <w:r w:rsidRPr="00FB4E63">
        <w:rPr>
          <w:spacing w:val="-4"/>
          <w:sz w:val="28"/>
          <w:szCs w:val="28"/>
        </w:rPr>
        <w:t>На капитальный ремонт медицинских учреждений Законом предусмотрено 300</w:t>
      </w:r>
      <w:r w:rsidR="00562D1D" w:rsidRPr="00FB4E63">
        <w:rPr>
          <w:spacing w:val="-4"/>
          <w:sz w:val="28"/>
          <w:szCs w:val="28"/>
        </w:rPr>
        <w:t xml:space="preserve"> </w:t>
      </w:r>
      <w:r w:rsidRPr="00FB4E63">
        <w:rPr>
          <w:spacing w:val="-4"/>
          <w:sz w:val="28"/>
          <w:szCs w:val="28"/>
        </w:rPr>
        <w:t>млн. рублей.</w:t>
      </w:r>
      <w:r w:rsidR="00634363" w:rsidRPr="00FB4E63">
        <w:rPr>
          <w:spacing w:val="-4"/>
          <w:sz w:val="28"/>
          <w:szCs w:val="28"/>
        </w:rPr>
        <w:t xml:space="preserve"> </w:t>
      </w:r>
      <w:r w:rsidRPr="00FB4E63">
        <w:rPr>
          <w:spacing w:val="-4"/>
          <w:sz w:val="28"/>
          <w:szCs w:val="28"/>
        </w:rPr>
        <w:t>На приобретение высокотехнологичного об</w:t>
      </w:r>
      <w:r w:rsidRPr="00FB4E63">
        <w:rPr>
          <w:spacing w:val="-4"/>
          <w:sz w:val="28"/>
          <w:szCs w:val="28"/>
        </w:rPr>
        <w:t>о</w:t>
      </w:r>
      <w:r w:rsidRPr="00FB4E63">
        <w:rPr>
          <w:spacing w:val="-4"/>
          <w:sz w:val="28"/>
          <w:szCs w:val="28"/>
        </w:rPr>
        <w:t>рудования для больниц и поликлиник будет направлено 159,8 млн. рублей, из которых 100,9 млн. рублей – на покупку специализированной техники для учреждений родовспоможения и детства.</w:t>
      </w:r>
      <w:r w:rsidR="00634363" w:rsidRPr="00FB4E63">
        <w:rPr>
          <w:spacing w:val="-4"/>
          <w:sz w:val="28"/>
          <w:szCs w:val="28"/>
        </w:rPr>
        <w:t xml:space="preserve"> </w:t>
      </w:r>
      <w:r w:rsidRPr="00FB4E63">
        <w:rPr>
          <w:spacing w:val="-4"/>
          <w:sz w:val="28"/>
          <w:szCs w:val="28"/>
        </w:rPr>
        <w:t>Кроме того, более 113,4 млн. рублей заложено на строительство в 2019 году 25 фельдшерско-акушер</w:t>
      </w:r>
      <w:r w:rsidR="004B23E3" w:rsidRPr="00FB4E63">
        <w:rPr>
          <w:spacing w:val="-4"/>
          <w:sz w:val="28"/>
          <w:szCs w:val="28"/>
        </w:rPr>
        <w:softHyphen/>
      </w:r>
      <w:r w:rsidRPr="00FB4E63">
        <w:rPr>
          <w:spacing w:val="-4"/>
          <w:sz w:val="28"/>
          <w:szCs w:val="28"/>
        </w:rPr>
        <w:t>ских пунктов.</w:t>
      </w:r>
    </w:p>
    <w:p w:rsidR="004E4D6A" w:rsidRPr="00F9378C" w:rsidRDefault="004E4D6A" w:rsidP="005670B8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562D1D">
        <w:rPr>
          <w:bCs/>
          <w:sz w:val="28"/>
          <w:szCs w:val="28"/>
        </w:rPr>
        <w:t>В сфере культуры</w:t>
      </w:r>
      <w:r w:rsidR="00562D1D">
        <w:rPr>
          <w:bCs/>
          <w:sz w:val="28"/>
          <w:szCs w:val="28"/>
        </w:rPr>
        <w:t xml:space="preserve"> </w:t>
      </w:r>
      <w:r w:rsidRPr="00F9378C">
        <w:rPr>
          <w:sz w:val="28"/>
          <w:szCs w:val="28"/>
        </w:rPr>
        <w:t>в рамках расширения сети учреждений культурно-досугового типа в сельской местности предусматриваются средства на возв</w:t>
      </w:r>
      <w:r w:rsidRPr="00F9378C">
        <w:rPr>
          <w:sz w:val="28"/>
          <w:szCs w:val="28"/>
        </w:rPr>
        <w:t>е</w:t>
      </w:r>
      <w:r w:rsidRPr="00F9378C">
        <w:rPr>
          <w:sz w:val="28"/>
          <w:szCs w:val="28"/>
        </w:rPr>
        <w:t>дение нового социально-культурного центра в с.</w:t>
      </w:r>
      <w:r w:rsidR="00562D1D" w:rsidRPr="00F9378C">
        <w:rPr>
          <w:sz w:val="28"/>
          <w:szCs w:val="28"/>
        </w:rPr>
        <w:t xml:space="preserve"> </w:t>
      </w:r>
      <w:proofErr w:type="spellStart"/>
      <w:r w:rsidRPr="00F9378C">
        <w:rPr>
          <w:sz w:val="28"/>
          <w:szCs w:val="28"/>
        </w:rPr>
        <w:t>Юваново</w:t>
      </w:r>
      <w:proofErr w:type="spellEnd"/>
      <w:r w:rsidRPr="00F9378C">
        <w:rPr>
          <w:sz w:val="28"/>
          <w:szCs w:val="28"/>
        </w:rPr>
        <w:t xml:space="preserve"> </w:t>
      </w:r>
      <w:proofErr w:type="spellStart"/>
      <w:r w:rsidRPr="00F9378C">
        <w:rPr>
          <w:sz w:val="28"/>
          <w:szCs w:val="28"/>
        </w:rPr>
        <w:t>Ядринского</w:t>
      </w:r>
      <w:proofErr w:type="spellEnd"/>
      <w:r w:rsidRPr="00F9378C">
        <w:rPr>
          <w:sz w:val="28"/>
          <w:szCs w:val="28"/>
        </w:rPr>
        <w:t xml:space="preserve"> рай</w:t>
      </w:r>
      <w:r w:rsidRPr="00F9378C">
        <w:rPr>
          <w:sz w:val="28"/>
          <w:szCs w:val="28"/>
        </w:rPr>
        <w:t>о</w:t>
      </w:r>
      <w:r w:rsidRPr="00F9378C">
        <w:rPr>
          <w:sz w:val="28"/>
          <w:szCs w:val="28"/>
        </w:rPr>
        <w:t>на, а также на строительство клубов в с.</w:t>
      </w:r>
      <w:r w:rsidR="00562D1D">
        <w:rPr>
          <w:sz w:val="28"/>
          <w:szCs w:val="28"/>
        </w:rPr>
        <w:t xml:space="preserve"> </w:t>
      </w:r>
      <w:proofErr w:type="spellStart"/>
      <w:r w:rsidRPr="00F9378C">
        <w:rPr>
          <w:sz w:val="28"/>
          <w:szCs w:val="28"/>
        </w:rPr>
        <w:t>Аттиково</w:t>
      </w:r>
      <w:proofErr w:type="spellEnd"/>
      <w:r w:rsidRPr="00F9378C">
        <w:rPr>
          <w:sz w:val="28"/>
          <w:szCs w:val="28"/>
        </w:rPr>
        <w:t xml:space="preserve"> Козловского района, </w:t>
      </w:r>
      <w:r w:rsidR="004B23E3">
        <w:rPr>
          <w:sz w:val="28"/>
          <w:szCs w:val="28"/>
        </w:rPr>
        <w:br/>
      </w:r>
      <w:r w:rsidRPr="00F9378C">
        <w:rPr>
          <w:sz w:val="28"/>
          <w:szCs w:val="28"/>
        </w:rPr>
        <w:t>с.</w:t>
      </w:r>
      <w:r w:rsidR="00562D1D">
        <w:rPr>
          <w:sz w:val="28"/>
          <w:szCs w:val="28"/>
        </w:rPr>
        <w:t xml:space="preserve"> </w:t>
      </w:r>
      <w:proofErr w:type="spellStart"/>
      <w:r w:rsidRPr="00F9378C">
        <w:rPr>
          <w:sz w:val="28"/>
          <w:szCs w:val="28"/>
        </w:rPr>
        <w:t>Шерауты</w:t>
      </w:r>
      <w:proofErr w:type="spellEnd"/>
      <w:r w:rsidRPr="00F9378C">
        <w:rPr>
          <w:sz w:val="28"/>
          <w:szCs w:val="28"/>
        </w:rPr>
        <w:t xml:space="preserve"> Комсомольского района, д.</w:t>
      </w:r>
      <w:r w:rsidR="00562D1D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 xml:space="preserve">Татарские </w:t>
      </w:r>
      <w:proofErr w:type="spellStart"/>
      <w:r w:rsidRPr="00F9378C">
        <w:rPr>
          <w:sz w:val="28"/>
          <w:szCs w:val="28"/>
        </w:rPr>
        <w:t>Сугуты</w:t>
      </w:r>
      <w:proofErr w:type="spellEnd"/>
      <w:r w:rsidRPr="00F9378C">
        <w:rPr>
          <w:sz w:val="28"/>
          <w:szCs w:val="28"/>
        </w:rPr>
        <w:t xml:space="preserve"> </w:t>
      </w:r>
      <w:proofErr w:type="spellStart"/>
      <w:r w:rsidRPr="00F9378C">
        <w:rPr>
          <w:sz w:val="28"/>
          <w:szCs w:val="28"/>
        </w:rPr>
        <w:t>Батыревского</w:t>
      </w:r>
      <w:proofErr w:type="spellEnd"/>
      <w:r w:rsidRPr="00F9378C">
        <w:rPr>
          <w:sz w:val="28"/>
          <w:szCs w:val="28"/>
        </w:rPr>
        <w:t xml:space="preserve"> ра</w:t>
      </w:r>
      <w:r w:rsidRPr="00F9378C">
        <w:rPr>
          <w:sz w:val="28"/>
          <w:szCs w:val="28"/>
        </w:rPr>
        <w:t>й</w:t>
      </w:r>
      <w:r w:rsidRPr="00F9378C">
        <w:rPr>
          <w:sz w:val="28"/>
          <w:szCs w:val="28"/>
        </w:rPr>
        <w:t>она, д.</w:t>
      </w:r>
      <w:r w:rsidR="00562D1D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 xml:space="preserve">Новые </w:t>
      </w:r>
      <w:proofErr w:type="spellStart"/>
      <w:r w:rsidRPr="00F9378C">
        <w:rPr>
          <w:sz w:val="28"/>
          <w:szCs w:val="28"/>
        </w:rPr>
        <w:t>Шальтямы</w:t>
      </w:r>
      <w:proofErr w:type="spellEnd"/>
      <w:r w:rsidRPr="00F9378C">
        <w:rPr>
          <w:sz w:val="28"/>
          <w:szCs w:val="28"/>
        </w:rPr>
        <w:t xml:space="preserve"> </w:t>
      </w:r>
      <w:proofErr w:type="spellStart"/>
      <w:r w:rsidRPr="00F9378C">
        <w:rPr>
          <w:sz w:val="28"/>
          <w:szCs w:val="28"/>
        </w:rPr>
        <w:t>Канашского</w:t>
      </w:r>
      <w:proofErr w:type="spellEnd"/>
      <w:r w:rsidRPr="00F9378C">
        <w:rPr>
          <w:sz w:val="28"/>
          <w:szCs w:val="28"/>
        </w:rPr>
        <w:t xml:space="preserve"> района.</w:t>
      </w:r>
      <w:proofErr w:type="gramEnd"/>
    </w:p>
    <w:p w:rsidR="004E4D6A" w:rsidRPr="00F9378C" w:rsidRDefault="004E4D6A" w:rsidP="005670B8">
      <w:pPr>
        <w:spacing w:line="252" w:lineRule="auto"/>
        <w:ind w:firstLine="709"/>
        <w:jc w:val="both"/>
        <w:rPr>
          <w:sz w:val="28"/>
          <w:szCs w:val="28"/>
        </w:rPr>
      </w:pPr>
      <w:r w:rsidRPr="00F9378C">
        <w:rPr>
          <w:sz w:val="28"/>
          <w:szCs w:val="28"/>
        </w:rPr>
        <w:t>На развитие</w:t>
      </w:r>
      <w:r w:rsidR="00562D1D">
        <w:rPr>
          <w:sz w:val="28"/>
          <w:szCs w:val="28"/>
        </w:rPr>
        <w:t xml:space="preserve"> </w:t>
      </w:r>
      <w:r w:rsidRPr="00562D1D">
        <w:rPr>
          <w:bCs/>
          <w:sz w:val="28"/>
          <w:szCs w:val="28"/>
        </w:rPr>
        <w:t>дорожного хозяйства</w:t>
      </w:r>
      <w:r w:rsidR="00562D1D">
        <w:rPr>
          <w:bCs/>
          <w:sz w:val="28"/>
          <w:szCs w:val="28"/>
        </w:rPr>
        <w:t xml:space="preserve"> </w:t>
      </w:r>
      <w:r w:rsidRPr="00F9378C">
        <w:rPr>
          <w:sz w:val="28"/>
          <w:szCs w:val="28"/>
        </w:rPr>
        <w:t>в следующем году предусматривае</w:t>
      </w:r>
      <w:r w:rsidRPr="00F9378C">
        <w:rPr>
          <w:sz w:val="28"/>
          <w:szCs w:val="28"/>
        </w:rPr>
        <w:t>т</w:t>
      </w:r>
      <w:r w:rsidRPr="00F9378C">
        <w:rPr>
          <w:sz w:val="28"/>
          <w:szCs w:val="28"/>
        </w:rPr>
        <w:t>ся</w:t>
      </w:r>
      <w:r w:rsidR="00562D1D">
        <w:rPr>
          <w:sz w:val="28"/>
          <w:szCs w:val="28"/>
        </w:rPr>
        <w:t xml:space="preserve"> </w:t>
      </w:r>
      <w:r w:rsidRPr="00562D1D">
        <w:rPr>
          <w:bCs/>
          <w:sz w:val="28"/>
          <w:szCs w:val="28"/>
        </w:rPr>
        <w:t>4,3</w:t>
      </w:r>
      <w:r w:rsidR="00562D1D" w:rsidRPr="00562D1D">
        <w:rPr>
          <w:bCs/>
          <w:sz w:val="28"/>
          <w:szCs w:val="28"/>
        </w:rPr>
        <w:t xml:space="preserve"> </w:t>
      </w:r>
      <w:r w:rsidRPr="00562D1D">
        <w:rPr>
          <w:bCs/>
          <w:sz w:val="28"/>
          <w:szCs w:val="28"/>
        </w:rPr>
        <w:t>млрд. рублей</w:t>
      </w:r>
      <w:r w:rsidRPr="00F9378C">
        <w:rPr>
          <w:sz w:val="28"/>
          <w:szCs w:val="28"/>
        </w:rPr>
        <w:t>. При этом с 2019 года планируется увеличение собстве</w:t>
      </w:r>
      <w:r w:rsidRPr="00F9378C">
        <w:rPr>
          <w:sz w:val="28"/>
          <w:szCs w:val="28"/>
        </w:rPr>
        <w:t>н</w:t>
      </w:r>
      <w:r w:rsidRPr="00F9378C">
        <w:rPr>
          <w:sz w:val="28"/>
          <w:szCs w:val="28"/>
        </w:rPr>
        <w:t>ных доходов Дорожного фонда Чувашской Республики. Новым источником его пополнения станут штрафы за нарушение правил дорожного движения.</w:t>
      </w:r>
    </w:p>
    <w:p w:rsidR="004E4D6A" w:rsidRPr="004B23E3" w:rsidRDefault="004E4D6A" w:rsidP="005670B8">
      <w:pPr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4B23E3">
        <w:rPr>
          <w:spacing w:val="-4"/>
          <w:sz w:val="28"/>
          <w:szCs w:val="28"/>
        </w:rPr>
        <w:t>Профицит республиканского бюджета Чувашской Республики в 2019 г</w:t>
      </w:r>
      <w:r w:rsidRPr="004B23E3">
        <w:rPr>
          <w:spacing w:val="-4"/>
          <w:sz w:val="28"/>
          <w:szCs w:val="28"/>
        </w:rPr>
        <w:t>о</w:t>
      </w:r>
      <w:r w:rsidRPr="004B23E3">
        <w:rPr>
          <w:spacing w:val="-4"/>
          <w:sz w:val="28"/>
          <w:szCs w:val="28"/>
        </w:rPr>
        <w:t>ду прогнозируется в сумме 1,1 млрд. рублей.</w:t>
      </w:r>
    </w:p>
    <w:p w:rsidR="004E4D6A" w:rsidRPr="00F9378C" w:rsidRDefault="004E4D6A" w:rsidP="005670B8">
      <w:pPr>
        <w:spacing w:line="252" w:lineRule="auto"/>
        <w:ind w:firstLine="709"/>
        <w:jc w:val="both"/>
        <w:rPr>
          <w:sz w:val="28"/>
          <w:szCs w:val="28"/>
        </w:rPr>
      </w:pPr>
      <w:r w:rsidRPr="002A59E4">
        <w:rPr>
          <w:b/>
          <w:bCs/>
          <w:spacing w:val="-4"/>
          <w:sz w:val="28"/>
          <w:szCs w:val="28"/>
        </w:rPr>
        <w:t>Закон Чувашской Республики от 28 ноября 2018</w:t>
      </w:r>
      <w:r w:rsidR="00FD5B0F" w:rsidRPr="002A59E4">
        <w:rPr>
          <w:b/>
          <w:bCs/>
          <w:spacing w:val="-4"/>
          <w:sz w:val="28"/>
          <w:szCs w:val="28"/>
        </w:rPr>
        <w:t xml:space="preserve"> </w:t>
      </w:r>
      <w:r w:rsidRPr="002A59E4">
        <w:rPr>
          <w:b/>
          <w:bCs/>
          <w:spacing w:val="-4"/>
          <w:sz w:val="28"/>
          <w:szCs w:val="28"/>
        </w:rPr>
        <w:t>г</w:t>
      </w:r>
      <w:r w:rsidR="00FD5B0F" w:rsidRPr="002A59E4">
        <w:rPr>
          <w:b/>
          <w:bCs/>
          <w:spacing w:val="-4"/>
          <w:sz w:val="28"/>
          <w:szCs w:val="28"/>
        </w:rPr>
        <w:t>ода</w:t>
      </w:r>
      <w:r w:rsidRPr="002A59E4">
        <w:rPr>
          <w:b/>
          <w:bCs/>
          <w:spacing w:val="-4"/>
          <w:sz w:val="28"/>
          <w:szCs w:val="28"/>
        </w:rPr>
        <w:t xml:space="preserve"> №</w:t>
      </w:r>
      <w:r w:rsidR="00FD5B0F" w:rsidRPr="002A59E4">
        <w:rPr>
          <w:b/>
          <w:bCs/>
          <w:spacing w:val="-4"/>
          <w:sz w:val="28"/>
          <w:szCs w:val="28"/>
        </w:rPr>
        <w:t xml:space="preserve"> </w:t>
      </w:r>
      <w:hyperlink r:id="rId15" w:history="1">
        <w:r w:rsidRPr="002A59E4">
          <w:rPr>
            <w:b/>
            <w:spacing w:val="-4"/>
            <w:sz w:val="28"/>
            <w:szCs w:val="28"/>
          </w:rPr>
          <w:t>84</w:t>
        </w:r>
      </w:hyperlink>
      <w:r w:rsidR="00FD5B0F" w:rsidRPr="002A59E4">
        <w:rPr>
          <w:b/>
          <w:spacing w:val="-4"/>
          <w:sz w:val="28"/>
          <w:szCs w:val="28"/>
        </w:rPr>
        <w:t xml:space="preserve"> "</w:t>
      </w:r>
      <w:r w:rsidRPr="002A59E4">
        <w:rPr>
          <w:b/>
          <w:bCs/>
          <w:spacing w:val="-4"/>
          <w:sz w:val="28"/>
          <w:szCs w:val="28"/>
        </w:rPr>
        <w:t>О бю</w:t>
      </w:r>
      <w:r w:rsidRPr="002A59E4">
        <w:rPr>
          <w:b/>
          <w:bCs/>
          <w:spacing w:val="-4"/>
          <w:sz w:val="28"/>
          <w:szCs w:val="28"/>
        </w:rPr>
        <w:t>д</w:t>
      </w:r>
      <w:r w:rsidRPr="002A59E4">
        <w:rPr>
          <w:b/>
          <w:bCs/>
          <w:spacing w:val="-4"/>
          <w:sz w:val="28"/>
          <w:szCs w:val="28"/>
        </w:rPr>
        <w:t>жете Территориального фонда обязательного медицинского страхования Чувашской Республики на 2019 год и на плановый период 2020 и 2021 г</w:t>
      </w:r>
      <w:r w:rsidRPr="002A59E4">
        <w:rPr>
          <w:b/>
          <w:bCs/>
          <w:spacing w:val="-4"/>
          <w:sz w:val="28"/>
          <w:szCs w:val="28"/>
        </w:rPr>
        <w:t>о</w:t>
      </w:r>
      <w:r w:rsidRPr="002A59E4">
        <w:rPr>
          <w:b/>
          <w:bCs/>
          <w:spacing w:val="-4"/>
          <w:sz w:val="28"/>
          <w:szCs w:val="28"/>
        </w:rPr>
        <w:t>дов</w:t>
      </w:r>
      <w:r w:rsidR="00FD5B0F" w:rsidRPr="002A59E4">
        <w:rPr>
          <w:b/>
          <w:bCs/>
          <w:spacing w:val="-4"/>
          <w:sz w:val="28"/>
          <w:szCs w:val="28"/>
        </w:rPr>
        <w:t>"</w:t>
      </w:r>
      <w:r w:rsidR="00FD5B0F">
        <w:rPr>
          <w:b/>
          <w:bCs/>
          <w:sz w:val="28"/>
          <w:szCs w:val="28"/>
        </w:rPr>
        <w:t xml:space="preserve"> </w:t>
      </w:r>
      <w:r w:rsidRPr="00F9378C">
        <w:rPr>
          <w:sz w:val="28"/>
          <w:szCs w:val="28"/>
        </w:rPr>
        <w:t>направлен на обеспечение прав граждан в системе обязательного мед</w:t>
      </w:r>
      <w:r w:rsidRPr="00F9378C">
        <w:rPr>
          <w:sz w:val="28"/>
          <w:szCs w:val="28"/>
        </w:rPr>
        <w:t>и</w:t>
      </w:r>
      <w:r w:rsidRPr="00F9378C">
        <w:rPr>
          <w:sz w:val="28"/>
          <w:szCs w:val="28"/>
        </w:rPr>
        <w:t>цинского страхования, а также финансовой устойчивости системы обяз</w:t>
      </w:r>
      <w:r w:rsidRPr="00F9378C">
        <w:rPr>
          <w:sz w:val="28"/>
          <w:szCs w:val="28"/>
        </w:rPr>
        <w:t>а</w:t>
      </w:r>
      <w:r w:rsidRPr="00F9378C">
        <w:rPr>
          <w:sz w:val="28"/>
          <w:szCs w:val="28"/>
        </w:rPr>
        <w:t>тельного медицинского страхования.</w:t>
      </w:r>
    </w:p>
    <w:p w:rsidR="004E4D6A" w:rsidRPr="00F9378C" w:rsidRDefault="004E4D6A" w:rsidP="005670B8">
      <w:pPr>
        <w:spacing w:line="252" w:lineRule="auto"/>
        <w:ind w:firstLine="709"/>
        <w:jc w:val="both"/>
        <w:rPr>
          <w:sz w:val="28"/>
          <w:szCs w:val="28"/>
        </w:rPr>
      </w:pPr>
      <w:r w:rsidRPr="008D7F5C">
        <w:rPr>
          <w:bCs/>
          <w:sz w:val="28"/>
          <w:szCs w:val="28"/>
        </w:rPr>
        <w:t>Доходы</w:t>
      </w:r>
      <w:r w:rsidR="008D7F5C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бюджета Фонда составят:</w:t>
      </w:r>
      <w:r w:rsidR="002A59E4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 xml:space="preserve">на 2019 год – 15632,4 млн. рублей </w:t>
      </w:r>
      <w:r w:rsidR="002A59E4">
        <w:rPr>
          <w:sz w:val="28"/>
          <w:szCs w:val="28"/>
        </w:rPr>
        <w:br/>
      </w:r>
      <w:r w:rsidRPr="00F9378C">
        <w:rPr>
          <w:sz w:val="28"/>
          <w:szCs w:val="28"/>
        </w:rPr>
        <w:t>(с ростом к предыдущему году на 8,9%)</w:t>
      </w:r>
      <w:r w:rsidR="002A59E4">
        <w:rPr>
          <w:sz w:val="28"/>
          <w:szCs w:val="28"/>
        </w:rPr>
        <w:t xml:space="preserve">, </w:t>
      </w:r>
      <w:r w:rsidRPr="00F9378C">
        <w:rPr>
          <w:sz w:val="28"/>
          <w:szCs w:val="28"/>
        </w:rPr>
        <w:t>2020 год – 16820,4 млн. рублей (</w:t>
      </w:r>
      <w:r w:rsidR="00C516F5">
        <w:rPr>
          <w:sz w:val="28"/>
          <w:szCs w:val="28"/>
        </w:rPr>
        <w:t xml:space="preserve">рост </w:t>
      </w:r>
      <w:r w:rsidRPr="00F9378C">
        <w:rPr>
          <w:sz w:val="28"/>
          <w:szCs w:val="28"/>
        </w:rPr>
        <w:t>на 7,6%)</w:t>
      </w:r>
      <w:r w:rsidR="002A59E4">
        <w:rPr>
          <w:sz w:val="28"/>
          <w:szCs w:val="28"/>
        </w:rPr>
        <w:t xml:space="preserve">, </w:t>
      </w:r>
      <w:r w:rsidRPr="00F9378C">
        <w:rPr>
          <w:sz w:val="28"/>
          <w:szCs w:val="28"/>
        </w:rPr>
        <w:t>2021 год – 17926,1 млн. рублей (рост на 6,6%).</w:t>
      </w:r>
    </w:p>
    <w:p w:rsidR="004E4D6A" w:rsidRPr="00F9378C" w:rsidRDefault="004E4D6A" w:rsidP="005670B8">
      <w:pPr>
        <w:spacing w:line="252" w:lineRule="auto"/>
        <w:ind w:firstLine="709"/>
        <w:jc w:val="both"/>
        <w:rPr>
          <w:sz w:val="28"/>
          <w:szCs w:val="28"/>
        </w:rPr>
      </w:pPr>
      <w:r w:rsidRPr="00F9378C">
        <w:rPr>
          <w:sz w:val="28"/>
          <w:szCs w:val="28"/>
        </w:rPr>
        <w:t>Основным источником доходов бюджета Фонда являются межбюдже</w:t>
      </w:r>
      <w:r w:rsidRPr="00F9378C">
        <w:rPr>
          <w:sz w:val="28"/>
          <w:szCs w:val="28"/>
        </w:rPr>
        <w:t>т</w:t>
      </w:r>
      <w:r w:rsidRPr="00F9378C">
        <w:rPr>
          <w:sz w:val="28"/>
          <w:szCs w:val="28"/>
        </w:rPr>
        <w:t>ные трансферты, передаваемые из бюджета Федерального фонда обязател</w:t>
      </w:r>
      <w:r w:rsidRPr="00F9378C">
        <w:rPr>
          <w:sz w:val="28"/>
          <w:szCs w:val="28"/>
        </w:rPr>
        <w:t>ь</w:t>
      </w:r>
      <w:r w:rsidRPr="00F9378C">
        <w:rPr>
          <w:sz w:val="28"/>
          <w:szCs w:val="28"/>
        </w:rPr>
        <w:t>ного медицинского страхования, которые прогнозируются на 2019 год в су</w:t>
      </w:r>
      <w:r w:rsidRPr="00F9378C">
        <w:rPr>
          <w:sz w:val="28"/>
          <w:szCs w:val="28"/>
        </w:rPr>
        <w:t>м</w:t>
      </w:r>
      <w:r w:rsidRPr="00F9378C">
        <w:rPr>
          <w:sz w:val="28"/>
          <w:szCs w:val="28"/>
        </w:rPr>
        <w:t>ме 14745 млн. рублей, что на 1190 млн. рублей больше, чем в 2018 году.</w:t>
      </w:r>
    </w:p>
    <w:p w:rsidR="004E4D6A" w:rsidRPr="00F9378C" w:rsidRDefault="004E4D6A" w:rsidP="005670B8">
      <w:pPr>
        <w:spacing w:line="252" w:lineRule="auto"/>
        <w:ind w:firstLine="709"/>
        <w:jc w:val="both"/>
        <w:rPr>
          <w:sz w:val="28"/>
          <w:szCs w:val="28"/>
        </w:rPr>
      </w:pPr>
      <w:r w:rsidRPr="008D7F5C">
        <w:rPr>
          <w:bCs/>
          <w:sz w:val="28"/>
          <w:szCs w:val="28"/>
        </w:rPr>
        <w:t>Расходы</w:t>
      </w:r>
      <w:r w:rsidR="008D7F5C">
        <w:rPr>
          <w:sz w:val="28"/>
          <w:szCs w:val="28"/>
        </w:rPr>
        <w:t xml:space="preserve"> </w:t>
      </w:r>
      <w:r w:rsidRPr="00F9378C">
        <w:rPr>
          <w:sz w:val="28"/>
          <w:szCs w:val="28"/>
        </w:rPr>
        <w:t>бюджета Фонда осуществляются в рамках реализации мер</w:t>
      </w:r>
      <w:r w:rsidRPr="00F9378C">
        <w:rPr>
          <w:sz w:val="28"/>
          <w:szCs w:val="28"/>
        </w:rPr>
        <w:t>о</w:t>
      </w:r>
      <w:r w:rsidRPr="00F9378C">
        <w:rPr>
          <w:sz w:val="28"/>
          <w:szCs w:val="28"/>
        </w:rPr>
        <w:t xml:space="preserve">приятий государственной программы Чувашской Республики </w:t>
      </w:r>
      <w:r w:rsidR="008D7F5C">
        <w:rPr>
          <w:sz w:val="28"/>
          <w:szCs w:val="28"/>
        </w:rPr>
        <w:t>"</w:t>
      </w:r>
      <w:r w:rsidRPr="00F9378C">
        <w:rPr>
          <w:sz w:val="28"/>
          <w:szCs w:val="28"/>
        </w:rPr>
        <w:t>Развитие здравоохранения</w:t>
      </w:r>
      <w:r w:rsidR="008D7F5C">
        <w:rPr>
          <w:sz w:val="28"/>
          <w:szCs w:val="28"/>
        </w:rPr>
        <w:t>"</w:t>
      </w:r>
      <w:r w:rsidRPr="00F9378C">
        <w:rPr>
          <w:sz w:val="28"/>
          <w:szCs w:val="28"/>
        </w:rPr>
        <w:t>.</w:t>
      </w:r>
    </w:p>
    <w:p w:rsidR="004E4D6A" w:rsidRPr="00F9378C" w:rsidRDefault="004E4D6A" w:rsidP="005670B8">
      <w:pPr>
        <w:spacing w:line="252" w:lineRule="auto"/>
        <w:ind w:firstLine="709"/>
        <w:jc w:val="both"/>
        <w:rPr>
          <w:sz w:val="28"/>
          <w:szCs w:val="28"/>
        </w:rPr>
      </w:pPr>
      <w:r w:rsidRPr="00F9378C">
        <w:rPr>
          <w:sz w:val="28"/>
          <w:szCs w:val="28"/>
        </w:rPr>
        <w:t>Основным направлением расходов бюджета Фонда в 2019 году (93,9% всех расходов) является финансовое обеспечение организации обязательного медицинского страхования граждан, застрахованных на территории Чува</w:t>
      </w:r>
      <w:r w:rsidRPr="00F9378C">
        <w:rPr>
          <w:sz w:val="28"/>
          <w:szCs w:val="28"/>
        </w:rPr>
        <w:t>ш</w:t>
      </w:r>
      <w:r w:rsidRPr="00F9378C">
        <w:rPr>
          <w:sz w:val="28"/>
          <w:szCs w:val="28"/>
        </w:rPr>
        <w:t>ской Республики, на общую сумму 14685,1 млн. рублей, в том числе:</w:t>
      </w:r>
    </w:p>
    <w:p w:rsidR="004E4D6A" w:rsidRPr="00F9378C" w:rsidRDefault="004E4D6A" w:rsidP="005670B8">
      <w:pPr>
        <w:spacing w:line="235" w:lineRule="auto"/>
        <w:ind w:firstLine="709"/>
        <w:jc w:val="both"/>
        <w:rPr>
          <w:sz w:val="28"/>
          <w:szCs w:val="28"/>
        </w:rPr>
      </w:pPr>
      <w:r w:rsidRPr="00F9378C">
        <w:rPr>
          <w:sz w:val="28"/>
          <w:szCs w:val="28"/>
        </w:rPr>
        <w:t>14086,2 млн. рублей – на финансирование медицинских организаций, осуществляющих деятельность в Чувашской Республике;</w:t>
      </w:r>
    </w:p>
    <w:p w:rsidR="004E4D6A" w:rsidRPr="00F9378C" w:rsidRDefault="004E4D6A" w:rsidP="005670B8">
      <w:pPr>
        <w:spacing w:line="235" w:lineRule="auto"/>
        <w:ind w:firstLine="709"/>
        <w:jc w:val="both"/>
        <w:rPr>
          <w:sz w:val="28"/>
          <w:szCs w:val="28"/>
        </w:rPr>
      </w:pPr>
      <w:r w:rsidRPr="00F9378C">
        <w:rPr>
          <w:sz w:val="28"/>
          <w:szCs w:val="28"/>
        </w:rPr>
        <w:t>598,9 млн. рублей – на возмещение территориальным фондам обяз</w:t>
      </w:r>
      <w:r w:rsidRPr="00F9378C">
        <w:rPr>
          <w:sz w:val="28"/>
          <w:szCs w:val="28"/>
        </w:rPr>
        <w:t>а</w:t>
      </w:r>
      <w:r w:rsidRPr="00F9378C">
        <w:rPr>
          <w:sz w:val="28"/>
          <w:szCs w:val="28"/>
        </w:rPr>
        <w:t>тельного медицинского страхования субъектов Российской Федерации затрат на оплату лечения за пределами Чувашской Республики.</w:t>
      </w:r>
    </w:p>
    <w:p w:rsidR="004E4D6A" w:rsidRPr="00787291" w:rsidRDefault="004E4D6A" w:rsidP="005670B8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787291">
        <w:rPr>
          <w:spacing w:val="-4"/>
          <w:sz w:val="28"/>
          <w:szCs w:val="28"/>
        </w:rPr>
        <w:t>Кроме того, Законом запланировано финансовое обеспечение меропри</w:t>
      </w:r>
      <w:r w:rsidRPr="00787291">
        <w:rPr>
          <w:spacing w:val="-4"/>
          <w:sz w:val="28"/>
          <w:szCs w:val="28"/>
        </w:rPr>
        <w:t>я</w:t>
      </w:r>
      <w:r w:rsidRPr="00787291">
        <w:rPr>
          <w:spacing w:val="-4"/>
          <w:sz w:val="28"/>
          <w:szCs w:val="28"/>
        </w:rPr>
        <w:t>тий по организации дополнительного профессионального образования мед</w:t>
      </w:r>
      <w:r w:rsidRPr="00787291">
        <w:rPr>
          <w:spacing w:val="-4"/>
          <w:sz w:val="28"/>
          <w:szCs w:val="28"/>
        </w:rPr>
        <w:t>и</w:t>
      </w:r>
      <w:r w:rsidRPr="00787291">
        <w:rPr>
          <w:spacing w:val="-4"/>
          <w:sz w:val="28"/>
          <w:szCs w:val="28"/>
        </w:rPr>
        <w:t>цинских работников по программам повышения квалификации, а также прио</w:t>
      </w:r>
      <w:r w:rsidRPr="00787291">
        <w:rPr>
          <w:spacing w:val="-4"/>
          <w:sz w:val="28"/>
          <w:szCs w:val="28"/>
        </w:rPr>
        <w:t>б</w:t>
      </w:r>
      <w:r w:rsidRPr="00787291">
        <w:rPr>
          <w:spacing w:val="-4"/>
          <w:sz w:val="28"/>
          <w:szCs w:val="28"/>
        </w:rPr>
        <w:t>ретению и проведению ремонта медицинского оборудования. В 2019 году на эти цели предусмотрено 75,2 млн. рублей.</w:t>
      </w:r>
    </w:p>
    <w:p w:rsidR="004C60D5" w:rsidRPr="00E97AC4" w:rsidRDefault="004C60D5" w:rsidP="005670B8">
      <w:pPr>
        <w:ind w:firstLine="709"/>
        <w:jc w:val="both"/>
        <w:rPr>
          <w:sz w:val="28"/>
          <w:szCs w:val="28"/>
        </w:rPr>
      </w:pPr>
      <w:r w:rsidRPr="004E13E1">
        <w:rPr>
          <w:b/>
          <w:bCs/>
          <w:sz w:val="28"/>
          <w:szCs w:val="28"/>
        </w:rPr>
        <w:t>Закон Чувашской Республики от 30 ноября 2018</w:t>
      </w:r>
      <w:r w:rsidR="004E13E1">
        <w:rPr>
          <w:b/>
          <w:bCs/>
          <w:sz w:val="28"/>
          <w:szCs w:val="28"/>
        </w:rPr>
        <w:t xml:space="preserve"> </w:t>
      </w:r>
      <w:r w:rsidRPr="004E13E1">
        <w:rPr>
          <w:b/>
          <w:bCs/>
          <w:sz w:val="28"/>
          <w:szCs w:val="28"/>
        </w:rPr>
        <w:t>г</w:t>
      </w:r>
      <w:r w:rsidR="004E13E1" w:rsidRPr="004E13E1">
        <w:rPr>
          <w:b/>
          <w:bCs/>
          <w:sz w:val="28"/>
          <w:szCs w:val="28"/>
        </w:rPr>
        <w:t xml:space="preserve">ода </w:t>
      </w:r>
      <w:hyperlink r:id="rId16" w:history="1">
        <w:r w:rsidRPr="004E13E1">
          <w:rPr>
            <w:b/>
            <w:sz w:val="28"/>
            <w:szCs w:val="28"/>
          </w:rPr>
          <w:t>№</w:t>
        </w:r>
        <w:r w:rsidR="004E13E1">
          <w:rPr>
            <w:b/>
            <w:sz w:val="28"/>
            <w:szCs w:val="28"/>
          </w:rPr>
          <w:t xml:space="preserve"> </w:t>
        </w:r>
        <w:r w:rsidRPr="004E13E1">
          <w:rPr>
            <w:b/>
            <w:sz w:val="28"/>
            <w:szCs w:val="28"/>
          </w:rPr>
          <w:t>85</w:t>
        </w:r>
      </w:hyperlink>
      <w:r w:rsidR="004E13E1">
        <w:rPr>
          <w:b/>
          <w:bCs/>
          <w:sz w:val="28"/>
          <w:szCs w:val="28"/>
        </w:rPr>
        <w:t xml:space="preserve"> </w:t>
      </w:r>
      <w:r w:rsidR="004E13E1" w:rsidRPr="004E13E1">
        <w:rPr>
          <w:b/>
          <w:bCs/>
          <w:sz w:val="28"/>
          <w:szCs w:val="28"/>
        </w:rPr>
        <w:t>"</w:t>
      </w:r>
      <w:r w:rsidRPr="004E13E1">
        <w:rPr>
          <w:b/>
          <w:bCs/>
          <w:sz w:val="28"/>
          <w:szCs w:val="28"/>
        </w:rPr>
        <w:t>О вн</w:t>
      </w:r>
      <w:r w:rsidRPr="004E13E1">
        <w:rPr>
          <w:b/>
          <w:bCs/>
          <w:sz w:val="28"/>
          <w:szCs w:val="28"/>
        </w:rPr>
        <w:t>е</w:t>
      </w:r>
      <w:r w:rsidRPr="004E13E1">
        <w:rPr>
          <w:b/>
          <w:bCs/>
          <w:sz w:val="28"/>
          <w:szCs w:val="28"/>
        </w:rPr>
        <w:t xml:space="preserve">сении изменений в Закон </w:t>
      </w:r>
      <w:r w:rsidRPr="004E13E1">
        <w:rPr>
          <w:b/>
          <w:sz w:val="28"/>
          <w:szCs w:val="28"/>
        </w:rPr>
        <w:t xml:space="preserve">Чувашской Республики </w:t>
      </w:r>
      <w:r w:rsidR="004E13E1" w:rsidRPr="004E13E1">
        <w:rPr>
          <w:b/>
          <w:sz w:val="28"/>
          <w:szCs w:val="28"/>
        </w:rPr>
        <w:t>"</w:t>
      </w:r>
      <w:r w:rsidRPr="004E13E1">
        <w:rPr>
          <w:b/>
          <w:sz w:val="28"/>
          <w:szCs w:val="28"/>
        </w:rPr>
        <w:t>Об организации п</w:t>
      </w:r>
      <w:r w:rsidRPr="004E13E1">
        <w:rPr>
          <w:b/>
          <w:sz w:val="28"/>
          <w:szCs w:val="28"/>
        </w:rPr>
        <w:t>е</w:t>
      </w:r>
      <w:r w:rsidRPr="004E13E1">
        <w:rPr>
          <w:b/>
          <w:sz w:val="28"/>
          <w:szCs w:val="28"/>
        </w:rPr>
        <w:t>ревозок пассажиров и багажа автомобильным транспортом и городским наземным электрическим транспортом в Чувашской Республике</w:t>
      </w:r>
      <w:r w:rsidR="004E13E1" w:rsidRPr="004E13E1">
        <w:rPr>
          <w:b/>
          <w:sz w:val="28"/>
          <w:szCs w:val="28"/>
        </w:rPr>
        <w:t>"</w:t>
      </w:r>
      <w:r w:rsidR="004E13E1">
        <w:rPr>
          <w:sz w:val="28"/>
          <w:szCs w:val="28"/>
        </w:rPr>
        <w:t xml:space="preserve"> </w:t>
      </w:r>
      <w:r w:rsidRPr="00E97AC4">
        <w:rPr>
          <w:sz w:val="28"/>
          <w:szCs w:val="28"/>
        </w:rPr>
        <w:t>пр</w:t>
      </w:r>
      <w:r w:rsidRPr="00E97AC4">
        <w:rPr>
          <w:sz w:val="28"/>
          <w:szCs w:val="28"/>
        </w:rPr>
        <w:t>и</w:t>
      </w:r>
      <w:r w:rsidRPr="00E97AC4">
        <w:rPr>
          <w:sz w:val="28"/>
          <w:szCs w:val="28"/>
        </w:rPr>
        <w:t>нят в целях приведения законодательства Чувашской Республики в соотве</w:t>
      </w:r>
      <w:r w:rsidRPr="00E97AC4">
        <w:rPr>
          <w:sz w:val="28"/>
          <w:szCs w:val="28"/>
        </w:rPr>
        <w:t>т</w:t>
      </w:r>
      <w:r w:rsidRPr="00E97AC4">
        <w:rPr>
          <w:sz w:val="28"/>
          <w:szCs w:val="28"/>
        </w:rPr>
        <w:t>ствие с законодательством Российской Федерации.</w:t>
      </w:r>
    </w:p>
    <w:p w:rsidR="004C60D5" w:rsidRPr="00E97AC4" w:rsidRDefault="004C60D5" w:rsidP="005670B8">
      <w:pPr>
        <w:ind w:firstLine="709"/>
        <w:jc w:val="both"/>
        <w:rPr>
          <w:sz w:val="28"/>
          <w:szCs w:val="28"/>
        </w:rPr>
      </w:pPr>
      <w:r w:rsidRPr="00E97AC4">
        <w:rPr>
          <w:sz w:val="28"/>
          <w:szCs w:val="28"/>
        </w:rPr>
        <w:t>Законом установлены дополнительные основания для обращения упо</w:t>
      </w:r>
      <w:r w:rsidRPr="00E97AC4">
        <w:rPr>
          <w:sz w:val="28"/>
          <w:szCs w:val="28"/>
        </w:rPr>
        <w:t>л</w:t>
      </w:r>
      <w:r w:rsidRPr="00E97AC4">
        <w:rPr>
          <w:sz w:val="28"/>
          <w:szCs w:val="28"/>
        </w:rPr>
        <w:t>номоченного органа исполнительной власти Чувашской Республики, органа местного самоуправления в суд с заявлением о прекращении действия свид</w:t>
      </w:r>
      <w:r w:rsidRPr="00E97AC4">
        <w:rPr>
          <w:sz w:val="28"/>
          <w:szCs w:val="28"/>
        </w:rPr>
        <w:t>е</w:t>
      </w:r>
      <w:r w:rsidRPr="00E97AC4">
        <w:rPr>
          <w:sz w:val="28"/>
          <w:szCs w:val="28"/>
        </w:rPr>
        <w:t xml:space="preserve">тельства об осуществлении регулярных перевозок по межмуниципальным </w:t>
      </w:r>
      <w:r w:rsidR="007F601F">
        <w:rPr>
          <w:sz w:val="28"/>
          <w:szCs w:val="28"/>
        </w:rPr>
        <w:br/>
      </w:r>
      <w:r w:rsidRPr="00E97AC4">
        <w:rPr>
          <w:sz w:val="28"/>
          <w:szCs w:val="28"/>
        </w:rPr>
        <w:t>и муниципальным маршрутам регулярных перевозок.</w:t>
      </w:r>
    </w:p>
    <w:p w:rsidR="004C60D5" w:rsidRPr="00E97AC4" w:rsidRDefault="004C60D5" w:rsidP="005670B8">
      <w:pPr>
        <w:ind w:firstLine="709"/>
        <w:jc w:val="both"/>
        <w:rPr>
          <w:sz w:val="28"/>
          <w:szCs w:val="28"/>
        </w:rPr>
      </w:pPr>
      <w:proofErr w:type="gramStart"/>
      <w:r w:rsidRPr="00E97AC4">
        <w:rPr>
          <w:sz w:val="28"/>
          <w:szCs w:val="28"/>
        </w:rPr>
        <w:t>Так, основанием для обращения в суд является неоднократное в теч</w:t>
      </w:r>
      <w:r w:rsidRPr="00E97AC4">
        <w:rPr>
          <w:sz w:val="28"/>
          <w:szCs w:val="28"/>
        </w:rPr>
        <w:t>е</w:t>
      </w:r>
      <w:r w:rsidRPr="00E97AC4">
        <w:rPr>
          <w:sz w:val="28"/>
          <w:szCs w:val="28"/>
        </w:rPr>
        <w:t>ние года привлечение лиц, допущенных к управлению транспортным сре</w:t>
      </w:r>
      <w:r w:rsidRPr="00E97AC4">
        <w:rPr>
          <w:sz w:val="28"/>
          <w:szCs w:val="28"/>
        </w:rPr>
        <w:t>д</w:t>
      </w:r>
      <w:r w:rsidRPr="00E97AC4">
        <w:rPr>
          <w:sz w:val="28"/>
          <w:szCs w:val="28"/>
        </w:rPr>
        <w:t>ством, используемым для регулярных перевозок, к административной отве</w:t>
      </w:r>
      <w:r w:rsidRPr="00E97AC4">
        <w:rPr>
          <w:sz w:val="28"/>
          <w:szCs w:val="28"/>
        </w:rPr>
        <w:t>т</w:t>
      </w:r>
      <w:r w:rsidRPr="00E97AC4">
        <w:rPr>
          <w:sz w:val="28"/>
          <w:szCs w:val="28"/>
        </w:rPr>
        <w:t xml:space="preserve">ственности за совершение административных правонарушений в области </w:t>
      </w:r>
      <w:r w:rsidR="00B93FBA">
        <w:rPr>
          <w:sz w:val="28"/>
          <w:szCs w:val="28"/>
        </w:rPr>
        <w:br/>
      </w:r>
      <w:r w:rsidRPr="00E97AC4">
        <w:rPr>
          <w:sz w:val="28"/>
          <w:szCs w:val="28"/>
        </w:rPr>
        <w:t>дорожного движения при осуществлении регулярных перевозок, за которое им назначено административное наказание в виде лишения права управления транспортными средствами либо административный арест, а также к уголо</w:t>
      </w:r>
      <w:r w:rsidRPr="00E97AC4">
        <w:rPr>
          <w:sz w:val="28"/>
          <w:szCs w:val="28"/>
        </w:rPr>
        <w:t>в</w:t>
      </w:r>
      <w:r w:rsidRPr="00E97AC4">
        <w:rPr>
          <w:sz w:val="28"/>
          <w:szCs w:val="28"/>
        </w:rPr>
        <w:t>ной ответственности за совершение</w:t>
      </w:r>
      <w:proofErr w:type="gramEnd"/>
      <w:r w:rsidRPr="00E97AC4">
        <w:rPr>
          <w:sz w:val="28"/>
          <w:szCs w:val="28"/>
        </w:rPr>
        <w:t xml:space="preserve"> преступлений, предусмотренных </w:t>
      </w:r>
      <w:proofErr w:type="gramStart"/>
      <w:r w:rsidRPr="00E97AC4">
        <w:rPr>
          <w:sz w:val="28"/>
          <w:szCs w:val="28"/>
        </w:rPr>
        <w:t>стать</w:t>
      </w:r>
      <w:r w:rsidR="00B77A7E">
        <w:rPr>
          <w:sz w:val="28"/>
          <w:szCs w:val="28"/>
        </w:rPr>
        <w:t>-</w:t>
      </w:r>
      <w:r w:rsidRPr="00E97AC4">
        <w:rPr>
          <w:sz w:val="28"/>
          <w:szCs w:val="28"/>
        </w:rPr>
        <w:t>ей</w:t>
      </w:r>
      <w:proofErr w:type="gramEnd"/>
      <w:r w:rsidRPr="00E97AC4">
        <w:rPr>
          <w:sz w:val="28"/>
          <w:szCs w:val="28"/>
        </w:rPr>
        <w:t xml:space="preserve"> 264 Уголовного кодекса Российской Федерации.</w:t>
      </w:r>
    </w:p>
    <w:p w:rsidR="004C60D5" w:rsidRPr="00F00395" w:rsidRDefault="004C60D5" w:rsidP="005670B8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F00395">
        <w:rPr>
          <w:spacing w:val="-2"/>
          <w:sz w:val="28"/>
          <w:szCs w:val="28"/>
        </w:rPr>
        <w:t>Кроме того, Законом уточняются отдельные полномочия Кабинета М</w:t>
      </w:r>
      <w:r w:rsidRPr="00F00395">
        <w:rPr>
          <w:spacing w:val="-2"/>
          <w:sz w:val="28"/>
          <w:szCs w:val="28"/>
        </w:rPr>
        <w:t>и</w:t>
      </w:r>
      <w:r w:rsidRPr="00F00395">
        <w:rPr>
          <w:spacing w:val="-2"/>
          <w:sz w:val="28"/>
          <w:szCs w:val="28"/>
        </w:rPr>
        <w:t>нистров Чувашской Республики в области организации регулярных перевозок, к которым в том числе отнесено установление требований к юридическим л</w:t>
      </w:r>
      <w:r w:rsidRPr="00F00395">
        <w:rPr>
          <w:spacing w:val="-2"/>
          <w:sz w:val="28"/>
          <w:szCs w:val="28"/>
        </w:rPr>
        <w:t>и</w:t>
      </w:r>
      <w:r w:rsidRPr="00F00395">
        <w:rPr>
          <w:spacing w:val="-2"/>
          <w:sz w:val="28"/>
          <w:szCs w:val="28"/>
        </w:rPr>
        <w:t>цам, индивидуальным предпринимателям, участникам договора простого т</w:t>
      </w:r>
      <w:r w:rsidRPr="00F00395">
        <w:rPr>
          <w:spacing w:val="-2"/>
          <w:sz w:val="28"/>
          <w:szCs w:val="28"/>
        </w:rPr>
        <w:t>о</w:t>
      </w:r>
      <w:r w:rsidRPr="00F00395">
        <w:rPr>
          <w:spacing w:val="-2"/>
          <w:sz w:val="28"/>
          <w:szCs w:val="28"/>
        </w:rPr>
        <w:t>варищества, осуществляющим регулярные перевозки по нерегулируемым т</w:t>
      </w:r>
      <w:r w:rsidRPr="00F00395">
        <w:rPr>
          <w:spacing w:val="-2"/>
          <w:sz w:val="28"/>
          <w:szCs w:val="28"/>
        </w:rPr>
        <w:t>а</w:t>
      </w:r>
      <w:r w:rsidRPr="00F00395">
        <w:rPr>
          <w:spacing w:val="-2"/>
          <w:sz w:val="28"/>
          <w:szCs w:val="28"/>
        </w:rPr>
        <w:t xml:space="preserve">рифам по межмуниципальным маршрутам регулярных перевозок, а также </w:t>
      </w:r>
      <w:r w:rsidR="00F00395">
        <w:rPr>
          <w:spacing w:val="-2"/>
          <w:sz w:val="28"/>
          <w:szCs w:val="28"/>
        </w:rPr>
        <w:br/>
      </w:r>
      <w:r w:rsidRPr="00F00395">
        <w:rPr>
          <w:spacing w:val="-2"/>
          <w:sz w:val="28"/>
          <w:szCs w:val="28"/>
        </w:rPr>
        <w:t>порядка определения юридических лиц, индивидуальных предпринимателей, участников договора простого товарищества, которым свидетельство об ос</w:t>
      </w:r>
      <w:r w:rsidRPr="00F00395">
        <w:rPr>
          <w:spacing w:val="-2"/>
          <w:sz w:val="28"/>
          <w:szCs w:val="28"/>
        </w:rPr>
        <w:t>у</w:t>
      </w:r>
      <w:r w:rsidRPr="00F00395">
        <w:rPr>
          <w:spacing w:val="-2"/>
          <w:sz w:val="28"/>
          <w:szCs w:val="28"/>
        </w:rPr>
        <w:t>ществлении перевозок</w:t>
      </w:r>
      <w:proofErr w:type="gramEnd"/>
      <w:r w:rsidRPr="00F00395">
        <w:rPr>
          <w:spacing w:val="-2"/>
          <w:sz w:val="28"/>
          <w:szCs w:val="28"/>
        </w:rPr>
        <w:t xml:space="preserve"> по межмуниципальному маршруту регулярных перев</w:t>
      </w:r>
      <w:r w:rsidRPr="00F00395">
        <w:rPr>
          <w:spacing w:val="-2"/>
          <w:sz w:val="28"/>
          <w:szCs w:val="28"/>
        </w:rPr>
        <w:t>о</w:t>
      </w:r>
      <w:r w:rsidRPr="00F00395">
        <w:rPr>
          <w:spacing w:val="-2"/>
          <w:sz w:val="28"/>
          <w:szCs w:val="28"/>
        </w:rPr>
        <w:t>зок и карты соответствующего маршрута выдаются без проведения открытого конкурса.</w:t>
      </w:r>
    </w:p>
    <w:p w:rsidR="004C60D5" w:rsidRPr="00E97AC4" w:rsidRDefault="004C60D5" w:rsidP="005670B8">
      <w:pPr>
        <w:ind w:firstLine="709"/>
        <w:jc w:val="both"/>
        <w:rPr>
          <w:sz w:val="28"/>
          <w:szCs w:val="28"/>
        </w:rPr>
      </w:pPr>
      <w:proofErr w:type="gramStart"/>
      <w:r w:rsidRPr="00E97AC4">
        <w:rPr>
          <w:sz w:val="28"/>
          <w:szCs w:val="28"/>
        </w:rPr>
        <w:t>В соответствии с изменениями, внесенными в Лесной кодекс Росси</w:t>
      </w:r>
      <w:r w:rsidRPr="00E97AC4">
        <w:rPr>
          <w:sz w:val="28"/>
          <w:szCs w:val="28"/>
        </w:rPr>
        <w:t>й</w:t>
      </w:r>
      <w:r w:rsidRPr="00E97AC4">
        <w:rPr>
          <w:sz w:val="28"/>
          <w:szCs w:val="28"/>
        </w:rPr>
        <w:t>ской Федерации и иные законодательные акты Российской Федерации,</w:t>
      </w:r>
      <w:r w:rsidR="00BD27CD">
        <w:rPr>
          <w:sz w:val="28"/>
          <w:szCs w:val="28"/>
        </w:rPr>
        <w:t xml:space="preserve"> </w:t>
      </w:r>
      <w:r w:rsidRPr="00BD27CD">
        <w:rPr>
          <w:b/>
          <w:bCs/>
          <w:sz w:val="28"/>
          <w:szCs w:val="28"/>
        </w:rPr>
        <w:t>Зак</w:t>
      </w:r>
      <w:r w:rsidRPr="00BD27CD">
        <w:rPr>
          <w:b/>
          <w:bCs/>
          <w:sz w:val="28"/>
          <w:szCs w:val="28"/>
        </w:rPr>
        <w:t>о</w:t>
      </w:r>
      <w:r w:rsidRPr="00BD27CD">
        <w:rPr>
          <w:b/>
          <w:bCs/>
          <w:sz w:val="28"/>
          <w:szCs w:val="28"/>
        </w:rPr>
        <w:t>ном Чувашской Республики от</w:t>
      </w:r>
      <w:r w:rsidR="00BD27CD">
        <w:rPr>
          <w:b/>
          <w:bCs/>
          <w:sz w:val="28"/>
          <w:szCs w:val="28"/>
        </w:rPr>
        <w:t xml:space="preserve"> </w:t>
      </w:r>
      <w:r w:rsidRPr="00BD27CD">
        <w:rPr>
          <w:b/>
          <w:bCs/>
          <w:sz w:val="28"/>
          <w:szCs w:val="28"/>
        </w:rPr>
        <w:t>30 ноября 2018</w:t>
      </w:r>
      <w:r w:rsidR="00BD27CD">
        <w:rPr>
          <w:b/>
          <w:bCs/>
          <w:sz w:val="28"/>
          <w:szCs w:val="28"/>
        </w:rPr>
        <w:t xml:space="preserve"> </w:t>
      </w:r>
      <w:r w:rsidRPr="00BD27CD">
        <w:rPr>
          <w:b/>
          <w:bCs/>
          <w:sz w:val="28"/>
          <w:szCs w:val="28"/>
        </w:rPr>
        <w:t>г</w:t>
      </w:r>
      <w:r w:rsidR="00BD27CD">
        <w:rPr>
          <w:b/>
          <w:bCs/>
          <w:sz w:val="28"/>
          <w:szCs w:val="28"/>
        </w:rPr>
        <w:t xml:space="preserve">ода </w:t>
      </w:r>
      <w:hyperlink r:id="rId17" w:history="1">
        <w:r w:rsidRPr="00BD27CD">
          <w:rPr>
            <w:b/>
            <w:sz w:val="28"/>
            <w:szCs w:val="28"/>
          </w:rPr>
          <w:t>№</w:t>
        </w:r>
        <w:r w:rsidR="00BD27CD">
          <w:rPr>
            <w:b/>
            <w:sz w:val="28"/>
            <w:szCs w:val="28"/>
          </w:rPr>
          <w:t xml:space="preserve"> </w:t>
        </w:r>
        <w:r w:rsidRPr="00BD27CD">
          <w:rPr>
            <w:b/>
            <w:sz w:val="28"/>
            <w:szCs w:val="28"/>
          </w:rPr>
          <w:t>87</w:t>
        </w:r>
      </w:hyperlink>
      <w:r w:rsidR="00BD27CD">
        <w:rPr>
          <w:b/>
          <w:bCs/>
          <w:sz w:val="28"/>
          <w:szCs w:val="28"/>
        </w:rPr>
        <w:t xml:space="preserve"> "</w:t>
      </w:r>
      <w:r w:rsidRPr="00BD27CD">
        <w:rPr>
          <w:b/>
          <w:bCs/>
          <w:sz w:val="28"/>
          <w:szCs w:val="28"/>
        </w:rPr>
        <w:t>О</w:t>
      </w:r>
      <w:r w:rsidR="00BD27CD">
        <w:rPr>
          <w:b/>
          <w:bCs/>
          <w:sz w:val="28"/>
          <w:szCs w:val="28"/>
        </w:rPr>
        <w:t xml:space="preserve"> </w:t>
      </w:r>
      <w:r w:rsidRPr="00BD27CD">
        <w:rPr>
          <w:b/>
          <w:bCs/>
          <w:sz w:val="28"/>
          <w:szCs w:val="28"/>
        </w:rPr>
        <w:t xml:space="preserve">внесении </w:t>
      </w:r>
      <w:r w:rsidRPr="00BD27CD">
        <w:rPr>
          <w:b/>
          <w:bCs/>
          <w:sz w:val="28"/>
          <w:szCs w:val="28"/>
        </w:rPr>
        <w:lastRenderedPageBreak/>
        <w:t>изменений в статьи 10 и 11</w:t>
      </w:r>
      <w:r w:rsidRPr="00BD27CD">
        <w:rPr>
          <w:b/>
          <w:bCs/>
          <w:sz w:val="28"/>
          <w:szCs w:val="28"/>
          <w:vertAlign w:val="superscript"/>
        </w:rPr>
        <w:t>1</w:t>
      </w:r>
      <w:r w:rsidRPr="00BD27CD">
        <w:rPr>
          <w:b/>
          <w:bCs/>
          <w:sz w:val="28"/>
          <w:szCs w:val="28"/>
        </w:rPr>
        <w:t xml:space="preserve"> Закона Чувашской Республики </w:t>
      </w:r>
      <w:r w:rsidR="00BD27CD">
        <w:rPr>
          <w:b/>
          <w:bCs/>
          <w:sz w:val="28"/>
          <w:szCs w:val="28"/>
        </w:rPr>
        <w:t>"</w:t>
      </w:r>
      <w:r w:rsidRPr="00BD27CD">
        <w:rPr>
          <w:b/>
          <w:bCs/>
          <w:sz w:val="28"/>
          <w:szCs w:val="28"/>
        </w:rPr>
        <w:t>О</w:t>
      </w:r>
      <w:r w:rsidR="00BD27CD">
        <w:rPr>
          <w:b/>
          <w:bCs/>
          <w:sz w:val="28"/>
          <w:szCs w:val="28"/>
        </w:rPr>
        <w:t xml:space="preserve"> </w:t>
      </w:r>
      <w:r w:rsidRPr="00BD27CD">
        <w:rPr>
          <w:b/>
          <w:bCs/>
          <w:sz w:val="28"/>
          <w:szCs w:val="28"/>
        </w:rPr>
        <w:t>природ</w:t>
      </w:r>
      <w:r w:rsidRPr="00BD27CD">
        <w:rPr>
          <w:b/>
          <w:bCs/>
          <w:sz w:val="28"/>
          <w:szCs w:val="28"/>
        </w:rPr>
        <w:t>о</w:t>
      </w:r>
      <w:r w:rsidRPr="00BD27CD">
        <w:rPr>
          <w:b/>
          <w:bCs/>
          <w:sz w:val="28"/>
          <w:szCs w:val="28"/>
        </w:rPr>
        <w:t>пользовании в Чувашской Республике</w:t>
      </w:r>
      <w:r w:rsidR="00BD27CD">
        <w:rPr>
          <w:b/>
          <w:bCs/>
          <w:sz w:val="28"/>
          <w:szCs w:val="28"/>
        </w:rPr>
        <w:t xml:space="preserve">" </w:t>
      </w:r>
      <w:r w:rsidRPr="00E97AC4">
        <w:rPr>
          <w:sz w:val="28"/>
          <w:szCs w:val="28"/>
        </w:rPr>
        <w:t xml:space="preserve">уточняются полномочия Кабинета Министров Чувашской Республики и Министерства природных ресурсов </w:t>
      </w:r>
      <w:r w:rsidR="002F3639">
        <w:rPr>
          <w:sz w:val="28"/>
          <w:szCs w:val="28"/>
        </w:rPr>
        <w:br/>
      </w:r>
      <w:r w:rsidRPr="00E97AC4">
        <w:rPr>
          <w:sz w:val="28"/>
          <w:szCs w:val="28"/>
        </w:rPr>
        <w:t>и экологии Чувашской Республики по вопросам природопользования в обл</w:t>
      </w:r>
      <w:r w:rsidRPr="00E97AC4">
        <w:rPr>
          <w:sz w:val="28"/>
          <w:szCs w:val="28"/>
        </w:rPr>
        <w:t>а</w:t>
      </w:r>
      <w:r w:rsidRPr="00E97AC4">
        <w:rPr>
          <w:sz w:val="28"/>
          <w:szCs w:val="28"/>
        </w:rPr>
        <w:t>сти</w:t>
      </w:r>
      <w:proofErr w:type="gramEnd"/>
      <w:r w:rsidRPr="00E97AC4">
        <w:rPr>
          <w:sz w:val="28"/>
          <w:szCs w:val="28"/>
        </w:rPr>
        <w:t xml:space="preserve"> лесных отношений.</w:t>
      </w:r>
    </w:p>
    <w:p w:rsidR="004C60D5" w:rsidRPr="00E97AC4" w:rsidRDefault="004C60D5" w:rsidP="005670B8">
      <w:pPr>
        <w:ind w:firstLine="709"/>
        <w:jc w:val="both"/>
        <w:rPr>
          <w:sz w:val="28"/>
          <w:szCs w:val="28"/>
        </w:rPr>
      </w:pPr>
      <w:r w:rsidRPr="00E97AC4">
        <w:rPr>
          <w:sz w:val="28"/>
          <w:szCs w:val="28"/>
        </w:rPr>
        <w:t>Так, в соответствии с Законом Кабинет Министров Чувашской Респу</w:t>
      </w:r>
      <w:r w:rsidRPr="00E97AC4">
        <w:rPr>
          <w:sz w:val="28"/>
          <w:szCs w:val="28"/>
        </w:rPr>
        <w:t>б</w:t>
      </w:r>
      <w:r w:rsidRPr="00E97AC4">
        <w:rPr>
          <w:sz w:val="28"/>
          <w:szCs w:val="28"/>
        </w:rPr>
        <w:t>лики устанавливает перечень должностных лиц, осуществляющих федерал</w:t>
      </w:r>
      <w:r w:rsidRPr="00E97AC4">
        <w:rPr>
          <w:sz w:val="28"/>
          <w:szCs w:val="28"/>
        </w:rPr>
        <w:t>ь</w:t>
      </w:r>
      <w:r w:rsidRPr="00E97AC4">
        <w:rPr>
          <w:sz w:val="28"/>
          <w:szCs w:val="28"/>
        </w:rPr>
        <w:t>ный государственный лесной надзор (лесную охрану), и перечень должнос</w:t>
      </w:r>
      <w:r w:rsidRPr="00E97AC4">
        <w:rPr>
          <w:sz w:val="28"/>
          <w:szCs w:val="28"/>
        </w:rPr>
        <w:t>т</w:t>
      </w:r>
      <w:r w:rsidRPr="00E97AC4">
        <w:rPr>
          <w:sz w:val="28"/>
          <w:szCs w:val="28"/>
        </w:rPr>
        <w:t>ных лиц, осуществляющих федеральный государственный пожарный надзор в лесах.</w:t>
      </w:r>
    </w:p>
    <w:p w:rsidR="004C60D5" w:rsidRPr="00E97AC4" w:rsidRDefault="004C60D5" w:rsidP="005670B8">
      <w:pPr>
        <w:ind w:firstLine="709"/>
        <w:jc w:val="both"/>
        <w:rPr>
          <w:sz w:val="28"/>
          <w:szCs w:val="28"/>
        </w:rPr>
      </w:pPr>
      <w:r w:rsidRPr="00E97AC4">
        <w:rPr>
          <w:sz w:val="28"/>
          <w:szCs w:val="28"/>
        </w:rPr>
        <w:t>В соответствии с федеральным законодательством закрепляется по</w:t>
      </w:r>
      <w:r w:rsidRPr="00E97AC4">
        <w:rPr>
          <w:sz w:val="28"/>
          <w:szCs w:val="28"/>
        </w:rPr>
        <w:t>л</w:t>
      </w:r>
      <w:r w:rsidRPr="00E97AC4">
        <w:rPr>
          <w:sz w:val="28"/>
          <w:szCs w:val="28"/>
        </w:rPr>
        <w:t>номочие Министерства природных ресурсов и экологии Чувашской Респу</w:t>
      </w:r>
      <w:r w:rsidRPr="00E97AC4">
        <w:rPr>
          <w:sz w:val="28"/>
          <w:szCs w:val="28"/>
        </w:rPr>
        <w:t>б</w:t>
      </w:r>
      <w:r w:rsidRPr="00E97AC4">
        <w:rPr>
          <w:sz w:val="28"/>
          <w:szCs w:val="28"/>
        </w:rPr>
        <w:t xml:space="preserve">лики по принятию решений об установлении, изменении, о прекращении </w:t>
      </w:r>
      <w:r w:rsidR="00F00395">
        <w:rPr>
          <w:sz w:val="28"/>
          <w:szCs w:val="28"/>
        </w:rPr>
        <w:br/>
      </w:r>
      <w:r w:rsidRPr="00E97AC4">
        <w:rPr>
          <w:sz w:val="28"/>
          <w:szCs w:val="28"/>
        </w:rPr>
        <w:t>существования зон санитарной охраны источников питьевого и хозяйстве</w:t>
      </w:r>
      <w:r w:rsidRPr="00E97AC4">
        <w:rPr>
          <w:sz w:val="28"/>
          <w:szCs w:val="28"/>
        </w:rPr>
        <w:t>н</w:t>
      </w:r>
      <w:r w:rsidRPr="00E97AC4">
        <w:rPr>
          <w:sz w:val="28"/>
          <w:szCs w:val="28"/>
        </w:rPr>
        <w:t xml:space="preserve">но-бытового водоснабжения, а также об утверждении заявок на реализацию приоритетных инвестиционных проектов в области освоения лесов. При этом предусматривается полномочие по установлению </w:t>
      </w:r>
      <w:proofErr w:type="gramStart"/>
      <w:r w:rsidRPr="00E97AC4">
        <w:rPr>
          <w:sz w:val="28"/>
          <w:szCs w:val="28"/>
        </w:rPr>
        <w:t>значений целевых показ</w:t>
      </w:r>
      <w:r w:rsidRPr="00E97AC4">
        <w:rPr>
          <w:sz w:val="28"/>
          <w:szCs w:val="28"/>
        </w:rPr>
        <w:t>а</w:t>
      </w:r>
      <w:r w:rsidRPr="00E97AC4">
        <w:rPr>
          <w:sz w:val="28"/>
          <w:szCs w:val="28"/>
        </w:rPr>
        <w:t>телей критериев оценки приоритетных инвестиционных проектов</w:t>
      </w:r>
      <w:proofErr w:type="gramEnd"/>
      <w:r w:rsidRPr="00E97AC4">
        <w:rPr>
          <w:sz w:val="28"/>
          <w:szCs w:val="28"/>
        </w:rPr>
        <w:t xml:space="preserve"> в области освоения лесов.</w:t>
      </w:r>
    </w:p>
    <w:p w:rsidR="004C60D5" w:rsidRPr="00E97AC4" w:rsidRDefault="004C60D5" w:rsidP="005670B8">
      <w:pPr>
        <w:ind w:firstLine="709"/>
        <w:jc w:val="both"/>
        <w:rPr>
          <w:sz w:val="28"/>
          <w:szCs w:val="28"/>
        </w:rPr>
      </w:pPr>
      <w:r w:rsidRPr="00BD27CD">
        <w:rPr>
          <w:b/>
          <w:bCs/>
          <w:sz w:val="28"/>
          <w:szCs w:val="28"/>
        </w:rPr>
        <w:t>Закон Чувашской Республики от 30 ноября 2018</w:t>
      </w:r>
      <w:r w:rsidR="00BD27CD">
        <w:rPr>
          <w:b/>
          <w:bCs/>
          <w:sz w:val="28"/>
          <w:szCs w:val="28"/>
        </w:rPr>
        <w:t xml:space="preserve"> </w:t>
      </w:r>
      <w:r w:rsidRPr="00BD27CD">
        <w:rPr>
          <w:b/>
          <w:bCs/>
          <w:sz w:val="28"/>
          <w:szCs w:val="28"/>
        </w:rPr>
        <w:t>г</w:t>
      </w:r>
      <w:r w:rsidR="00BD27CD">
        <w:rPr>
          <w:b/>
          <w:bCs/>
          <w:sz w:val="28"/>
          <w:szCs w:val="28"/>
        </w:rPr>
        <w:t xml:space="preserve">ода </w:t>
      </w:r>
      <w:hyperlink r:id="rId18" w:history="1">
        <w:r w:rsidRPr="00BD27CD">
          <w:rPr>
            <w:b/>
            <w:sz w:val="28"/>
            <w:szCs w:val="28"/>
          </w:rPr>
          <w:t>№</w:t>
        </w:r>
        <w:r w:rsidR="00BD27CD">
          <w:rPr>
            <w:b/>
            <w:sz w:val="28"/>
            <w:szCs w:val="28"/>
          </w:rPr>
          <w:t xml:space="preserve"> </w:t>
        </w:r>
        <w:r w:rsidRPr="00BD27CD">
          <w:rPr>
            <w:b/>
            <w:sz w:val="28"/>
            <w:szCs w:val="28"/>
          </w:rPr>
          <w:t>90</w:t>
        </w:r>
      </w:hyperlink>
      <w:r w:rsidR="00BD27CD">
        <w:rPr>
          <w:b/>
          <w:bCs/>
          <w:sz w:val="28"/>
          <w:szCs w:val="28"/>
        </w:rPr>
        <w:t xml:space="preserve"> "</w:t>
      </w:r>
      <w:r w:rsidRPr="00BD27CD">
        <w:rPr>
          <w:b/>
          <w:bCs/>
          <w:sz w:val="28"/>
          <w:szCs w:val="28"/>
        </w:rPr>
        <w:t>О вн</w:t>
      </w:r>
      <w:r w:rsidRPr="00BD27CD">
        <w:rPr>
          <w:b/>
          <w:bCs/>
          <w:sz w:val="28"/>
          <w:szCs w:val="28"/>
        </w:rPr>
        <w:t>е</w:t>
      </w:r>
      <w:r w:rsidRPr="00BD27CD">
        <w:rPr>
          <w:b/>
          <w:bCs/>
          <w:sz w:val="28"/>
          <w:szCs w:val="28"/>
        </w:rPr>
        <w:t xml:space="preserve">сении изменений в Закон Чувашской Республики </w:t>
      </w:r>
      <w:r w:rsidR="00BD27CD">
        <w:rPr>
          <w:b/>
          <w:bCs/>
          <w:sz w:val="28"/>
          <w:szCs w:val="28"/>
        </w:rPr>
        <w:t>"</w:t>
      </w:r>
      <w:r w:rsidRPr="00BD27CD">
        <w:rPr>
          <w:b/>
          <w:bCs/>
          <w:sz w:val="28"/>
          <w:szCs w:val="28"/>
        </w:rPr>
        <w:t>О Контрольно-счет</w:t>
      </w:r>
      <w:r w:rsidR="00BD27CD">
        <w:rPr>
          <w:b/>
          <w:bCs/>
          <w:sz w:val="28"/>
          <w:szCs w:val="28"/>
        </w:rPr>
        <w:softHyphen/>
      </w:r>
      <w:r w:rsidRPr="00BD27CD">
        <w:rPr>
          <w:b/>
          <w:bCs/>
          <w:sz w:val="28"/>
          <w:szCs w:val="28"/>
        </w:rPr>
        <w:t>ной палате Чувашской Республики</w:t>
      </w:r>
      <w:r w:rsidR="00BD27CD">
        <w:rPr>
          <w:b/>
          <w:bCs/>
          <w:sz w:val="28"/>
          <w:szCs w:val="28"/>
        </w:rPr>
        <w:t xml:space="preserve">" </w:t>
      </w:r>
      <w:r w:rsidRPr="00E97AC4">
        <w:rPr>
          <w:sz w:val="28"/>
          <w:szCs w:val="28"/>
        </w:rPr>
        <w:t xml:space="preserve">принят в целях приведения Закона Чувашской Республики </w:t>
      </w:r>
      <w:r w:rsidR="00BD27CD">
        <w:rPr>
          <w:sz w:val="28"/>
          <w:szCs w:val="28"/>
        </w:rPr>
        <w:t>"</w:t>
      </w:r>
      <w:r w:rsidRPr="00E97AC4">
        <w:rPr>
          <w:sz w:val="28"/>
          <w:szCs w:val="28"/>
        </w:rPr>
        <w:t>О Контрольно-счетной палате Чувашской Респу</w:t>
      </w:r>
      <w:r w:rsidRPr="00E97AC4">
        <w:rPr>
          <w:sz w:val="28"/>
          <w:szCs w:val="28"/>
        </w:rPr>
        <w:t>б</w:t>
      </w:r>
      <w:r w:rsidRPr="00E97AC4">
        <w:rPr>
          <w:sz w:val="28"/>
          <w:szCs w:val="28"/>
        </w:rPr>
        <w:t>лики</w:t>
      </w:r>
      <w:r w:rsidR="00BD27CD">
        <w:rPr>
          <w:sz w:val="28"/>
          <w:szCs w:val="28"/>
        </w:rPr>
        <w:t>"</w:t>
      </w:r>
      <w:r w:rsidRPr="00E97AC4">
        <w:rPr>
          <w:sz w:val="28"/>
          <w:szCs w:val="28"/>
        </w:rPr>
        <w:t xml:space="preserve"> в соответствие с законодательством Российской Федерации.</w:t>
      </w:r>
    </w:p>
    <w:p w:rsidR="004C60D5" w:rsidRPr="00E97AC4" w:rsidRDefault="004C60D5" w:rsidP="005670B8">
      <w:pPr>
        <w:ind w:firstLine="709"/>
        <w:jc w:val="both"/>
        <w:rPr>
          <w:sz w:val="28"/>
          <w:szCs w:val="28"/>
        </w:rPr>
      </w:pPr>
      <w:proofErr w:type="gramStart"/>
      <w:r w:rsidRPr="00E97AC4">
        <w:rPr>
          <w:sz w:val="28"/>
          <w:szCs w:val="28"/>
        </w:rPr>
        <w:t>Законом уточняются полномочия Контрольно-счетной палаты Чува</w:t>
      </w:r>
      <w:r w:rsidRPr="00E97AC4">
        <w:rPr>
          <w:sz w:val="28"/>
          <w:szCs w:val="28"/>
        </w:rPr>
        <w:t>ш</w:t>
      </w:r>
      <w:r w:rsidRPr="00E97AC4">
        <w:rPr>
          <w:sz w:val="28"/>
          <w:szCs w:val="28"/>
        </w:rPr>
        <w:t>ской Республики в части участия в стратегическом планировании в Чува</w:t>
      </w:r>
      <w:r w:rsidRPr="00E97AC4">
        <w:rPr>
          <w:sz w:val="28"/>
          <w:szCs w:val="28"/>
        </w:rPr>
        <w:t>ш</w:t>
      </w:r>
      <w:r w:rsidRPr="00E97AC4">
        <w:rPr>
          <w:sz w:val="28"/>
          <w:szCs w:val="28"/>
        </w:rPr>
        <w:t xml:space="preserve">ской Республике, осуществления внешней проверки годового отчета об </w:t>
      </w:r>
      <w:r w:rsidR="00CA7B03">
        <w:rPr>
          <w:sz w:val="28"/>
          <w:szCs w:val="28"/>
        </w:rPr>
        <w:br/>
      </w:r>
      <w:r w:rsidRPr="00E97AC4">
        <w:rPr>
          <w:sz w:val="28"/>
          <w:szCs w:val="28"/>
        </w:rPr>
        <w:t>исполнении бюджета городского, сельского поселения по обращению пре</w:t>
      </w:r>
      <w:r w:rsidRPr="00E97AC4">
        <w:rPr>
          <w:sz w:val="28"/>
          <w:szCs w:val="28"/>
        </w:rPr>
        <w:t>д</w:t>
      </w:r>
      <w:r w:rsidRPr="00E97AC4">
        <w:rPr>
          <w:sz w:val="28"/>
          <w:szCs w:val="28"/>
        </w:rPr>
        <w:t>ставительного органа городского, сельского поселения, проведения финанс</w:t>
      </w:r>
      <w:r w:rsidRPr="00E97AC4">
        <w:rPr>
          <w:sz w:val="28"/>
          <w:szCs w:val="28"/>
        </w:rPr>
        <w:t>о</w:t>
      </w:r>
      <w:r w:rsidRPr="00E97AC4">
        <w:rPr>
          <w:sz w:val="28"/>
          <w:szCs w:val="28"/>
        </w:rPr>
        <w:t xml:space="preserve">вого контроля за использованием специализированной некоммерческой </w:t>
      </w:r>
      <w:r w:rsidR="00CA7B03">
        <w:rPr>
          <w:sz w:val="28"/>
          <w:szCs w:val="28"/>
        </w:rPr>
        <w:br/>
      </w:r>
      <w:r w:rsidRPr="00E97AC4">
        <w:rPr>
          <w:sz w:val="28"/>
          <w:szCs w:val="28"/>
        </w:rPr>
        <w:t>организацией, которая осуществляет деятельность, направленную на обесп</w:t>
      </w:r>
      <w:r w:rsidRPr="00E97AC4">
        <w:rPr>
          <w:sz w:val="28"/>
          <w:szCs w:val="28"/>
        </w:rPr>
        <w:t>е</w:t>
      </w:r>
      <w:r w:rsidRPr="00E97AC4">
        <w:rPr>
          <w:sz w:val="28"/>
          <w:szCs w:val="28"/>
        </w:rPr>
        <w:t>чение проведения капитального ремонта общего имущества в многокварти</w:t>
      </w:r>
      <w:r w:rsidRPr="00E97AC4">
        <w:rPr>
          <w:sz w:val="28"/>
          <w:szCs w:val="28"/>
        </w:rPr>
        <w:t>р</w:t>
      </w:r>
      <w:r w:rsidRPr="00E97AC4">
        <w:rPr>
          <w:sz w:val="28"/>
          <w:szCs w:val="28"/>
        </w:rPr>
        <w:t>ных домах, средств республик</w:t>
      </w:r>
      <w:bookmarkStart w:id="0" w:name="_GoBack"/>
      <w:bookmarkEnd w:id="0"/>
      <w:r w:rsidRPr="00E97AC4">
        <w:rPr>
          <w:sz w:val="28"/>
          <w:szCs w:val="28"/>
        </w:rPr>
        <w:t>анского бюджета Чувашской</w:t>
      </w:r>
      <w:proofErr w:type="gramEnd"/>
      <w:r w:rsidRPr="00E97AC4">
        <w:rPr>
          <w:sz w:val="28"/>
          <w:szCs w:val="28"/>
        </w:rPr>
        <w:t xml:space="preserve"> Республики.</w:t>
      </w:r>
    </w:p>
    <w:p w:rsidR="004C60D5" w:rsidRPr="00E97AC4" w:rsidRDefault="004C60D5" w:rsidP="005670B8">
      <w:pPr>
        <w:ind w:firstLine="709"/>
        <w:jc w:val="both"/>
        <w:rPr>
          <w:sz w:val="28"/>
          <w:szCs w:val="28"/>
        </w:rPr>
      </w:pPr>
      <w:r w:rsidRPr="00E97AC4">
        <w:rPr>
          <w:sz w:val="28"/>
          <w:szCs w:val="28"/>
        </w:rPr>
        <w:t>В соответствии с изменениями, внесенными в Бюджетный кодекс Ро</w:t>
      </w:r>
      <w:r w:rsidRPr="00E97AC4">
        <w:rPr>
          <w:sz w:val="28"/>
          <w:szCs w:val="28"/>
        </w:rPr>
        <w:t>с</w:t>
      </w:r>
      <w:r w:rsidRPr="00E97AC4">
        <w:rPr>
          <w:sz w:val="28"/>
          <w:szCs w:val="28"/>
        </w:rPr>
        <w:t>сийской Федерации, Законом расширен перечень объектов государственного финансового контроля, осуществляемого Контрольно-счетной палатой Ч</w:t>
      </w:r>
      <w:r w:rsidRPr="00E97AC4">
        <w:rPr>
          <w:sz w:val="28"/>
          <w:szCs w:val="28"/>
        </w:rPr>
        <w:t>у</w:t>
      </w:r>
      <w:r w:rsidRPr="00E97AC4">
        <w:rPr>
          <w:sz w:val="28"/>
          <w:szCs w:val="28"/>
        </w:rPr>
        <w:t>вашской Республики.</w:t>
      </w:r>
    </w:p>
    <w:p w:rsidR="004C60D5" w:rsidRPr="00E97AC4" w:rsidRDefault="004C60D5" w:rsidP="005670B8">
      <w:pPr>
        <w:ind w:firstLine="709"/>
        <w:jc w:val="both"/>
        <w:rPr>
          <w:sz w:val="28"/>
          <w:szCs w:val="28"/>
        </w:rPr>
      </w:pPr>
      <w:r w:rsidRPr="00E97AC4">
        <w:rPr>
          <w:sz w:val="28"/>
          <w:szCs w:val="28"/>
        </w:rPr>
        <w:t>Кроме того, Законом расширен перечень должностных лиц, на которых возложены обязанности по организации и непосредственному проведению Контрольно-счетной палатой Чувашской Республики внешнего госуда</w:t>
      </w:r>
      <w:r w:rsidRPr="00E97AC4">
        <w:rPr>
          <w:sz w:val="28"/>
          <w:szCs w:val="28"/>
        </w:rPr>
        <w:t>р</w:t>
      </w:r>
      <w:r w:rsidRPr="00E97AC4">
        <w:rPr>
          <w:sz w:val="28"/>
          <w:szCs w:val="28"/>
        </w:rPr>
        <w:t>ственного финансового контроля.</w:t>
      </w: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>ИНФОРМАЦИЯ</w:t>
      </w:r>
    </w:p>
    <w:p w:rsidR="00AD098E" w:rsidRDefault="00F2033A" w:rsidP="00F2033A">
      <w:pPr>
        <w:jc w:val="center"/>
        <w:rPr>
          <w:b/>
          <w:spacing w:val="-2"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о </w:t>
      </w:r>
      <w:proofErr w:type="gramStart"/>
      <w:r w:rsidRPr="006D7C0A">
        <w:rPr>
          <w:b/>
          <w:spacing w:val="-2"/>
          <w:sz w:val="28"/>
          <w:szCs w:val="28"/>
        </w:rPr>
        <w:t>принятых</w:t>
      </w:r>
      <w:proofErr w:type="gramEnd"/>
      <w:r w:rsidRPr="006D7C0A">
        <w:rPr>
          <w:b/>
          <w:spacing w:val="-2"/>
          <w:sz w:val="28"/>
          <w:szCs w:val="28"/>
        </w:rPr>
        <w:t xml:space="preserve"> на очередной </w:t>
      </w:r>
      <w:r w:rsidR="00905441">
        <w:rPr>
          <w:b/>
          <w:spacing w:val="-2"/>
          <w:sz w:val="28"/>
          <w:szCs w:val="28"/>
        </w:rPr>
        <w:t>двадцат</w:t>
      </w:r>
      <w:r w:rsidR="00AD098E">
        <w:rPr>
          <w:b/>
          <w:spacing w:val="-2"/>
          <w:sz w:val="28"/>
          <w:szCs w:val="28"/>
        </w:rPr>
        <w:t xml:space="preserve">ь </w:t>
      </w:r>
      <w:r w:rsidR="00CE47D9">
        <w:rPr>
          <w:b/>
          <w:spacing w:val="-2"/>
          <w:sz w:val="28"/>
          <w:szCs w:val="28"/>
        </w:rPr>
        <w:t>пятой</w:t>
      </w:r>
      <w:r w:rsidR="00905441">
        <w:rPr>
          <w:b/>
          <w:spacing w:val="-2"/>
          <w:sz w:val="28"/>
          <w:szCs w:val="28"/>
        </w:rPr>
        <w:t xml:space="preserve"> </w:t>
      </w:r>
      <w:r w:rsidRPr="006D7C0A">
        <w:rPr>
          <w:b/>
          <w:spacing w:val="-2"/>
          <w:sz w:val="28"/>
          <w:szCs w:val="28"/>
        </w:rPr>
        <w:t xml:space="preserve">сессии </w:t>
      </w:r>
    </w:p>
    <w:p w:rsidR="00AD098E" w:rsidRDefault="00F2033A" w:rsidP="00F2033A">
      <w:pPr>
        <w:jc w:val="center"/>
        <w:rPr>
          <w:b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Государственного Совета </w:t>
      </w:r>
      <w:r w:rsidRPr="009B06C4">
        <w:rPr>
          <w:b/>
          <w:sz w:val="28"/>
          <w:szCs w:val="28"/>
        </w:rPr>
        <w:t xml:space="preserve">Чувашской Республики </w:t>
      </w:r>
      <w:proofErr w:type="gramStart"/>
      <w:r w:rsidRPr="009B06C4">
        <w:rPr>
          <w:b/>
          <w:sz w:val="28"/>
          <w:szCs w:val="28"/>
        </w:rPr>
        <w:t>законах</w:t>
      </w:r>
      <w:proofErr w:type="gramEnd"/>
      <w:r w:rsidRPr="009B06C4">
        <w:rPr>
          <w:b/>
          <w:sz w:val="28"/>
          <w:szCs w:val="28"/>
        </w:rPr>
        <w:t xml:space="preserve"> </w:t>
      </w:r>
    </w:p>
    <w:p w:rsidR="00AD098E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 xml:space="preserve">Чувашской Республики и </w:t>
      </w:r>
      <w:proofErr w:type="gramStart"/>
      <w:r w:rsidRPr="009B06C4">
        <w:rPr>
          <w:b/>
          <w:sz w:val="28"/>
          <w:szCs w:val="28"/>
        </w:rPr>
        <w:t>постановлениях</w:t>
      </w:r>
      <w:proofErr w:type="gramEnd"/>
      <w:r w:rsidRPr="009B06C4">
        <w:rPr>
          <w:b/>
          <w:sz w:val="28"/>
          <w:szCs w:val="28"/>
        </w:rPr>
        <w:t xml:space="preserve"> Государственного Совета </w:t>
      </w: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>Чувашской Республики</w:t>
      </w:r>
      <w:r w:rsidR="00AD098E">
        <w:rPr>
          <w:b/>
          <w:sz w:val="28"/>
          <w:szCs w:val="28"/>
        </w:rPr>
        <w:t xml:space="preserve"> </w:t>
      </w:r>
      <w:r w:rsidRPr="009B06C4">
        <w:rPr>
          <w:b/>
          <w:sz w:val="28"/>
          <w:szCs w:val="28"/>
        </w:rPr>
        <w:t xml:space="preserve">в разрезе прохождения через его комитеты </w:t>
      </w:r>
    </w:p>
    <w:p w:rsidR="00F2033A" w:rsidRPr="00CB5E9F" w:rsidRDefault="00F2033A" w:rsidP="00F2033A">
      <w:pPr>
        <w:jc w:val="center"/>
        <w:rPr>
          <w:b/>
        </w:rPr>
      </w:pPr>
    </w:p>
    <w:p w:rsidR="00F2033A" w:rsidRPr="00B57A64" w:rsidRDefault="00F2033A" w:rsidP="00F2033A">
      <w:pPr>
        <w:jc w:val="center"/>
        <w:rPr>
          <w:b/>
        </w:rPr>
      </w:pP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F2033A" w:rsidRPr="00B57A64" w:rsidTr="000424E3">
        <w:trPr>
          <w:cantSplit/>
          <w:trHeight w:val="4092"/>
        </w:trPr>
        <w:tc>
          <w:tcPr>
            <w:tcW w:w="709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№</w:t>
            </w:r>
          </w:p>
          <w:p w:rsidR="00F2033A" w:rsidRPr="00B57A64" w:rsidRDefault="00F2033A" w:rsidP="003D6864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6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1275" w:type="dxa"/>
            <w:textDirection w:val="btL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</w:t>
            </w:r>
            <w:proofErr w:type="gramStart"/>
            <w:r w:rsidRPr="00B57A64">
              <w:t>государственному</w:t>
            </w:r>
            <w:proofErr w:type="gramEnd"/>
            <w:r w:rsidRPr="00B57A64">
              <w:t xml:space="preserve">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строительству, местному самоупра</w:t>
            </w:r>
            <w:r w:rsidRPr="00B57A64">
              <w:t>в</w:t>
            </w:r>
            <w:r w:rsidRPr="00B57A64">
              <w:t>лению, Регламенту и депутатской этике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>Комитет по экономической полит</w:t>
            </w:r>
            <w:r w:rsidRPr="00B57A64">
              <w:t>и</w:t>
            </w:r>
            <w:r w:rsidRPr="00B57A64">
              <w:t xml:space="preserve">ке, агропромышленному комплексу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</w:p>
        </w:tc>
        <w:tc>
          <w:tcPr>
            <w:tcW w:w="708" w:type="dxa"/>
            <w:textDirection w:val="btLr"/>
            <w:vAlign w:val="center"/>
          </w:tcPr>
          <w:p w:rsidR="0020102B" w:rsidRDefault="00F2033A" w:rsidP="00B320BC">
            <w:pPr>
              <w:ind w:left="113" w:right="113"/>
              <w:jc w:val="center"/>
            </w:pPr>
            <w:r>
              <w:t xml:space="preserve">Председатель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 xml:space="preserve">Совета </w:t>
            </w:r>
            <w:r w:rsidR="00923EE9">
              <w:t>Чувашской Республики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3A171F">
            <w:pPr>
              <w:ind w:left="113" w:right="113"/>
              <w:jc w:val="center"/>
            </w:pPr>
            <w:r w:rsidRPr="008E0933">
              <w:t>Итого на сессии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B320BC">
            <w:pPr>
              <w:ind w:left="113" w:right="113"/>
              <w:jc w:val="center"/>
            </w:pPr>
            <w:r w:rsidRPr="008E0933">
              <w:t>Итого за год</w:t>
            </w:r>
          </w:p>
        </w:tc>
      </w:tr>
      <w:tr w:rsidR="00F2033A" w:rsidRPr="0011024B" w:rsidTr="002363B6">
        <w:trPr>
          <w:cantSplit/>
          <w:trHeight w:val="264"/>
        </w:trPr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2033A" w:rsidRPr="0011024B" w:rsidRDefault="00F2033A" w:rsidP="00F71366">
            <w:pPr>
              <w:jc w:val="both"/>
              <w:rPr>
                <w:b/>
                <w:sz w:val="26"/>
                <w:szCs w:val="26"/>
              </w:rPr>
            </w:pPr>
            <w:r w:rsidRPr="00511935">
              <w:rPr>
                <w:b/>
                <w:spacing w:val="-2"/>
                <w:sz w:val="26"/>
                <w:szCs w:val="26"/>
              </w:rPr>
              <w:t>Рассмотрено законопроектов,</w:t>
            </w:r>
            <w:r w:rsidRPr="0011024B"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EE7378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33A" w:rsidRPr="0011024B" w:rsidRDefault="00EE7378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033A" w:rsidRPr="0011024B" w:rsidRDefault="00EE7378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EE7378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EE7378" w:rsidP="00B124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F2033A" w:rsidRPr="00CE47D9" w:rsidRDefault="00CE47D9" w:rsidP="00CE47D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B12419">
              <w:rPr>
                <w:b/>
                <w:sz w:val="26"/>
                <w:szCs w:val="26"/>
              </w:rPr>
              <w:t>8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0258E8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F2033A" w:rsidRPr="0011024B" w:rsidRDefault="00F2033A" w:rsidP="000258E8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 первом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EE737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EE737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EE737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1.3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1275" w:type="dxa"/>
            <w:vAlign w:val="center"/>
          </w:tcPr>
          <w:p w:rsidR="00F2033A" w:rsidRPr="0011024B" w:rsidRDefault="00EE737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33A" w:rsidRPr="0011024B" w:rsidRDefault="00EE737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033A" w:rsidRPr="0011024B" w:rsidRDefault="00EE737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33A" w:rsidRPr="0011024B" w:rsidRDefault="00EE737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EE7378" w:rsidP="00E76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vAlign w:val="center"/>
          </w:tcPr>
          <w:p w:rsidR="00F2033A" w:rsidRPr="0011024B" w:rsidRDefault="00EE7378" w:rsidP="00317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1.4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отклонено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474FE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b/>
                <w:sz w:val="26"/>
                <w:szCs w:val="26"/>
              </w:rPr>
            </w:pPr>
            <w:r w:rsidRPr="0011024B">
              <w:rPr>
                <w:b/>
                <w:sz w:val="26"/>
                <w:szCs w:val="26"/>
              </w:rPr>
              <w:t>Принято законов Чувашской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905940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33A" w:rsidRPr="0011024B" w:rsidRDefault="00905940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033A" w:rsidRPr="0011024B" w:rsidRDefault="00905940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905940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905940" w:rsidP="00100F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F2033A" w:rsidRPr="0011024B" w:rsidRDefault="00905940" w:rsidP="002D72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765ED5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2.1</w:t>
            </w:r>
          </w:p>
        </w:tc>
        <w:tc>
          <w:tcPr>
            <w:tcW w:w="3686" w:type="dxa"/>
          </w:tcPr>
          <w:p w:rsidR="00F2033A" w:rsidRPr="0011024B" w:rsidRDefault="00F2033A" w:rsidP="00765ED5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базовых 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внесении изменений в зак</w:t>
            </w:r>
            <w:r w:rsidRPr="0011024B">
              <w:rPr>
                <w:sz w:val="26"/>
                <w:szCs w:val="26"/>
              </w:rPr>
              <w:t>о</w:t>
            </w:r>
            <w:r w:rsidRPr="0011024B">
              <w:rPr>
                <w:sz w:val="26"/>
                <w:szCs w:val="26"/>
              </w:rPr>
              <w:t>ны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905940" w:rsidP="00220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:rsidR="00F2033A" w:rsidRPr="0011024B" w:rsidRDefault="00846386" w:rsidP="00220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05940">
              <w:rPr>
                <w:sz w:val="26"/>
                <w:szCs w:val="26"/>
              </w:rPr>
              <w:t>8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1024B">
              <w:rPr>
                <w:sz w:val="26"/>
                <w:szCs w:val="26"/>
              </w:rPr>
              <w:t>утратившими</w:t>
            </w:r>
            <w:proofErr w:type="gramEnd"/>
            <w:r w:rsidRPr="0011024B">
              <w:rPr>
                <w:sz w:val="26"/>
                <w:szCs w:val="26"/>
              </w:rPr>
              <w:t xml:space="preserve"> с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лу законов Чувашской Ре</w:t>
            </w:r>
            <w:r w:rsidRPr="0011024B">
              <w:rPr>
                <w:sz w:val="26"/>
                <w:szCs w:val="26"/>
              </w:rPr>
              <w:t>с</w:t>
            </w:r>
            <w:r w:rsidRPr="0011024B">
              <w:rPr>
                <w:sz w:val="26"/>
                <w:szCs w:val="26"/>
              </w:rPr>
              <w:t>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90594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2.4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отклоненных законов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2.5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приостановлении действия законов (положений законов)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777B" w:rsidRDefault="0045777B"/>
    <w:p w:rsidR="0045777B" w:rsidRDefault="0045777B"/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BC73EB" w:rsidRPr="0011024B" w:rsidTr="00985953">
        <w:trPr>
          <w:cantSplit/>
          <w:trHeight w:val="264"/>
        </w:trPr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2033A" w:rsidRPr="00E32CC9" w:rsidRDefault="00F2033A" w:rsidP="00B320BC">
            <w:pPr>
              <w:jc w:val="both"/>
              <w:rPr>
                <w:b/>
                <w:spacing w:val="-2"/>
                <w:sz w:val="26"/>
                <w:szCs w:val="26"/>
              </w:rPr>
            </w:pPr>
            <w:r w:rsidRPr="00E32CC9">
              <w:rPr>
                <w:b/>
                <w:spacing w:val="-2"/>
                <w:sz w:val="26"/>
                <w:szCs w:val="26"/>
              </w:rPr>
              <w:t>Принято постановлений Го</w:t>
            </w:r>
            <w:r w:rsidR="00E32CC9" w:rsidRPr="00E32CC9">
              <w:rPr>
                <w:b/>
                <w:spacing w:val="-2"/>
                <w:sz w:val="26"/>
                <w:szCs w:val="26"/>
              </w:rPr>
              <w:softHyphen/>
            </w:r>
            <w:r w:rsidRPr="00E32CC9">
              <w:rPr>
                <w:b/>
                <w:spacing w:val="-2"/>
                <w:sz w:val="26"/>
                <w:szCs w:val="26"/>
              </w:rPr>
              <w:t>сударственного Совета Ч</w:t>
            </w:r>
            <w:r w:rsidRPr="00E32CC9">
              <w:rPr>
                <w:b/>
                <w:spacing w:val="-2"/>
                <w:sz w:val="26"/>
                <w:szCs w:val="26"/>
              </w:rPr>
              <w:t>у</w:t>
            </w:r>
            <w:r w:rsidRPr="00E32CC9">
              <w:rPr>
                <w:b/>
                <w:spacing w:val="-2"/>
                <w:sz w:val="26"/>
                <w:szCs w:val="26"/>
              </w:rPr>
              <w:t>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4A4E16" w:rsidRDefault="005633D0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F2033A" w:rsidRPr="004A4E16" w:rsidRDefault="005633D0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F2033A" w:rsidRPr="004A4E16" w:rsidRDefault="005633D0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F2033A" w:rsidRPr="004A4E16" w:rsidRDefault="005633D0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08" w:type="dxa"/>
            <w:vAlign w:val="center"/>
          </w:tcPr>
          <w:p w:rsidR="00F2033A" w:rsidRPr="004A4E16" w:rsidRDefault="005633D0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F2033A" w:rsidRPr="004A4E16" w:rsidRDefault="005633D0" w:rsidP="00F02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vAlign w:val="center"/>
          </w:tcPr>
          <w:p w:rsidR="00F2033A" w:rsidRPr="00AB48A1" w:rsidRDefault="001E3B0C" w:rsidP="005633D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1E3B0C">
              <w:rPr>
                <w:b/>
                <w:sz w:val="26"/>
                <w:szCs w:val="26"/>
              </w:rPr>
              <w:t>2</w:t>
            </w:r>
            <w:r w:rsidR="005633D0">
              <w:rPr>
                <w:b/>
                <w:sz w:val="26"/>
                <w:szCs w:val="26"/>
              </w:rPr>
              <w:t>41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принятии проект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</w:t>
            </w:r>
            <w:r w:rsidR="006C073D" w:rsidRPr="0011024B">
              <w:rPr>
                <w:sz w:val="26"/>
                <w:szCs w:val="26"/>
              </w:rPr>
              <w:t xml:space="preserve">Чувашской Республики </w:t>
            </w:r>
            <w:r w:rsidRPr="0011024B">
              <w:rPr>
                <w:sz w:val="26"/>
                <w:szCs w:val="26"/>
              </w:rPr>
              <w:t>в пе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вом чтении</w:t>
            </w:r>
          </w:p>
        </w:tc>
        <w:tc>
          <w:tcPr>
            <w:tcW w:w="1275" w:type="dxa"/>
            <w:vAlign w:val="center"/>
          </w:tcPr>
          <w:p w:rsidR="00F2033A" w:rsidRPr="004A4E16" w:rsidRDefault="000916F3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33A" w:rsidRPr="004A4E16" w:rsidRDefault="000916F3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033A" w:rsidRPr="004A4E16" w:rsidRDefault="000916F3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33A" w:rsidRPr="004A4E16" w:rsidRDefault="000916F3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0916F3" w:rsidP="00B71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vAlign w:val="center"/>
          </w:tcPr>
          <w:p w:rsidR="00F2033A" w:rsidRPr="004A4E16" w:rsidRDefault="000916F3" w:rsidP="007F3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принятии </w:t>
            </w:r>
            <w:r w:rsidR="00FA6559">
              <w:rPr>
                <w:sz w:val="26"/>
                <w:szCs w:val="26"/>
              </w:rPr>
              <w:t>з</w:t>
            </w:r>
            <w:r w:rsidRPr="0011024B">
              <w:rPr>
                <w:sz w:val="26"/>
                <w:szCs w:val="26"/>
              </w:rPr>
              <w:t>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4A4E16" w:rsidRDefault="000916F3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33A" w:rsidRPr="004A4E16" w:rsidRDefault="000916F3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033A" w:rsidRPr="004A4E16" w:rsidRDefault="000916F3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4A4E16" w:rsidRDefault="000916F3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0916F3" w:rsidP="004A4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F2033A" w:rsidRPr="004A4E16" w:rsidRDefault="000916F3" w:rsidP="000916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3.3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об отклонении </w:t>
            </w:r>
            <w:r w:rsidR="006C073D" w:rsidRPr="0011024B">
              <w:rPr>
                <w:sz w:val="26"/>
                <w:szCs w:val="26"/>
              </w:rPr>
              <w:t>проект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зак</w:t>
            </w:r>
            <w:r w:rsidR="006C073D" w:rsidRPr="0011024B">
              <w:rPr>
                <w:sz w:val="26"/>
                <w:szCs w:val="26"/>
              </w:rPr>
              <w:t>о</w:t>
            </w:r>
            <w:r w:rsidR="006C073D" w:rsidRPr="0011024B">
              <w:rPr>
                <w:sz w:val="26"/>
                <w:szCs w:val="26"/>
              </w:rPr>
              <w:t>н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B71C59" w:rsidP="00B320BC">
            <w:pPr>
              <w:jc w:val="center"/>
              <w:rPr>
                <w:sz w:val="26"/>
                <w:szCs w:val="26"/>
              </w:rPr>
            </w:pPr>
            <w:r w:rsidRPr="004A4E16">
              <w:rPr>
                <w:sz w:val="26"/>
                <w:szCs w:val="26"/>
              </w:rPr>
              <w:t>3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3.4</w:t>
            </w:r>
          </w:p>
        </w:tc>
        <w:tc>
          <w:tcPr>
            <w:tcW w:w="3686" w:type="dxa"/>
          </w:tcPr>
          <w:p w:rsidR="00F2033A" w:rsidRPr="0011024B" w:rsidRDefault="00F2033A" w:rsidP="005D1B92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законодательн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инициат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в</w:t>
            </w:r>
            <w:r w:rsidR="00530166" w:rsidRPr="0011024B">
              <w:rPr>
                <w:sz w:val="26"/>
                <w:szCs w:val="26"/>
              </w:rPr>
              <w:t>ах</w:t>
            </w:r>
            <w:r w:rsidRPr="0011024B">
              <w:rPr>
                <w:sz w:val="26"/>
                <w:szCs w:val="26"/>
              </w:rPr>
              <w:t xml:space="preserve"> Гос</w:t>
            </w:r>
            <w:r w:rsidR="005D1B92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>овета по внесению проект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>ральн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в Госуда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ственную Думу Ф</w:t>
            </w:r>
            <w:r w:rsidR="005D1B92" w:rsidRPr="0011024B">
              <w:rPr>
                <w:sz w:val="26"/>
                <w:szCs w:val="26"/>
              </w:rPr>
              <w:t xml:space="preserve">едерального </w:t>
            </w:r>
            <w:r w:rsidRPr="0011024B">
              <w:rPr>
                <w:sz w:val="26"/>
                <w:szCs w:val="26"/>
              </w:rPr>
              <w:t>С</w:t>
            </w:r>
            <w:r w:rsidR="005D1B92" w:rsidRPr="0011024B">
              <w:rPr>
                <w:sz w:val="26"/>
                <w:szCs w:val="26"/>
              </w:rPr>
              <w:t xml:space="preserve">обрания </w:t>
            </w:r>
            <w:r w:rsidRPr="0011024B">
              <w:rPr>
                <w:sz w:val="26"/>
                <w:szCs w:val="26"/>
              </w:rPr>
              <w:t>Р</w:t>
            </w:r>
            <w:r w:rsidR="005D1B92" w:rsidRPr="0011024B">
              <w:rPr>
                <w:sz w:val="26"/>
                <w:szCs w:val="26"/>
              </w:rPr>
              <w:t xml:space="preserve">оссийской </w:t>
            </w:r>
            <w:r w:rsidRPr="0011024B">
              <w:rPr>
                <w:sz w:val="26"/>
                <w:szCs w:val="26"/>
              </w:rPr>
              <w:t>Ф</w:t>
            </w:r>
            <w:r w:rsidR="005D1B92" w:rsidRPr="0011024B">
              <w:rPr>
                <w:sz w:val="26"/>
                <w:szCs w:val="26"/>
              </w:rPr>
              <w:t>едер</w:t>
            </w:r>
            <w:r w:rsidR="005D1B92" w:rsidRPr="0011024B">
              <w:rPr>
                <w:sz w:val="26"/>
                <w:szCs w:val="26"/>
              </w:rPr>
              <w:t>а</w:t>
            </w:r>
            <w:r w:rsidR="005D1B92" w:rsidRPr="0011024B">
              <w:rPr>
                <w:sz w:val="26"/>
                <w:szCs w:val="26"/>
              </w:rPr>
              <w:t>ции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7F736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3.5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об обращениях Гос</w:t>
            </w:r>
            <w:r w:rsidR="0070633B" w:rsidRPr="0011024B">
              <w:rPr>
                <w:sz w:val="26"/>
                <w:szCs w:val="26"/>
              </w:rPr>
              <w:t>ударстве</w:t>
            </w:r>
            <w:r w:rsidR="0070633B" w:rsidRPr="0011024B">
              <w:rPr>
                <w:sz w:val="26"/>
                <w:szCs w:val="26"/>
              </w:rPr>
              <w:t>н</w:t>
            </w:r>
            <w:r w:rsidR="0070633B" w:rsidRPr="0011024B">
              <w:rPr>
                <w:sz w:val="26"/>
                <w:szCs w:val="26"/>
              </w:rPr>
              <w:t>ного С</w:t>
            </w:r>
            <w:r w:rsidRPr="0011024B">
              <w:rPr>
                <w:sz w:val="26"/>
                <w:szCs w:val="26"/>
              </w:rPr>
              <w:t>овета к федеральным органам го</w:t>
            </w:r>
            <w:r w:rsidR="0020102B" w:rsidRPr="0011024B">
              <w:rPr>
                <w:sz w:val="26"/>
                <w:szCs w:val="26"/>
              </w:rPr>
              <w:softHyphen/>
            </w:r>
            <w:r w:rsidRPr="0011024B">
              <w:rPr>
                <w:sz w:val="26"/>
                <w:szCs w:val="26"/>
              </w:rPr>
              <w:t>сударственной вл</w:t>
            </w:r>
            <w:r w:rsidRPr="0011024B">
              <w:rPr>
                <w:sz w:val="26"/>
                <w:szCs w:val="26"/>
              </w:rPr>
              <w:t>а</w:t>
            </w:r>
            <w:r w:rsidRPr="0011024B">
              <w:rPr>
                <w:sz w:val="26"/>
                <w:szCs w:val="26"/>
              </w:rPr>
              <w:t>сти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3.6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вопросам организации де</w:t>
            </w:r>
            <w:r w:rsidRPr="0011024B">
              <w:rPr>
                <w:sz w:val="26"/>
                <w:szCs w:val="26"/>
              </w:rPr>
              <w:t>я</w:t>
            </w:r>
            <w:r w:rsidRPr="0011024B">
              <w:rPr>
                <w:sz w:val="26"/>
                <w:szCs w:val="26"/>
              </w:rPr>
              <w:t>тельности Гос</w:t>
            </w:r>
            <w:r w:rsidR="0070633B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 xml:space="preserve">овета 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3.7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поддержке проектов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 xml:space="preserve">ральных законов 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2D44A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100A93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3.8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кадровым вопросам</w:t>
            </w:r>
          </w:p>
        </w:tc>
        <w:tc>
          <w:tcPr>
            <w:tcW w:w="1275" w:type="dxa"/>
            <w:vAlign w:val="center"/>
          </w:tcPr>
          <w:p w:rsidR="00F2033A" w:rsidRPr="004A4E16" w:rsidRDefault="00C43D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C43D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F2033A" w:rsidRPr="004A4E16" w:rsidRDefault="004C0BFF" w:rsidP="00C43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3D16">
              <w:rPr>
                <w:sz w:val="26"/>
                <w:szCs w:val="26"/>
              </w:rPr>
              <w:t>9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3.9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докладам, отчетам, инфо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мациям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C43D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C43D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2033A" w:rsidRPr="004A4E16" w:rsidRDefault="00C43D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4A4E16" w:rsidRDefault="00C43D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F2033A" w:rsidRPr="004A4E16" w:rsidRDefault="00E90B74" w:rsidP="00C43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3D16">
              <w:rPr>
                <w:sz w:val="26"/>
                <w:szCs w:val="26"/>
              </w:rPr>
              <w:t>5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100A93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3.10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иным вопросам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C43D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C43D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4A4E16" w:rsidRDefault="00C43D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F2033A" w:rsidRPr="004A4E16" w:rsidRDefault="00C43D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F2033A" w:rsidRPr="0011024B" w:rsidRDefault="00F2033A" w:rsidP="00F2033A">
      <w:pPr>
        <w:jc w:val="center"/>
        <w:rPr>
          <w:b/>
          <w:sz w:val="26"/>
          <w:szCs w:val="26"/>
        </w:rPr>
      </w:pPr>
    </w:p>
    <w:p w:rsidR="00F2033A" w:rsidRDefault="00F2033A" w:rsidP="00F2033A">
      <w:pPr>
        <w:jc w:val="center"/>
        <w:rPr>
          <w:b/>
        </w:rPr>
      </w:pPr>
    </w:p>
    <w:p w:rsidR="00F2033A" w:rsidRDefault="00F2033A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100A93" w:rsidRDefault="00100A93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E21FB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lastRenderedPageBreak/>
        <w:t xml:space="preserve">ИНФОРМАЦИЯ </w:t>
      </w:r>
    </w:p>
    <w:p w:rsidR="00D863AE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о рассмотренных Государственным Советом Чувашской Республики проектах законов Чувашской Республики и принятых законах </w:t>
      </w:r>
    </w:p>
    <w:p w:rsidR="00E21FB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Чувашской Республики в разрезе прохождения через его комитеты </w:t>
      </w:r>
    </w:p>
    <w:p w:rsidR="00E21FB7" w:rsidRPr="0019228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в 2018 году</w:t>
      </w:r>
      <w:r>
        <w:rPr>
          <w:b/>
          <w:sz w:val="28"/>
          <w:szCs w:val="28"/>
        </w:rPr>
        <w:t>*</w:t>
      </w:r>
    </w:p>
    <w:p w:rsidR="002B1EAF" w:rsidRPr="00192287" w:rsidRDefault="002B1EAF" w:rsidP="002B1EAF">
      <w:pPr>
        <w:rPr>
          <w:sz w:val="28"/>
          <w:szCs w:val="28"/>
        </w:rPr>
      </w:pPr>
    </w:p>
    <w:p w:rsidR="002B1EAF" w:rsidRPr="00192287" w:rsidRDefault="002B1EAF" w:rsidP="002B1EAF">
      <w:pPr>
        <w:rPr>
          <w:sz w:val="28"/>
          <w:szCs w:val="28"/>
        </w:rPr>
      </w:pPr>
      <w:r w:rsidRPr="00192287">
        <w:rPr>
          <w:noProof/>
          <w:sz w:val="28"/>
          <w:szCs w:val="28"/>
        </w:rPr>
        <w:drawing>
          <wp:inline distT="0" distB="0" distL="0" distR="0" wp14:anchorId="58D3E5EE" wp14:editId="5428C76F">
            <wp:extent cx="6035040" cy="3625794"/>
            <wp:effectExtent l="0" t="0" r="2286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1EAF" w:rsidRDefault="002B1EAF" w:rsidP="002B1EAF">
      <w:pPr>
        <w:rPr>
          <w:sz w:val="28"/>
          <w:szCs w:val="28"/>
        </w:rPr>
      </w:pPr>
    </w:p>
    <w:p w:rsidR="00E21FB7" w:rsidRDefault="00E21FB7" w:rsidP="00E21FB7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E21FB7" w:rsidRPr="007967A7" w:rsidTr="001A190D">
        <w:tc>
          <w:tcPr>
            <w:tcW w:w="2093" w:type="dxa"/>
          </w:tcPr>
          <w:p w:rsidR="00E21FB7" w:rsidRPr="007967A7" w:rsidRDefault="00B77A7E" w:rsidP="00B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E21FB7" w:rsidRPr="00A8197F" w:rsidRDefault="00E21FB7" w:rsidP="00E21FB7">
      <w:pPr>
        <w:ind w:firstLine="567"/>
        <w:jc w:val="both"/>
        <w:rPr>
          <w:i/>
          <w:sz w:val="26"/>
          <w:szCs w:val="26"/>
        </w:rPr>
      </w:pPr>
      <w:r w:rsidRPr="00A8197F">
        <w:rPr>
          <w:i/>
          <w:sz w:val="26"/>
          <w:szCs w:val="26"/>
        </w:rPr>
        <w:t>* По итогам семнадцатой</w:t>
      </w:r>
      <w:r w:rsidR="004E7011">
        <w:rPr>
          <w:i/>
          <w:sz w:val="26"/>
          <w:szCs w:val="26"/>
        </w:rPr>
        <w:t xml:space="preserve"> </w:t>
      </w:r>
      <w:r w:rsidR="0011259C">
        <w:rPr>
          <w:i/>
          <w:sz w:val="26"/>
          <w:szCs w:val="26"/>
        </w:rPr>
        <w:t>–</w:t>
      </w:r>
      <w:r w:rsidR="004E7011">
        <w:rPr>
          <w:i/>
          <w:sz w:val="26"/>
          <w:szCs w:val="26"/>
        </w:rPr>
        <w:t xml:space="preserve"> </w:t>
      </w:r>
      <w:r w:rsidR="0011259C">
        <w:rPr>
          <w:i/>
          <w:sz w:val="26"/>
          <w:szCs w:val="26"/>
        </w:rPr>
        <w:t>двадцат</w:t>
      </w:r>
      <w:r w:rsidR="0018630B">
        <w:rPr>
          <w:i/>
          <w:sz w:val="26"/>
          <w:szCs w:val="26"/>
        </w:rPr>
        <w:t xml:space="preserve">ь </w:t>
      </w:r>
      <w:r w:rsidR="00952650">
        <w:rPr>
          <w:i/>
          <w:sz w:val="26"/>
          <w:szCs w:val="26"/>
        </w:rPr>
        <w:t>пятой</w:t>
      </w:r>
      <w:r w:rsidR="0011259C">
        <w:rPr>
          <w:i/>
          <w:sz w:val="26"/>
          <w:szCs w:val="26"/>
        </w:rPr>
        <w:t xml:space="preserve"> </w:t>
      </w:r>
      <w:r w:rsidRPr="00A8197F">
        <w:rPr>
          <w:i/>
          <w:sz w:val="26"/>
          <w:szCs w:val="26"/>
        </w:rPr>
        <w:t>сесси</w:t>
      </w:r>
      <w:r w:rsidR="00091DAF">
        <w:rPr>
          <w:i/>
          <w:sz w:val="26"/>
          <w:szCs w:val="26"/>
        </w:rPr>
        <w:t>й</w:t>
      </w:r>
      <w:r w:rsidRPr="00A8197F">
        <w:rPr>
          <w:i/>
          <w:sz w:val="26"/>
          <w:szCs w:val="26"/>
        </w:rPr>
        <w:t xml:space="preserve"> Государственного Сов</w:t>
      </w:r>
      <w:r w:rsidRPr="00A8197F">
        <w:rPr>
          <w:i/>
          <w:sz w:val="26"/>
          <w:szCs w:val="26"/>
        </w:rPr>
        <w:t>е</w:t>
      </w:r>
      <w:r w:rsidRPr="00A8197F">
        <w:rPr>
          <w:i/>
          <w:sz w:val="26"/>
          <w:szCs w:val="26"/>
        </w:rPr>
        <w:t>та Чувашской Республики</w:t>
      </w:r>
    </w:p>
    <w:p w:rsidR="00E21FB7" w:rsidRPr="00192287" w:rsidRDefault="00E21FB7" w:rsidP="00E21FB7">
      <w:pPr>
        <w:rPr>
          <w:sz w:val="28"/>
          <w:szCs w:val="28"/>
        </w:rPr>
      </w:pPr>
    </w:p>
    <w:p w:rsidR="00583600" w:rsidRDefault="00583600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CC2E06" w:rsidRDefault="00CC2E06" w:rsidP="00BA7F57">
      <w:pPr>
        <w:spacing w:line="312" w:lineRule="auto"/>
        <w:jc w:val="center"/>
        <w:sectPr w:rsidR="00CC2E06" w:rsidSect="00B320BC">
          <w:pgSz w:w="11906" w:h="16838" w:code="9"/>
          <w:pgMar w:top="1134" w:right="1247" w:bottom="1134" w:left="1304" w:header="709" w:footer="709" w:gutter="0"/>
          <w:pgNumType w:start="1"/>
          <w:cols w:space="708"/>
          <w:titlePg/>
          <w:docGrid w:linePitch="360"/>
        </w:sectPr>
      </w:pPr>
    </w:p>
    <w:p w:rsidR="00085722" w:rsidRPr="006A0C25" w:rsidRDefault="00085722" w:rsidP="00085722">
      <w:pPr>
        <w:jc w:val="center"/>
        <w:rPr>
          <w:b/>
          <w:sz w:val="28"/>
          <w:szCs w:val="28"/>
        </w:rPr>
      </w:pPr>
      <w:r w:rsidRPr="006A0C25">
        <w:rPr>
          <w:b/>
          <w:sz w:val="28"/>
          <w:szCs w:val="28"/>
        </w:rPr>
        <w:lastRenderedPageBreak/>
        <w:t>ИНФОРМАЦИЯ</w:t>
      </w:r>
    </w:p>
    <w:p w:rsidR="009553FA" w:rsidRPr="006A0C25" w:rsidRDefault="00085722" w:rsidP="00085722">
      <w:pPr>
        <w:jc w:val="center"/>
        <w:rPr>
          <w:b/>
          <w:sz w:val="28"/>
          <w:szCs w:val="28"/>
        </w:rPr>
      </w:pPr>
      <w:r w:rsidRPr="006A0C25">
        <w:rPr>
          <w:b/>
          <w:sz w:val="28"/>
          <w:szCs w:val="28"/>
        </w:rPr>
        <w:t xml:space="preserve">о </w:t>
      </w:r>
      <w:proofErr w:type="gramStart"/>
      <w:r w:rsidRPr="006A0C25">
        <w:rPr>
          <w:b/>
          <w:sz w:val="28"/>
          <w:szCs w:val="28"/>
        </w:rPr>
        <w:t>принятых</w:t>
      </w:r>
      <w:proofErr w:type="gramEnd"/>
      <w:r w:rsidRPr="006A0C25">
        <w:rPr>
          <w:b/>
          <w:sz w:val="28"/>
          <w:szCs w:val="28"/>
        </w:rPr>
        <w:t xml:space="preserve"> на очередной </w:t>
      </w:r>
      <w:r w:rsidR="00767E0E">
        <w:rPr>
          <w:b/>
          <w:spacing w:val="-2"/>
          <w:sz w:val="28"/>
          <w:szCs w:val="28"/>
        </w:rPr>
        <w:t>двадцат</w:t>
      </w:r>
      <w:r w:rsidR="00392662">
        <w:rPr>
          <w:b/>
          <w:spacing w:val="-2"/>
          <w:sz w:val="28"/>
          <w:szCs w:val="28"/>
        </w:rPr>
        <w:t xml:space="preserve">ь </w:t>
      </w:r>
      <w:r w:rsidR="009024BC">
        <w:rPr>
          <w:b/>
          <w:spacing w:val="-2"/>
          <w:sz w:val="28"/>
          <w:szCs w:val="28"/>
        </w:rPr>
        <w:t>пятой</w:t>
      </w:r>
      <w:r w:rsidR="00767E0E">
        <w:rPr>
          <w:b/>
          <w:spacing w:val="-2"/>
          <w:sz w:val="28"/>
          <w:szCs w:val="28"/>
        </w:rPr>
        <w:t xml:space="preserve"> </w:t>
      </w:r>
      <w:r w:rsidRPr="006A0C25">
        <w:rPr>
          <w:b/>
          <w:sz w:val="28"/>
          <w:szCs w:val="28"/>
        </w:rPr>
        <w:t xml:space="preserve">сессии Государственного Совета Чувашской Республики </w:t>
      </w:r>
    </w:p>
    <w:p w:rsidR="00085722" w:rsidRPr="006A0C25" w:rsidRDefault="00085722" w:rsidP="00085722">
      <w:pPr>
        <w:jc w:val="center"/>
        <w:rPr>
          <w:b/>
          <w:sz w:val="28"/>
          <w:szCs w:val="28"/>
        </w:rPr>
      </w:pPr>
      <w:proofErr w:type="gramStart"/>
      <w:r w:rsidRPr="006A0C25">
        <w:rPr>
          <w:b/>
          <w:sz w:val="28"/>
          <w:szCs w:val="28"/>
        </w:rPr>
        <w:t>законах</w:t>
      </w:r>
      <w:proofErr w:type="gramEnd"/>
      <w:r w:rsidRPr="006A0C25">
        <w:rPr>
          <w:b/>
          <w:sz w:val="28"/>
          <w:szCs w:val="28"/>
        </w:rPr>
        <w:t xml:space="preserve"> Чувашской Республики в разрезе субъектов права законодательной инициативы </w:t>
      </w:r>
    </w:p>
    <w:p w:rsidR="00085722" w:rsidRPr="00B57A64" w:rsidRDefault="00085722" w:rsidP="00085722">
      <w:pPr>
        <w:jc w:val="center"/>
        <w:rPr>
          <w:b/>
        </w:rPr>
      </w:pPr>
    </w:p>
    <w:tbl>
      <w:tblPr>
        <w:tblStyle w:val="a9"/>
        <w:tblW w:w="145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850"/>
        <w:gridCol w:w="1134"/>
        <w:gridCol w:w="709"/>
        <w:gridCol w:w="992"/>
        <w:gridCol w:w="851"/>
        <w:gridCol w:w="709"/>
        <w:gridCol w:w="850"/>
        <w:gridCol w:w="851"/>
        <w:gridCol w:w="708"/>
        <w:gridCol w:w="848"/>
        <w:gridCol w:w="851"/>
      </w:tblGrid>
      <w:tr w:rsidR="005D5F82" w:rsidRPr="00B57A64" w:rsidTr="00861797">
        <w:trPr>
          <w:cantSplit/>
          <w:trHeight w:val="3859"/>
        </w:trPr>
        <w:tc>
          <w:tcPr>
            <w:tcW w:w="710" w:type="dxa"/>
          </w:tcPr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  <w:r w:rsidRPr="00B57A64">
              <w:t>№</w:t>
            </w:r>
          </w:p>
          <w:p w:rsidR="00085722" w:rsidRPr="00B57A64" w:rsidRDefault="00085722" w:rsidP="00B320BC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5" w:type="dxa"/>
          </w:tcPr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>
              <w:t>Глава Чувашской Республики</w:t>
            </w:r>
          </w:p>
        </w:tc>
        <w:tc>
          <w:tcPr>
            <w:tcW w:w="850" w:type="dxa"/>
            <w:textDirection w:val="btLr"/>
            <w:vAlign w:val="center"/>
          </w:tcPr>
          <w:p w:rsidR="00497591" w:rsidRDefault="00085722" w:rsidP="00B320BC">
            <w:pPr>
              <w:ind w:left="113" w:right="113"/>
              <w:jc w:val="center"/>
            </w:pPr>
            <w:r>
              <w:t xml:space="preserve">Депутаты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085722" w:rsidRPr="00B57A64" w:rsidRDefault="00085722" w:rsidP="00497591">
            <w:pPr>
              <w:ind w:left="113" w:right="113"/>
              <w:jc w:val="center"/>
            </w:pPr>
            <w:r>
              <w:t>Совета</w:t>
            </w:r>
            <w:r w:rsidR="00497591">
              <w:t xml:space="preserve"> </w:t>
            </w:r>
            <w:r>
              <w:t>Чувашской Республики</w:t>
            </w:r>
          </w:p>
        </w:tc>
        <w:tc>
          <w:tcPr>
            <w:tcW w:w="1134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B57A64">
              <w:t xml:space="preserve">Комитет по </w:t>
            </w:r>
            <w:proofErr w:type="gramStart"/>
            <w:r w:rsidRPr="00B57A64">
              <w:t>государственному</w:t>
            </w:r>
            <w:proofErr w:type="gramEnd"/>
            <w:r w:rsidRPr="00B57A64">
              <w:t xml:space="preserve"> </w:t>
            </w:r>
          </w:p>
          <w:p w:rsidR="00CD4F8A" w:rsidRDefault="00085722" w:rsidP="00B320BC">
            <w:pPr>
              <w:ind w:left="113" w:right="113"/>
              <w:jc w:val="center"/>
            </w:pPr>
            <w:r w:rsidRPr="00B57A64">
              <w:t xml:space="preserve">строительству, местному </w:t>
            </w:r>
          </w:p>
          <w:p w:rsidR="00CD4F8A" w:rsidRDefault="00085722" w:rsidP="00B320BC">
            <w:pPr>
              <w:ind w:left="113" w:right="113"/>
              <w:jc w:val="center"/>
            </w:pPr>
            <w:r w:rsidRPr="00B57A64">
              <w:t xml:space="preserve">самоуправлению, Регламенту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B57A64">
              <w:t>и депутатской этике</w:t>
            </w:r>
          </w:p>
        </w:tc>
        <w:tc>
          <w:tcPr>
            <w:tcW w:w="709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CD4F8A" w:rsidRDefault="00085722" w:rsidP="00CD4F8A">
            <w:pPr>
              <w:ind w:left="113" w:right="113"/>
              <w:jc w:val="center"/>
            </w:pPr>
            <w:r w:rsidRPr="00B57A64">
              <w:t xml:space="preserve">Комитет по </w:t>
            </w:r>
            <w:proofErr w:type="gramStart"/>
            <w:r w:rsidRPr="00B57A64">
              <w:t>экономической</w:t>
            </w:r>
            <w:proofErr w:type="gramEnd"/>
            <w:r w:rsidRPr="00B57A64">
              <w:t xml:space="preserve"> </w:t>
            </w:r>
          </w:p>
          <w:p w:rsidR="00085722" w:rsidRPr="00B57A64" w:rsidRDefault="00085722" w:rsidP="00CD4F8A">
            <w:pPr>
              <w:ind w:left="113" w:right="113"/>
              <w:jc w:val="center"/>
            </w:pPr>
            <w:r w:rsidRPr="00B57A64">
              <w:t>политике, агропромышленному комплексу 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  <w: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 w:rsidRPr="002E5EDA">
              <w:t>Прокурор Чувашской Республики</w:t>
            </w:r>
          </w:p>
        </w:tc>
        <w:tc>
          <w:tcPr>
            <w:tcW w:w="850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>
              <w:t>П</w:t>
            </w:r>
            <w:r w:rsidRPr="00016D2E">
              <w:t>редставительны</w:t>
            </w:r>
            <w:r>
              <w:t>е</w:t>
            </w:r>
            <w:r w:rsidRPr="00016D2E">
              <w:t xml:space="preserve"> орган</w:t>
            </w:r>
            <w:r>
              <w:t>ы</w:t>
            </w:r>
            <w:r w:rsidRPr="00016D2E">
              <w:t xml:space="preserve">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>
              <w:t>м</w:t>
            </w:r>
            <w:r w:rsidRPr="00016D2E">
              <w:t>униципальных образований</w:t>
            </w:r>
          </w:p>
        </w:tc>
        <w:tc>
          <w:tcPr>
            <w:tcW w:w="851" w:type="dxa"/>
            <w:textDirection w:val="btLr"/>
            <w:vAlign w:val="center"/>
          </w:tcPr>
          <w:p w:rsidR="005D5F82" w:rsidRDefault="00085722" w:rsidP="00B320BC">
            <w:pPr>
              <w:ind w:left="113" w:right="113"/>
              <w:jc w:val="center"/>
            </w:pPr>
            <w:r w:rsidRPr="00DD3BA6">
              <w:t xml:space="preserve">Верховный Суд </w:t>
            </w:r>
            <w:proofErr w:type="gramStart"/>
            <w:r w:rsidRPr="00DD3BA6">
              <w:t>Чувашской</w:t>
            </w:r>
            <w:proofErr w:type="gramEnd"/>
            <w:r w:rsidRPr="00DD3BA6">
              <w:t xml:space="preserve">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DD3BA6">
              <w:t>Республики</w:t>
            </w:r>
          </w:p>
        </w:tc>
        <w:tc>
          <w:tcPr>
            <w:tcW w:w="708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DD3BA6">
              <w:t>Арбитражн</w:t>
            </w:r>
            <w:r>
              <w:t>ый</w:t>
            </w:r>
            <w:r w:rsidRPr="00DD3BA6">
              <w:t xml:space="preserve"> суд </w:t>
            </w:r>
            <w:proofErr w:type="gramStart"/>
            <w:r w:rsidRPr="00DD3BA6">
              <w:t>Чувашской</w:t>
            </w:r>
            <w:proofErr w:type="gramEnd"/>
            <w:r w:rsidRPr="00DD3BA6">
              <w:t xml:space="preserve">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DD3BA6">
              <w:t>Республики</w:t>
            </w:r>
          </w:p>
        </w:tc>
        <w:tc>
          <w:tcPr>
            <w:tcW w:w="848" w:type="dxa"/>
            <w:textDirection w:val="btLr"/>
            <w:vAlign w:val="center"/>
          </w:tcPr>
          <w:p w:rsidR="00085722" w:rsidRPr="006E3328" w:rsidRDefault="00085722" w:rsidP="00B320BC">
            <w:pPr>
              <w:ind w:left="113" w:right="113"/>
              <w:jc w:val="center"/>
            </w:pPr>
            <w:r w:rsidRPr="006E3328">
              <w:t>Итого принято на сессии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6E3328" w:rsidRDefault="00085722" w:rsidP="00B320BC">
            <w:pPr>
              <w:ind w:left="113" w:right="113"/>
              <w:jc w:val="center"/>
            </w:pPr>
            <w:r w:rsidRPr="006E3328">
              <w:t>Итого за год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E2284D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b/>
                <w:sz w:val="26"/>
                <w:szCs w:val="26"/>
              </w:rPr>
            </w:pPr>
            <w:r w:rsidRPr="003151FC">
              <w:rPr>
                <w:b/>
                <w:sz w:val="26"/>
                <w:szCs w:val="26"/>
              </w:rPr>
              <w:t>Принято законов Чувашской Республики, из них:</w:t>
            </w:r>
          </w:p>
        </w:tc>
        <w:tc>
          <w:tcPr>
            <w:tcW w:w="851" w:type="dxa"/>
            <w:vAlign w:val="center"/>
          </w:tcPr>
          <w:p w:rsidR="00085722" w:rsidRPr="003151FC" w:rsidRDefault="009024B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85722" w:rsidRPr="003151FC" w:rsidRDefault="009024B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9024B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85722" w:rsidRPr="003151FC" w:rsidRDefault="009024B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085722" w:rsidRPr="003151FC" w:rsidRDefault="009024B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9024BC" w:rsidP="00BE5A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85722" w:rsidRPr="003151FC" w:rsidRDefault="009024B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E2284D">
            <w:pPr>
              <w:spacing w:before="120"/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2.1</w:t>
            </w:r>
          </w:p>
        </w:tc>
        <w:tc>
          <w:tcPr>
            <w:tcW w:w="3685" w:type="dxa"/>
          </w:tcPr>
          <w:p w:rsidR="00085722" w:rsidRPr="003151FC" w:rsidRDefault="00085722" w:rsidP="00E2284D">
            <w:pPr>
              <w:spacing w:before="120"/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базовы</w:t>
            </w:r>
            <w:r w:rsidR="001761EC" w:rsidRPr="003151FC">
              <w:rPr>
                <w:sz w:val="26"/>
                <w:szCs w:val="26"/>
              </w:rPr>
              <w:t>е</w:t>
            </w:r>
            <w:r w:rsidRPr="003151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2.2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 внесении изменений в зак</w:t>
            </w:r>
            <w:r w:rsidRPr="003151FC">
              <w:rPr>
                <w:sz w:val="26"/>
                <w:szCs w:val="26"/>
              </w:rPr>
              <w:t>о</w:t>
            </w:r>
            <w:r w:rsidRPr="003151FC">
              <w:rPr>
                <w:sz w:val="26"/>
                <w:szCs w:val="26"/>
              </w:rPr>
              <w:t>ны Чувашской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9024BC" w:rsidP="00BE5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024BC">
              <w:rPr>
                <w:sz w:val="26"/>
                <w:szCs w:val="26"/>
              </w:rPr>
              <w:t>8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2.3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3151FC">
              <w:rPr>
                <w:sz w:val="26"/>
                <w:szCs w:val="26"/>
              </w:rPr>
              <w:t>утратившими</w:t>
            </w:r>
            <w:proofErr w:type="gramEnd"/>
            <w:r w:rsidRPr="003151FC">
              <w:rPr>
                <w:sz w:val="26"/>
                <w:szCs w:val="26"/>
              </w:rPr>
              <w:t xml:space="preserve"> с</w:t>
            </w:r>
            <w:r w:rsidRPr="003151FC">
              <w:rPr>
                <w:sz w:val="26"/>
                <w:szCs w:val="26"/>
              </w:rPr>
              <w:t>и</w:t>
            </w:r>
            <w:r w:rsidRPr="003151FC">
              <w:rPr>
                <w:sz w:val="26"/>
                <w:szCs w:val="26"/>
              </w:rPr>
              <w:t>лу законов Чувашской Ре</w:t>
            </w:r>
            <w:r w:rsidRPr="003151FC">
              <w:rPr>
                <w:sz w:val="26"/>
                <w:szCs w:val="26"/>
              </w:rPr>
              <w:t>с</w:t>
            </w:r>
            <w:r w:rsidRPr="003151FC">
              <w:rPr>
                <w:sz w:val="26"/>
                <w:szCs w:val="26"/>
              </w:rPr>
              <w:t>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85722" w:rsidRPr="003151FC" w:rsidRDefault="009024B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2.4</w:t>
            </w:r>
          </w:p>
        </w:tc>
        <w:tc>
          <w:tcPr>
            <w:tcW w:w="3685" w:type="dxa"/>
          </w:tcPr>
          <w:p w:rsidR="00085722" w:rsidRPr="003151FC" w:rsidRDefault="00085722" w:rsidP="001761E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отклоненны</w:t>
            </w:r>
            <w:r w:rsidR="001761EC" w:rsidRPr="003151FC">
              <w:rPr>
                <w:sz w:val="26"/>
                <w:szCs w:val="26"/>
              </w:rPr>
              <w:t>е</w:t>
            </w:r>
            <w:r w:rsidRPr="003151FC">
              <w:rPr>
                <w:sz w:val="26"/>
                <w:szCs w:val="26"/>
              </w:rPr>
              <w:t xml:space="preserve"> закон</w:t>
            </w:r>
            <w:r w:rsidR="001761EC" w:rsidRPr="003151FC">
              <w:rPr>
                <w:sz w:val="26"/>
                <w:szCs w:val="26"/>
              </w:rPr>
              <w:t>ы</w:t>
            </w:r>
            <w:r w:rsidRPr="003151FC">
              <w:rPr>
                <w:sz w:val="26"/>
                <w:szCs w:val="26"/>
              </w:rPr>
              <w:t xml:space="preserve"> Чува</w:t>
            </w:r>
            <w:r w:rsidRPr="003151FC">
              <w:rPr>
                <w:sz w:val="26"/>
                <w:szCs w:val="26"/>
              </w:rPr>
              <w:t>ш</w:t>
            </w:r>
            <w:r w:rsidRPr="003151FC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2.5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 приостановлении действия законов (положений законов) Чувашской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6E94" w:rsidRDefault="00946E94" w:rsidP="00085722">
      <w:pPr>
        <w:jc w:val="center"/>
        <w:rPr>
          <w:b/>
        </w:rPr>
        <w:sectPr w:rsidR="00946E94" w:rsidSect="00747F90">
          <w:pgSz w:w="16838" w:h="11906" w:orient="landscape"/>
          <w:pgMar w:top="1304" w:right="1134" w:bottom="1247" w:left="1134" w:header="709" w:footer="709" w:gutter="0"/>
          <w:pgNumType w:start="11"/>
          <w:cols w:space="708"/>
          <w:titlePg/>
          <w:docGrid w:linePitch="360"/>
        </w:sectPr>
      </w:pPr>
    </w:p>
    <w:p w:rsidR="0039060D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lastRenderedPageBreak/>
        <w:t xml:space="preserve">ИНФОРМАЦИЯ </w:t>
      </w:r>
    </w:p>
    <w:p w:rsidR="00151F85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о </w:t>
      </w:r>
      <w:r w:rsidR="00151F85">
        <w:rPr>
          <w:b/>
          <w:sz w:val="28"/>
          <w:szCs w:val="28"/>
        </w:rPr>
        <w:t xml:space="preserve">количестве </w:t>
      </w:r>
      <w:proofErr w:type="gramStart"/>
      <w:r w:rsidRPr="00192287">
        <w:rPr>
          <w:b/>
          <w:sz w:val="28"/>
          <w:szCs w:val="28"/>
        </w:rPr>
        <w:t>принятых</w:t>
      </w:r>
      <w:proofErr w:type="gramEnd"/>
      <w:r w:rsidRPr="00192287">
        <w:rPr>
          <w:b/>
          <w:sz w:val="28"/>
          <w:szCs w:val="28"/>
        </w:rPr>
        <w:t xml:space="preserve"> Государственным Советом </w:t>
      </w:r>
    </w:p>
    <w:p w:rsidR="00151F85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Чувашской Республики закон</w:t>
      </w:r>
      <w:r w:rsidR="000F7AD7">
        <w:rPr>
          <w:b/>
          <w:sz w:val="28"/>
          <w:szCs w:val="28"/>
        </w:rPr>
        <w:t>ов</w:t>
      </w:r>
      <w:r w:rsidRPr="00192287">
        <w:rPr>
          <w:b/>
          <w:sz w:val="28"/>
          <w:szCs w:val="28"/>
        </w:rPr>
        <w:t xml:space="preserve"> Чувашской Республики </w:t>
      </w:r>
    </w:p>
    <w:p w:rsidR="0039060D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в разрезе </w:t>
      </w:r>
      <w:r>
        <w:rPr>
          <w:b/>
          <w:sz w:val="28"/>
          <w:szCs w:val="28"/>
        </w:rPr>
        <w:t xml:space="preserve">субъектов права законодательной инициативы </w:t>
      </w:r>
      <w:r w:rsidRPr="00192287">
        <w:rPr>
          <w:b/>
          <w:sz w:val="28"/>
          <w:szCs w:val="28"/>
        </w:rPr>
        <w:t xml:space="preserve"> </w:t>
      </w:r>
    </w:p>
    <w:p w:rsidR="0039060D" w:rsidRPr="00192287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в 2018 году</w:t>
      </w:r>
      <w:r>
        <w:rPr>
          <w:b/>
          <w:sz w:val="28"/>
          <w:szCs w:val="28"/>
        </w:rPr>
        <w:t>*</w:t>
      </w:r>
    </w:p>
    <w:p w:rsidR="0039060D" w:rsidRPr="00192287" w:rsidRDefault="0039060D" w:rsidP="0039060D">
      <w:pPr>
        <w:rPr>
          <w:sz w:val="28"/>
          <w:szCs w:val="28"/>
        </w:rPr>
      </w:pPr>
      <w:r w:rsidRPr="00192287">
        <w:rPr>
          <w:sz w:val="28"/>
          <w:szCs w:val="28"/>
        </w:rPr>
        <w:t xml:space="preserve"> </w:t>
      </w:r>
    </w:p>
    <w:p w:rsidR="0039060D" w:rsidRPr="00192287" w:rsidRDefault="0039060D" w:rsidP="0039060D">
      <w:pPr>
        <w:rPr>
          <w:sz w:val="28"/>
          <w:szCs w:val="28"/>
        </w:rPr>
      </w:pPr>
    </w:p>
    <w:p w:rsidR="0039060D" w:rsidRDefault="0039060D" w:rsidP="00687E34">
      <w:pPr>
        <w:tabs>
          <w:tab w:val="left" w:pos="6237"/>
          <w:tab w:val="left" w:pos="6379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D11679" wp14:editId="0557E259">
            <wp:extent cx="6313335" cy="5709036"/>
            <wp:effectExtent l="0" t="0" r="1143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39060D" w:rsidRPr="007967A7" w:rsidTr="00042C89">
        <w:tc>
          <w:tcPr>
            <w:tcW w:w="2660" w:type="dxa"/>
          </w:tcPr>
          <w:p w:rsidR="00042C89" w:rsidRDefault="00042C89" w:rsidP="00B320BC">
            <w:pPr>
              <w:rPr>
                <w:sz w:val="16"/>
                <w:szCs w:val="16"/>
              </w:rPr>
            </w:pPr>
          </w:p>
          <w:p w:rsidR="008028F4" w:rsidRDefault="008028F4" w:rsidP="00B320BC">
            <w:pPr>
              <w:rPr>
                <w:sz w:val="16"/>
                <w:szCs w:val="16"/>
              </w:rPr>
            </w:pPr>
          </w:p>
          <w:p w:rsidR="004B4DB8" w:rsidRPr="0039060D" w:rsidRDefault="00B77A7E" w:rsidP="00B320B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FB74EE" w:rsidRPr="00A8197F" w:rsidRDefault="00FB74EE" w:rsidP="00FB74EE">
      <w:pPr>
        <w:ind w:firstLine="567"/>
        <w:jc w:val="both"/>
        <w:rPr>
          <w:i/>
          <w:sz w:val="26"/>
          <w:szCs w:val="26"/>
        </w:rPr>
      </w:pPr>
      <w:r w:rsidRPr="00A8197F">
        <w:rPr>
          <w:i/>
          <w:sz w:val="26"/>
          <w:szCs w:val="26"/>
        </w:rPr>
        <w:t>* По итогам семнадцатой</w:t>
      </w:r>
      <w:r w:rsidR="00E253B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="00E253B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двадцат</w:t>
      </w:r>
      <w:r w:rsidR="00484F78">
        <w:rPr>
          <w:i/>
          <w:sz w:val="26"/>
          <w:szCs w:val="26"/>
        </w:rPr>
        <w:t xml:space="preserve">ь </w:t>
      </w:r>
      <w:r w:rsidR="004F1C2B">
        <w:rPr>
          <w:i/>
          <w:sz w:val="26"/>
          <w:szCs w:val="26"/>
        </w:rPr>
        <w:t>пятой</w:t>
      </w:r>
      <w:r w:rsidR="00452E19">
        <w:rPr>
          <w:i/>
          <w:sz w:val="26"/>
          <w:szCs w:val="26"/>
        </w:rPr>
        <w:t xml:space="preserve"> </w:t>
      </w:r>
      <w:r w:rsidRPr="00A8197F">
        <w:rPr>
          <w:i/>
          <w:sz w:val="26"/>
          <w:szCs w:val="26"/>
        </w:rPr>
        <w:t>сесси</w:t>
      </w:r>
      <w:r>
        <w:rPr>
          <w:i/>
          <w:sz w:val="26"/>
          <w:szCs w:val="26"/>
        </w:rPr>
        <w:t>й</w:t>
      </w:r>
      <w:r w:rsidRPr="00A8197F">
        <w:rPr>
          <w:i/>
          <w:sz w:val="26"/>
          <w:szCs w:val="26"/>
        </w:rPr>
        <w:t xml:space="preserve"> Государственного Сов</w:t>
      </w:r>
      <w:r w:rsidRPr="00A8197F">
        <w:rPr>
          <w:i/>
          <w:sz w:val="26"/>
          <w:szCs w:val="26"/>
        </w:rPr>
        <w:t>е</w:t>
      </w:r>
      <w:r w:rsidRPr="00A8197F">
        <w:rPr>
          <w:i/>
          <w:sz w:val="26"/>
          <w:szCs w:val="26"/>
        </w:rPr>
        <w:t>та Чувашской Республики</w:t>
      </w:r>
    </w:p>
    <w:p w:rsidR="009E74F1" w:rsidRDefault="009E74F1" w:rsidP="00085722">
      <w:pPr>
        <w:jc w:val="center"/>
        <w:rPr>
          <w:b/>
        </w:rPr>
      </w:pPr>
    </w:p>
    <w:p w:rsidR="00085722" w:rsidRDefault="0008572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B320BC" w:rsidRDefault="00B320BC" w:rsidP="00BA7F57">
      <w:pPr>
        <w:spacing w:line="312" w:lineRule="auto"/>
        <w:jc w:val="center"/>
        <w:sectPr w:rsidR="00B320BC" w:rsidSect="00747F90">
          <w:pgSz w:w="11906" w:h="16838"/>
          <w:pgMar w:top="1134" w:right="1247" w:bottom="1134" w:left="1304" w:header="709" w:footer="709" w:gutter="0"/>
          <w:pgNumType w:start="12"/>
          <w:cols w:space="708"/>
          <w:titlePg/>
          <w:docGrid w:linePitch="360"/>
        </w:sectPr>
      </w:pPr>
    </w:p>
    <w:p w:rsidR="001A0AB2" w:rsidRDefault="003D6864" w:rsidP="00BA7F57">
      <w:pPr>
        <w:spacing w:line="312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2878051</wp:posOffset>
                </wp:positionH>
                <wp:positionV relativeFrom="paragraph">
                  <wp:posOffset>-364317</wp:posOffset>
                </wp:positionV>
                <wp:extent cx="256078" cy="242455"/>
                <wp:effectExtent l="0" t="0" r="0" b="57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78" cy="242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6pt;margin-top:-28.7pt;width:20.1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" fillcolor="white [3201]" stroked="f" strokeweight="2pt"/>
            </w:pict>
          </mc:Fallback>
        </mc:AlternateContent>
      </w: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D21175" w:rsidRDefault="00D21175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86878" w:rsidRDefault="00686878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</w:p>
    <w:p w:rsidR="00686878" w:rsidRDefault="00686878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Информационно-аналитический бюллетень 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№ </w:t>
      </w:r>
      <w:r w:rsidR="004E12A8">
        <w:rPr>
          <w:rFonts w:eastAsia="Calibri"/>
          <w:sz w:val="28"/>
          <w:szCs w:val="28"/>
          <w:lang w:eastAsia="en-US"/>
        </w:rPr>
        <w:t>9</w:t>
      </w:r>
      <w:r w:rsidRPr="00C76DAE">
        <w:rPr>
          <w:rFonts w:eastAsia="Calibri"/>
          <w:sz w:val="28"/>
          <w:szCs w:val="28"/>
          <w:lang w:eastAsia="en-US"/>
        </w:rPr>
        <w:t>-2018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D21175" w:rsidRPr="004574EA" w:rsidRDefault="00D21175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ОБ ИТОГАХ </w:t>
      </w:r>
    </w:p>
    <w:p w:rsidR="00E60CBB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ОЧЕРЕДНОЙ </w:t>
      </w:r>
      <w:r w:rsidR="005708D5">
        <w:rPr>
          <w:rFonts w:eastAsia="Calibri"/>
          <w:b/>
          <w:sz w:val="28"/>
          <w:szCs w:val="28"/>
          <w:lang w:eastAsia="en-US"/>
        </w:rPr>
        <w:t>ДВАДЦ</w:t>
      </w:r>
      <w:r w:rsidRPr="004E03BF">
        <w:rPr>
          <w:rFonts w:eastAsia="Calibri"/>
          <w:b/>
          <w:sz w:val="28"/>
          <w:szCs w:val="28"/>
          <w:lang w:eastAsia="en-US"/>
        </w:rPr>
        <w:t>АТ</w:t>
      </w:r>
      <w:r w:rsidR="00B94EE8">
        <w:rPr>
          <w:rFonts w:eastAsia="Calibri"/>
          <w:b/>
          <w:sz w:val="28"/>
          <w:szCs w:val="28"/>
          <w:lang w:eastAsia="en-US"/>
        </w:rPr>
        <w:t xml:space="preserve">Ь </w:t>
      </w:r>
      <w:r w:rsidR="004E12A8">
        <w:rPr>
          <w:rFonts w:eastAsia="Calibri"/>
          <w:b/>
          <w:sz w:val="28"/>
          <w:szCs w:val="28"/>
          <w:lang w:eastAsia="en-US"/>
        </w:rPr>
        <w:t>ПЯТОЙ</w:t>
      </w:r>
      <w:r w:rsidR="004E12A8" w:rsidRPr="004E03BF">
        <w:rPr>
          <w:rFonts w:eastAsia="Calibri"/>
          <w:b/>
          <w:sz w:val="28"/>
          <w:szCs w:val="28"/>
          <w:lang w:eastAsia="en-US"/>
        </w:rPr>
        <w:t xml:space="preserve"> </w:t>
      </w:r>
      <w:r w:rsidRPr="004E03BF">
        <w:rPr>
          <w:rFonts w:eastAsia="Calibri"/>
          <w:b/>
          <w:sz w:val="28"/>
          <w:szCs w:val="28"/>
          <w:lang w:eastAsia="en-US"/>
        </w:rPr>
        <w:t xml:space="preserve">СЕССИИ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ГОСУДАРСТВЕННОГО СОВЕТА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ЧУВАШСКОЙ РЕСПУБЛИКИ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>ШЕСТОГО СОЗЫВА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21175" w:rsidRPr="004574EA" w:rsidRDefault="00D21175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C496C" w:rsidRPr="00C76DAE" w:rsidRDefault="007C496C" w:rsidP="007C496C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Издание Аппарата</w:t>
      </w:r>
    </w:p>
    <w:p w:rsidR="007C496C" w:rsidRPr="00C76DAE" w:rsidRDefault="007C496C" w:rsidP="007C496C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Государственного Совета Чувашской Республики</w:t>
      </w:r>
    </w:p>
    <w:p w:rsidR="00686878" w:rsidRPr="00C76DAE" w:rsidRDefault="00686878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5A7808" w:rsidRDefault="006C1A02" w:rsidP="006C1A02">
      <w:pPr>
        <w:spacing w:line="312" w:lineRule="auto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6C1A02" w:rsidRDefault="006C1A02" w:rsidP="006C1A02"/>
    <w:p w:rsidR="001A0AB2" w:rsidRDefault="001A0AB2" w:rsidP="00BA7F57">
      <w:pPr>
        <w:spacing w:line="312" w:lineRule="auto"/>
        <w:jc w:val="center"/>
      </w:pPr>
    </w:p>
    <w:sectPr w:rsidR="001A0AB2" w:rsidSect="00B320BC">
      <w:pgSz w:w="11906" w:h="16838"/>
      <w:pgMar w:top="1134" w:right="1247" w:bottom="1134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7E" w:rsidRDefault="00B77A7E" w:rsidP="00E024BB">
      <w:r>
        <w:separator/>
      </w:r>
    </w:p>
  </w:endnote>
  <w:endnote w:type="continuationSeparator" w:id="0">
    <w:p w:rsidR="00B77A7E" w:rsidRDefault="00B77A7E" w:rsidP="00E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7E" w:rsidRDefault="00B77A7E" w:rsidP="00E024BB">
      <w:r>
        <w:separator/>
      </w:r>
    </w:p>
  </w:footnote>
  <w:footnote w:type="continuationSeparator" w:id="0">
    <w:p w:rsidR="00B77A7E" w:rsidRDefault="00B77A7E" w:rsidP="00E0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17500"/>
      <w:docPartObj>
        <w:docPartGallery w:val="Page Numbers (Top of Page)"/>
        <w:docPartUnique/>
      </w:docPartObj>
    </w:sdtPr>
    <w:sdtContent>
      <w:p w:rsidR="00B77A7E" w:rsidRDefault="00B77A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BE">
          <w:rPr>
            <w:noProof/>
          </w:rPr>
          <w:t>7</w:t>
        </w:r>
        <w:r>
          <w:fldChar w:fldCharType="end"/>
        </w:r>
      </w:p>
    </w:sdtContent>
  </w:sdt>
  <w:p w:rsidR="00B77A7E" w:rsidRDefault="00B77A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255074"/>
      <w:docPartObj>
        <w:docPartGallery w:val="Page Numbers (Top of Page)"/>
        <w:docPartUnique/>
      </w:docPartObj>
    </w:sdtPr>
    <w:sdtContent>
      <w:p w:rsidR="00B77A7E" w:rsidRDefault="00B77A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BE">
          <w:rPr>
            <w:noProof/>
          </w:rPr>
          <w:t>0</w:t>
        </w:r>
        <w:r>
          <w:fldChar w:fldCharType="end"/>
        </w:r>
      </w:p>
    </w:sdtContent>
  </w:sdt>
  <w:p w:rsidR="00B77A7E" w:rsidRDefault="00B77A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E7B"/>
    <w:multiLevelType w:val="hybridMultilevel"/>
    <w:tmpl w:val="CE1697BE"/>
    <w:lvl w:ilvl="0" w:tplc="A0788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2"/>
    <w:rsid w:val="00000864"/>
    <w:rsid w:val="00002FFE"/>
    <w:rsid w:val="00003E1C"/>
    <w:rsid w:val="0000482E"/>
    <w:rsid w:val="00007D0C"/>
    <w:rsid w:val="000105ED"/>
    <w:rsid w:val="00011102"/>
    <w:rsid w:val="000120D4"/>
    <w:rsid w:val="000124D4"/>
    <w:rsid w:val="00014554"/>
    <w:rsid w:val="00016DC9"/>
    <w:rsid w:val="0001764C"/>
    <w:rsid w:val="0002123E"/>
    <w:rsid w:val="00021721"/>
    <w:rsid w:val="000225F6"/>
    <w:rsid w:val="000236DD"/>
    <w:rsid w:val="00023EEE"/>
    <w:rsid w:val="000258E8"/>
    <w:rsid w:val="000268C1"/>
    <w:rsid w:val="00027319"/>
    <w:rsid w:val="00027BDF"/>
    <w:rsid w:val="0003355E"/>
    <w:rsid w:val="00040749"/>
    <w:rsid w:val="000421BD"/>
    <w:rsid w:val="000424E3"/>
    <w:rsid w:val="00042C89"/>
    <w:rsid w:val="00043DDE"/>
    <w:rsid w:val="000440FF"/>
    <w:rsid w:val="000463D2"/>
    <w:rsid w:val="000464BC"/>
    <w:rsid w:val="00046534"/>
    <w:rsid w:val="00050097"/>
    <w:rsid w:val="000540E1"/>
    <w:rsid w:val="000551BD"/>
    <w:rsid w:val="0005624D"/>
    <w:rsid w:val="0005659B"/>
    <w:rsid w:val="000565D7"/>
    <w:rsid w:val="00060058"/>
    <w:rsid w:val="000643EA"/>
    <w:rsid w:val="000738BD"/>
    <w:rsid w:val="00073E46"/>
    <w:rsid w:val="0007637F"/>
    <w:rsid w:val="0007655D"/>
    <w:rsid w:val="00077299"/>
    <w:rsid w:val="00077CED"/>
    <w:rsid w:val="0008048A"/>
    <w:rsid w:val="000805E3"/>
    <w:rsid w:val="00085396"/>
    <w:rsid w:val="00085722"/>
    <w:rsid w:val="00091082"/>
    <w:rsid w:val="000916F3"/>
    <w:rsid w:val="00091DAF"/>
    <w:rsid w:val="00094A83"/>
    <w:rsid w:val="00094BF4"/>
    <w:rsid w:val="00095874"/>
    <w:rsid w:val="00095BB1"/>
    <w:rsid w:val="00096FA7"/>
    <w:rsid w:val="0009784A"/>
    <w:rsid w:val="000A01CF"/>
    <w:rsid w:val="000A260D"/>
    <w:rsid w:val="000A400C"/>
    <w:rsid w:val="000A43D0"/>
    <w:rsid w:val="000A46CF"/>
    <w:rsid w:val="000B2284"/>
    <w:rsid w:val="000B317A"/>
    <w:rsid w:val="000B487F"/>
    <w:rsid w:val="000B706C"/>
    <w:rsid w:val="000C0936"/>
    <w:rsid w:val="000C754D"/>
    <w:rsid w:val="000C7F21"/>
    <w:rsid w:val="000D057C"/>
    <w:rsid w:val="000D0914"/>
    <w:rsid w:val="000D3FFC"/>
    <w:rsid w:val="000D59B2"/>
    <w:rsid w:val="000D7C11"/>
    <w:rsid w:val="000E113B"/>
    <w:rsid w:val="000E19AD"/>
    <w:rsid w:val="000E2E92"/>
    <w:rsid w:val="000E2EAE"/>
    <w:rsid w:val="000E5BAF"/>
    <w:rsid w:val="000F0C1D"/>
    <w:rsid w:val="000F30CB"/>
    <w:rsid w:val="000F387E"/>
    <w:rsid w:val="000F67F1"/>
    <w:rsid w:val="000F6C81"/>
    <w:rsid w:val="000F7349"/>
    <w:rsid w:val="000F7AD7"/>
    <w:rsid w:val="00100259"/>
    <w:rsid w:val="00100A93"/>
    <w:rsid w:val="00100B9E"/>
    <w:rsid w:val="00100F11"/>
    <w:rsid w:val="00101853"/>
    <w:rsid w:val="0011024B"/>
    <w:rsid w:val="00110517"/>
    <w:rsid w:val="0011259C"/>
    <w:rsid w:val="001161B7"/>
    <w:rsid w:val="00116B16"/>
    <w:rsid w:val="001206D5"/>
    <w:rsid w:val="0012076E"/>
    <w:rsid w:val="0012233F"/>
    <w:rsid w:val="001223D0"/>
    <w:rsid w:val="00123BF9"/>
    <w:rsid w:val="001241CC"/>
    <w:rsid w:val="00124236"/>
    <w:rsid w:val="0012693F"/>
    <w:rsid w:val="001318C9"/>
    <w:rsid w:val="00133186"/>
    <w:rsid w:val="00135377"/>
    <w:rsid w:val="00136C47"/>
    <w:rsid w:val="00147139"/>
    <w:rsid w:val="0014788A"/>
    <w:rsid w:val="00147CD5"/>
    <w:rsid w:val="00151F85"/>
    <w:rsid w:val="0015704C"/>
    <w:rsid w:val="00160337"/>
    <w:rsid w:val="00164343"/>
    <w:rsid w:val="001649FA"/>
    <w:rsid w:val="00170413"/>
    <w:rsid w:val="00170A39"/>
    <w:rsid w:val="00171B7E"/>
    <w:rsid w:val="001728EF"/>
    <w:rsid w:val="00175233"/>
    <w:rsid w:val="001759E3"/>
    <w:rsid w:val="001761EC"/>
    <w:rsid w:val="001776C7"/>
    <w:rsid w:val="00177FB2"/>
    <w:rsid w:val="00180716"/>
    <w:rsid w:val="001839E0"/>
    <w:rsid w:val="001862B0"/>
    <w:rsid w:val="0018630B"/>
    <w:rsid w:val="00186DAB"/>
    <w:rsid w:val="001870A6"/>
    <w:rsid w:val="0019162C"/>
    <w:rsid w:val="00192757"/>
    <w:rsid w:val="0019280B"/>
    <w:rsid w:val="001931B7"/>
    <w:rsid w:val="00195C24"/>
    <w:rsid w:val="00196E46"/>
    <w:rsid w:val="001A0AB2"/>
    <w:rsid w:val="001A190D"/>
    <w:rsid w:val="001A46EA"/>
    <w:rsid w:val="001A5456"/>
    <w:rsid w:val="001A6AD2"/>
    <w:rsid w:val="001A6F82"/>
    <w:rsid w:val="001B159A"/>
    <w:rsid w:val="001B485F"/>
    <w:rsid w:val="001B7046"/>
    <w:rsid w:val="001B751F"/>
    <w:rsid w:val="001B7BF9"/>
    <w:rsid w:val="001C01DE"/>
    <w:rsid w:val="001C0BBC"/>
    <w:rsid w:val="001C0D99"/>
    <w:rsid w:val="001C1842"/>
    <w:rsid w:val="001C3571"/>
    <w:rsid w:val="001D27F7"/>
    <w:rsid w:val="001D2F54"/>
    <w:rsid w:val="001D4A7A"/>
    <w:rsid w:val="001D5E6B"/>
    <w:rsid w:val="001E074E"/>
    <w:rsid w:val="001E3B0C"/>
    <w:rsid w:val="001E4009"/>
    <w:rsid w:val="001E4267"/>
    <w:rsid w:val="001E45EB"/>
    <w:rsid w:val="001E7CC4"/>
    <w:rsid w:val="001F22C8"/>
    <w:rsid w:val="001F4EF2"/>
    <w:rsid w:val="001F7CF3"/>
    <w:rsid w:val="0020102B"/>
    <w:rsid w:val="0020182E"/>
    <w:rsid w:val="002035EA"/>
    <w:rsid w:val="00203706"/>
    <w:rsid w:val="002059E6"/>
    <w:rsid w:val="002060F8"/>
    <w:rsid w:val="00207248"/>
    <w:rsid w:val="002075AA"/>
    <w:rsid w:val="002079B9"/>
    <w:rsid w:val="00210E73"/>
    <w:rsid w:val="002129D8"/>
    <w:rsid w:val="00216AC2"/>
    <w:rsid w:val="0022029D"/>
    <w:rsid w:val="00220E8E"/>
    <w:rsid w:val="002221D6"/>
    <w:rsid w:val="00222917"/>
    <w:rsid w:val="00225968"/>
    <w:rsid w:val="002276AA"/>
    <w:rsid w:val="00230E61"/>
    <w:rsid w:val="002324FA"/>
    <w:rsid w:val="002363B6"/>
    <w:rsid w:val="00237603"/>
    <w:rsid w:val="002414B3"/>
    <w:rsid w:val="002425A5"/>
    <w:rsid w:val="00243C61"/>
    <w:rsid w:val="00244E26"/>
    <w:rsid w:val="00246E83"/>
    <w:rsid w:val="002473F7"/>
    <w:rsid w:val="0024747A"/>
    <w:rsid w:val="002475E2"/>
    <w:rsid w:val="00247983"/>
    <w:rsid w:val="00247D64"/>
    <w:rsid w:val="00247FF1"/>
    <w:rsid w:val="0025309A"/>
    <w:rsid w:val="002552B4"/>
    <w:rsid w:val="00257F4D"/>
    <w:rsid w:val="0026070C"/>
    <w:rsid w:val="00261D6B"/>
    <w:rsid w:val="00264F00"/>
    <w:rsid w:val="00266342"/>
    <w:rsid w:val="00266670"/>
    <w:rsid w:val="00271CB3"/>
    <w:rsid w:val="002727D3"/>
    <w:rsid w:val="002729B0"/>
    <w:rsid w:val="002765A6"/>
    <w:rsid w:val="002815A1"/>
    <w:rsid w:val="0028175E"/>
    <w:rsid w:val="002834BF"/>
    <w:rsid w:val="00283BBE"/>
    <w:rsid w:val="00284A02"/>
    <w:rsid w:val="00285989"/>
    <w:rsid w:val="00285F43"/>
    <w:rsid w:val="0028783C"/>
    <w:rsid w:val="00287CC8"/>
    <w:rsid w:val="00292EDE"/>
    <w:rsid w:val="00294F95"/>
    <w:rsid w:val="002A0308"/>
    <w:rsid w:val="002A05E5"/>
    <w:rsid w:val="002A113A"/>
    <w:rsid w:val="002A2666"/>
    <w:rsid w:val="002A3409"/>
    <w:rsid w:val="002A3A91"/>
    <w:rsid w:val="002A3DD7"/>
    <w:rsid w:val="002A42C9"/>
    <w:rsid w:val="002A5599"/>
    <w:rsid w:val="002A59E4"/>
    <w:rsid w:val="002B0C76"/>
    <w:rsid w:val="002B1EAF"/>
    <w:rsid w:val="002B5D67"/>
    <w:rsid w:val="002B7202"/>
    <w:rsid w:val="002C009F"/>
    <w:rsid w:val="002C2638"/>
    <w:rsid w:val="002C336B"/>
    <w:rsid w:val="002C5297"/>
    <w:rsid w:val="002C6827"/>
    <w:rsid w:val="002D44A5"/>
    <w:rsid w:val="002D722D"/>
    <w:rsid w:val="002D754C"/>
    <w:rsid w:val="002E4FEB"/>
    <w:rsid w:val="002E785F"/>
    <w:rsid w:val="002E78F7"/>
    <w:rsid w:val="002F2D43"/>
    <w:rsid w:val="002F3639"/>
    <w:rsid w:val="002F3B98"/>
    <w:rsid w:val="002F4987"/>
    <w:rsid w:val="00303EA6"/>
    <w:rsid w:val="003058AE"/>
    <w:rsid w:val="00307B01"/>
    <w:rsid w:val="0031054D"/>
    <w:rsid w:val="00311AD3"/>
    <w:rsid w:val="003124CA"/>
    <w:rsid w:val="00312BB9"/>
    <w:rsid w:val="003145A1"/>
    <w:rsid w:val="00314F33"/>
    <w:rsid w:val="003151FC"/>
    <w:rsid w:val="00315EDD"/>
    <w:rsid w:val="00317D26"/>
    <w:rsid w:val="00321CD6"/>
    <w:rsid w:val="003231DD"/>
    <w:rsid w:val="00331167"/>
    <w:rsid w:val="00334A76"/>
    <w:rsid w:val="00335188"/>
    <w:rsid w:val="00335501"/>
    <w:rsid w:val="003370FA"/>
    <w:rsid w:val="003465FA"/>
    <w:rsid w:val="00347A2A"/>
    <w:rsid w:val="00351B0E"/>
    <w:rsid w:val="003547F1"/>
    <w:rsid w:val="00364A40"/>
    <w:rsid w:val="00365C41"/>
    <w:rsid w:val="00370547"/>
    <w:rsid w:val="00371CCE"/>
    <w:rsid w:val="00371FDE"/>
    <w:rsid w:val="003737EA"/>
    <w:rsid w:val="003766DB"/>
    <w:rsid w:val="00381136"/>
    <w:rsid w:val="00385F4C"/>
    <w:rsid w:val="00387457"/>
    <w:rsid w:val="00387EF9"/>
    <w:rsid w:val="0039060D"/>
    <w:rsid w:val="00392662"/>
    <w:rsid w:val="0039429D"/>
    <w:rsid w:val="00397A54"/>
    <w:rsid w:val="003A014E"/>
    <w:rsid w:val="003A06A6"/>
    <w:rsid w:val="003A1685"/>
    <w:rsid w:val="003A171F"/>
    <w:rsid w:val="003A3D24"/>
    <w:rsid w:val="003A4A3A"/>
    <w:rsid w:val="003A66F0"/>
    <w:rsid w:val="003A6FB2"/>
    <w:rsid w:val="003B20BD"/>
    <w:rsid w:val="003B2BB3"/>
    <w:rsid w:val="003B2C87"/>
    <w:rsid w:val="003B2E81"/>
    <w:rsid w:val="003B40D0"/>
    <w:rsid w:val="003C06C4"/>
    <w:rsid w:val="003C338A"/>
    <w:rsid w:val="003C37B4"/>
    <w:rsid w:val="003C5419"/>
    <w:rsid w:val="003D5215"/>
    <w:rsid w:val="003D6864"/>
    <w:rsid w:val="003E0907"/>
    <w:rsid w:val="003E0D68"/>
    <w:rsid w:val="003E1062"/>
    <w:rsid w:val="003E199E"/>
    <w:rsid w:val="003E324D"/>
    <w:rsid w:val="003E39E9"/>
    <w:rsid w:val="003E7D78"/>
    <w:rsid w:val="003F1845"/>
    <w:rsid w:val="003F3F9D"/>
    <w:rsid w:val="003F4338"/>
    <w:rsid w:val="003F750B"/>
    <w:rsid w:val="003F7C9C"/>
    <w:rsid w:val="00402254"/>
    <w:rsid w:val="00404856"/>
    <w:rsid w:val="00404C7D"/>
    <w:rsid w:val="00406851"/>
    <w:rsid w:val="00416214"/>
    <w:rsid w:val="00421C2D"/>
    <w:rsid w:val="00423912"/>
    <w:rsid w:val="0042590B"/>
    <w:rsid w:val="00432E2A"/>
    <w:rsid w:val="00433DE1"/>
    <w:rsid w:val="004378F7"/>
    <w:rsid w:val="00440807"/>
    <w:rsid w:val="00440F1F"/>
    <w:rsid w:val="004414ED"/>
    <w:rsid w:val="00442559"/>
    <w:rsid w:val="00444B3A"/>
    <w:rsid w:val="00445830"/>
    <w:rsid w:val="004459F0"/>
    <w:rsid w:val="00450377"/>
    <w:rsid w:val="00450691"/>
    <w:rsid w:val="00452E19"/>
    <w:rsid w:val="00453D94"/>
    <w:rsid w:val="0045777B"/>
    <w:rsid w:val="0046207D"/>
    <w:rsid w:val="004643F1"/>
    <w:rsid w:val="00464A96"/>
    <w:rsid w:val="004653DE"/>
    <w:rsid w:val="0046548A"/>
    <w:rsid w:val="00465FFF"/>
    <w:rsid w:val="004669C1"/>
    <w:rsid w:val="00466A0D"/>
    <w:rsid w:val="00466C54"/>
    <w:rsid w:val="004721C4"/>
    <w:rsid w:val="004740F3"/>
    <w:rsid w:val="00474FE5"/>
    <w:rsid w:val="00475533"/>
    <w:rsid w:val="004830E1"/>
    <w:rsid w:val="00483741"/>
    <w:rsid w:val="00484F78"/>
    <w:rsid w:val="004855B7"/>
    <w:rsid w:val="00485C76"/>
    <w:rsid w:val="00485EEA"/>
    <w:rsid w:val="00490B7A"/>
    <w:rsid w:val="00494ABA"/>
    <w:rsid w:val="00497522"/>
    <w:rsid w:val="00497591"/>
    <w:rsid w:val="00497B6F"/>
    <w:rsid w:val="00497BA4"/>
    <w:rsid w:val="004A1427"/>
    <w:rsid w:val="004A1489"/>
    <w:rsid w:val="004A4E16"/>
    <w:rsid w:val="004A500A"/>
    <w:rsid w:val="004B0CC2"/>
    <w:rsid w:val="004B23E3"/>
    <w:rsid w:val="004B2631"/>
    <w:rsid w:val="004B49FC"/>
    <w:rsid w:val="004B4DB8"/>
    <w:rsid w:val="004B537D"/>
    <w:rsid w:val="004B784D"/>
    <w:rsid w:val="004B7AC2"/>
    <w:rsid w:val="004C0BFF"/>
    <w:rsid w:val="004C32E2"/>
    <w:rsid w:val="004C60D5"/>
    <w:rsid w:val="004C6264"/>
    <w:rsid w:val="004C6305"/>
    <w:rsid w:val="004C737D"/>
    <w:rsid w:val="004D05D8"/>
    <w:rsid w:val="004D19C3"/>
    <w:rsid w:val="004D1FF4"/>
    <w:rsid w:val="004D4E9B"/>
    <w:rsid w:val="004D5A2E"/>
    <w:rsid w:val="004D7450"/>
    <w:rsid w:val="004E03BF"/>
    <w:rsid w:val="004E12A8"/>
    <w:rsid w:val="004E12FD"/>
    <w:rsid w:val="004E13E1"/>
    <w:rsid w:val="004E3E93"/>
    <w:rsid w:val="004E4D6A"/>
    <w:rsid w:val="004E69D6"/>
    <w:rsid w:val="004E7011"/>
    <w:rsid w:val="004F06F7"/>
    <w:rsid w:val="004F1AAC"/>
    <w:rsid w:val="004F1C2B"/>
    <w:rsid w:val="004F4F89"/>
    <w:rsid w:val="004F54E1"/>
    <w:rsid w:val="004F65EF"/>
    <w:rsid w:val="004F7BA3"/>
    <w:rsid w:val="0050062D"/>
    <w:rsid w:val="0050073D"/>
    <w:rsid w:val="005013A3"/>
    <w:rsid w:val="00504DB1"/>
    <w:rsid w:val="0050608F"/>
    <w:rsid w:val="00510483"/>
    <w:rsid w:val="00511935"/>
    <w:rsid w:val="00511F79"/>
    <w:rsid w:val="005163EA"/>
    <w:rsid w:val="00516960"/>
    <w:rsid w:val="005169B0"/>
    <w:rsid w:val="00516FCF"/>
    <w:rsid w:val="00517172"/>
    <w:rsid w:val="005177A4"/>
    <w:rsid w:val="00517E9F"/>
    <w:rsid w:val="00520875"/>
    <w:rsid w:val="00527ADA"/>
    <w:rsid w:val="00530166"/>
    <w:rsid w:val="00532ED6"/>
    <w:rsid w:val="0053613F"/>
    <w:rsid w:val="00536917"/>
    <w:rsid w:val="005405C7"/>
    <w:rsid w:val="0054123A"/>
    <w:rsid w:val="005427DC"/>
    <w:rsid w:val="0054281E"/>
    <w:rsid w:val="00542A92"/>
    <w:rsid w:val="005430C4"/>
    <w:rsid w:val="005461AD"/>
    <w:rsid w:val="00546549"/>
    <w:rsid w:val="005516D8"/>
    <w:rsid w:val="005521D5"/>
    <w:rsid w:val="00552430"/>
    <w:rsid w:val="0055461D"/>
    <w:rsid w:val="00556694"/>
    <w:rsid w:val="00557EE4"/>
    <w:rsid w:val="005612EA"/>
    <w:rsid w:val="00561ECD"/>
    <w:rsid w:val="00562D1D"/>
    <w:rsid w:val="00562FD7"/>
    <w:rsid w:val="005633D0"/>
    <w:rsid w:val="005646DA"/>
    <w:rsid w:val="005652C1"/>
    <w:rsid w:val="00565D4E"/>
    <w:rsid w:val="00565FAE"/>
    <w:rsid w:val="005670B8"/>
    <w:rsid w:val="005708D5"/>
    <w:rsid w:val="00574912"/>
    <w:rsid w:val="00575910"/>
    <w:rsid w:val="00582518"/>
    <w:rsid w:val="0058340E"/>
    <w:rsid w:val="00583600"/>
    <w:rsid w:val="005838D9"/>
    <w:rsid w:val="00583BFC"/>
    <w:rsid w:val="005944B0"/>
    <w:rsid w:val="005948F8"/>
    <w:rsid w:val="005950B2"/>
    <w:rsid w:val="00597DE3"/>
    <w:rsid w:val="005A05B3"/>
    <w:rsid w:val="005A06FB"/>
    <w:rsid w:val="005A2974"/>
    <w:rsid w:val="005A63CD"/>
    <w:rsid w:val="005A73CC"/>
    <w:rsid w:val="005B0DF1"/>
    <w:rsid w:val="005B1957"/>
    <w:rsid w:val="005B3929"/>
    <w:rsid w:val="005C00CD"/>
    <w:rsid w:val="005C011B"/>
    <w:rsid w:val="005C14F3"/>
    <w:rsid w:val="005C23EC"/>
    <w:rsid w:val="005C2D84"/>
    <w:rsid w:val="005D031D"/>
    <w:rsid w:val="005D1B92"/>
    <w:rsid w:val="005D2063"/>
    <w:rsid w:val="005D3CBB"/>
    <w:rsid w:val="005D532B"/>
    <w:rsid w:val="005D5F82"/>
    <w:rsid w:val="005D7605"/>
    <w:rsid w:val="005D7E19"/>
    <w:rsid w:val="005E1CCD"/>
    <w:rsid w:val="005E1F34"/>
    <w:rsid w:val="005E2923"/>
    <w:rsid w:val="005E3646"/>
    <w:rsid w:val="005E3B3D"/>
    <w:rsid w:val="005E405D"/>
    <w:rsid w:val="005E5B8C"/>
    <w:rsid w:val="005E5BA4"/>
    <w:rsid w:val="005F191E"/>
    <w:rsid w:val="005F2F1C"/>
    <w:rsid w:val="005F36C6"/>
    <w:rsid w:val="005F5230"/>
    <w:rsid w:val="005F5615"/>
    <w:rsid w:val="005F57A6"/>
    <w:rsid w:val="00600DA4"/>
    <w:rsid w:val="0060140C"/>
    <w:rsid w:val="00604BD5"/>
    <w:rsid w:val="00604D29"/>
    <w:rsid w:val="006067FF"/>
    <w:rsid w:val="00607860"/>
    <w:rsid w:val="0061042B"/>
    <w:rsid w:val="00612742"/>
    <w:rsid w:val="00613196"/>
    <w:rsid w:val="00613922"/>
    <w:rsid w:val="006222E2"/>
    <w:rsid w:val="00626916"/>
    <w:rsid w:val="00627936"/>
    <w:rsid w:val="006313CC"/>
    <w:rsid w:val="00633135"/>
    <w:rsid w:val="00633DCC"/>
    <w:rsid w:val="00634363"/>
    <w:rsid w:val="006362A1"/>
    <w:rsid w:val="00636688"/>
    <w:rsid w:val="0064183C"/>
    <w:rsid w:val="00643394"/>
    <w:rsid w:val="00643FC9"/>
    <w:rsid w:val="00644687"/>
    <w:rsid w:val="00644B54"/>
    <w:rsid w:val="00646190"/>
    <w:rsid w:val="00647C8E"/>
    <w:rsid w:val="00664F4A"/>
    <w:rsid w:val="0066639F"/>
    <w:rsid w:val="00670544"/>
    <w:rsid w:val="0067242B"/>
    <w:rsid w:val="00672D30"/>
    <w:rsid w:val="006769ED"/>
    <w:rsid w:val="006800D0"/>
    <w:rsid w:val="00681469"/>
    <w:rsid w:val="00681D10"/>
    <w:rsid w:val="006820AD"/>
    <w:rsid w:val="0068299C"/>
    <w:rsid w:val="006853D8"/>
    <w:rsid w:val="00685B08"/>
    <w:rsid w:val="00686878"/>
    <w:rsid w:val="00686974"/>
    <w:rsid w:val="00687521"/>
    <w:rsid w:val="00687E34"/>
    <w:rsid w:val="006949F6"/>
    <w:rsid w:val="006951D8"/>
    <w:rsid w:val="00696D7F"/>
    <w:rsid w:val="00697CF6"/>
    <w:rsid w:val="006A0C25"/>
    <w:rsid w:val="006A0C76"/>
    <w:rsid w:val="006A2853"/>
    <w:rsid w:val="006A3BD0"/>
    <w:rsid w:val="006A62DD"/>
    <w:rsid w:val="006A6AE9"/>
    <w:rsid w:val="006B47C4"/>
    <w:rsid w:val="006B4D51"/>
    <w:rsid w:val="006C073D"/>
    <w:rsid w:val="006C15EC"/>
    <w:rsid w:val="006C1A02"/>
    <w:rsid w:val="006C60E8"/>
    <w:rsid w:val="006D04DD"/>
    <w:rsid w:val="006D6492"/>
    <w:rsid w:val="006D7C0A"/>
    <w:rsid w:val="006E3328"/>
    <w:rsid w:val="006E3754"/>
    <w:rsid w:val="006E3D00"/>
    <w:rsid w:val="006E52C9"/>
    <w:rsid w:val="006E6C54"/>
    <w:rsid w:val="006F0E89"/>
    <w:rsid w:val="006F20D4"/>
    <w:rsid w:val="006F236C"/>
    <w:rsid w:val="006F4102"/>
    <w:rsid w:val="006F67E9"/>
    <w:rsid w:val="0070078E"/>
    <w:rsid w:val="00700E20"/>
    <w:rsid w:val="007016CE"/>
    <w:rsid w:val="00703924"/>
    <w:rsid w:val="00703F7B"/>
    <w:rsid w:val="00703FFB"/>
    <w:rsid w:val="007040AE"/>
    <w:rsid w:val="0070633B"/>
    <w:rsid w:val="00706F5B"/>
    <w:rsid w:val="0070728C"/>
    <w:rsid w:val="00707E06"/>
    <w:rsid w:val="00710246"/>
    <w:rsid w:val="007106F5"/>
    <w:rsid w:val="007131A3"/>
    <w:rsid w:val="007140FE"/>
    <w:rsid w:val="00714F93"/>
    <w:rsid w:val="00715184"/>
    <w:rsid w:val="00716207"/>
    <w:rsid w:val="00716608"/>
    <w:rsid w:val="00716F0C"/>
    <w:rsid w:val="00717B8F"/>
    <w:rsid w:val="00721125"/>
    <w:rsid w:val="0073699B"/>
    <w:rsid w:val="00736A28"/>
    <w:rsid w:val="007377A0"/>
    <w:rsid w:val="00737CDD"/>
    <w:rsid w:val="007451EF"/>
    <w:rsid w:val="0074635D"/>
    <w:rsid w:val="00747F90"/>
    <w:rsid w:val="00751288"/>
    <w:rsid w:val="007539BE"/>
    <w:rsid w:val="00757ECE"/>
    <w:rsid w:val="007611F0"/>
    <w:rsid w:val="00763B34"/>
    <w:rsid w:val="00763C81"/>
    <w:rsid w:val="00765ED5"/>
    <w:rsid w:val="007676F8"/>
    <w:rsid w:val="0076779B"/>
    <w:rsid w:val="007677AD"/>
    <w:rsid w:val="00767E0E"/>
    <w:rsid w:val="00770628"/>
    <w:rsid w:val="00770D7C"/>
    <w:rsid w:val="007737B4"/>
    <w:rsid w:val="00774F6C"/>
    <w:rsid w:val="00775F7E"/>
    <w:rsid w:val="00777AD3"/>
    <w:rsid w:val="0078031C"/>
    <w:rsid w:val="007846DA"/>
    <w:rsid w:val="00785123"/>
    <w:rsid w:val="00785443"/>
    <w:rsid w:val="00785F57"/>
    <w:rsid w:val="00787291"/>
    <w:rsid w:val="0078782D"/>
    <w:rsid w:val="00787F5D"/>
    <w:rsid w:val="00791DB5"/>
    <w:rsid w:val="00792851"/>
    <w:rsid w:val="00792DC2"/>
    <w:rsid w:val="00793BC9"/>
    <w:rsid w:val="0079464D"/>
    <w:rsid w:val="0079506B"/>
    <w:rsid w:val="0079677B"/>
    <w:rsid w:val="007A0F5B"/>
    <w:rsid w:val="007A1141"/>
    <w:rsid w:val="007A1514"/>
    <w:rsid w:val="007A1C8F"/>
    <w:rsid w:val="007A323A"/>
    <w:rsid w:val="007A3A19"/>
    <w:rsid w:val="007A3DF3"/>
    <w:rsid w:val="007A4B06"/>
    <w:rsid w:val="007A5F23"/>
    <w:rsid w:val="007B421E"/>
    <w:rsid w:val="007B6C0F"/>
    <w:rsid w:val="007C496C"/>
    <w:rsid w:val="007C51C4"/>
    <w:rsid w:val="007C5DCB"/>
    <w:rsid w:val="007C7C2A"/>
    <w:rsid w:val="007D497F"/>
    <w:rsid w:val="007E0197"/>
    <w:rsid w:val="007E166D"/>
    <w:rsid w:val="007E41FD"/>
    <w:rsid w:val="007E6268"/>
    <w:rsid w:val="007E7A7E"/>
    <w:rsid w:val="007F0F80"/>
    <w:rsid w:val="007F127E"/>
    <w:rsid w:val="007F3749"/>
    <w:rsid w:val="007F5630"/>
    <w:rsid w:val="007F5D35"/>
    <w:rsid w:val="007F601F"/>
    <w:rsid w:val="007F7212"/>
    <w:rsid w:val="007F7362"/>
    <w:rsid w:val="00800D44"/>
    <w:rsid w:val="00801B72"/>
    <w:rsid w:val="008028F4"/>
    <w:rsid w:val="00802C2A"/>
    <w:rsid w:val="008122A1"/>
    <w:rsid w:val="00815936"/>
    <w:rsid w:val="00815AED"/>
    <w:rsid w:val="00816BF5"/>
    <w:rsid w:val="00820068"/>
    <w:rsid w:val="00821390"/>
    <w:rsid w:val="0082158A"/>
    <w:rsid w:val="00822AC4"/>
    <w:rsid w:val="00823F99"/>
    <w:rsid w:val="008263EA"/>
    <w:rsid w:val="008272E8"/>
    <w:rsid w:val="008337B5"/>
    <w:rsid w:val="00835BFC"/>
    <w:rsid w:val="008375D9"/>
    <w:rsid w:val="00837B6F"/>
    <w:rsid w:val="00845338"/>
    <w:rsid w:val="00846386"/>
    <w:rsid w:val="00850757"/>
    <w:rsid w:val="00851583"/>
    <w:rsid w:val="00851867"/>
    <w:rsid w:val="00852F52"/>
    <w:rsid w:val="0085570F"/>
    <w:rsid w:val="00855C34"/>
    <w:rsid w:val="0086086E"/>
    <w:rsid w:val="00861797"/>
    <w:rsid w:val="00862815"/>
    <w:rsid w:val="0086438C"/>
    <w:rsid w:val="0087655C"/>
    <w:rsid w:val="008766A5"/>
    <w:rsid w:val="00876913"/>
    <w:rsid w:val="00877965"/>
    <w:rsid w:val="00877BCD"/>
    <w:rsid w:val="00884BAD"/>
    <w:rsid w:val="00886968"/>
    <w:rsid w:val="00887D98"/>
    <w:rsid w:val="00890337"/>
    <w:rsid w:val="00890347"/>
    <w:rsid w:val="00890CFA"/>
    <w:rsid w:val="00891026"/>
    <w:rsid w:val="008922D8"/>
    <w:rsid w:val="00897258"/>
    <w:rsid w:val="008A30D7"/>
    <w:rsid w:val="008A5B26"/>
    <w:rsid w:val="008A5DDA"/>
    <w:rsid w:val="008A6456"/>
    <w:rsid w:val="008A6EA8"/>
    <w:rsid w:val="008A6F4D"/>
    <w:rsid w:val="008B3171"/>
    <w:rsid w:val="008B720A"/>
    <w:rsid w:val="008C5401"/>
    <w:rsid w:val="008C7C9C"/>
    <w:rsid w:val="008C7E99"/>
    <w:rsid w:val="008D084C"/>
    <w:rsid w:val="008D1647"/>
    <w:rsid w:val="008D40C2"/>
    <w:rsid w:val="008D5928"/>
    <w:rsid w:val="008D7F5C"/>
    <w:rsid w:val="008E0933"/>
    <w:rsid w:val="008F14C3"/>
    <w:rsid w:val="008F2113"/>
    <w:rsid w:val="008F7511"/>
    <w:rsid w:val="0090086B"/>
    <w:rsid w:val="00902240"/>
    <w:rsid w:val="009024BC"/>
    <w:rsid w:val="00904B45"/>
    <w:rsid w:val="00905441"/>
    <w:rsid w:val="00905940"/>
    <w:rsid w:val="0090711A"/>
    <w:rsid w:val="00911C49"/>
    <w:rsid w:val="0091341F"/>
    <w:rsid w:val="0091378D"/>
    <w:rsid w:val="00913F04"/>
    <w:rsid w:val="00914E61"/>
    <w:rsid w:val="00920C49"/>
    <w:rsid w:val="009215CC"/>
    <w:rsid w:val="00923D58"/>
    <w:rsid w:val="00923EE9"/>
    <w:rsid w:val="00924B54"/>
    <w:rsid w:val="00925182"/>
    <w:rsid w:val="009268EE"/>
    <w:rsid w:val="00927A6C"/>
    <w:rsid w:val="009324BA"/>
    <w:rsid w:val="009344B5"/>
    <w:rsid w:val="00940B4A"/>
    <w:rsid w:val="00940D11"/>
    <w:rsid w:val="0094207B"/>
    <w:rsid w:val="0094320D"/>
    <w:rsid w:val="00944573"/>
    <w:rsid w:val="00946E20"/>
    <w:rsid w:val="00946E94"/>
    <w:rsid w:val="009471AD"/>
    <w:rsid w:val="00950A01"/>
    <w:rsid w:val="0095196F"/>
    <w:rsid w:val="0095213E"/>
    <w:rsid w:val="009523B8"/>
    <w:rsid w:val="00952650"/>
    <w:rsid w:val="00953951"/>
    <w:rsid w:val="00953EFC"/>
    <w:rsid w:val="009553FA"/>
    <w:rsid w:val="00955B0A"/>
    <w:rsid w:val="00955BA0"/>
    <w:rsid w:val="009617E2"/>
    <w:rsid w:val="00962858"/>
    <w:rsid w:val="00962DAB"/>
    <w:rsid w:val="009656E5"/>
    <w:rsid w:val="00966E43"/>
    <w:rsid w:val="009671CA"/>
    <w:rsid w:val="00971092"/>
    <w:rsid w:val="00973CB1"/>
    <w:rsid w:val="00975587"/>
    <w:rsid w:val="0097711A"/>
    <w:rsid w:val="009800C0"/>
    <w:rsid w:val="009826FE"/>
    <w:rsid w:val="009844A5"/>
    <w:rsid w:val="00985953"/>
    <w:rsid w:val="00986630"/>
    <w:rsid w:val="00991CEB"/>
    <w:rsid w:val="00992C90"/>
    <w:rsid w:val="00993944"/>
    <w:rsid w:val="00993B1A"/>
    <w:rsid w:val="009947AA"/>
    <w:rsid w:val="009950EA"/>
    <w:rsid w:val="0099544E"/>
    <w:rsid w:val="009A0A52"/>
    <w:rsid w:val="009A37AB"/>
    <w:rsid w:val="009A7EDB"/>
    <w:rsid w:val="009B06C4"/>
    <w:rsid w:val="009B4D10"/>
    <w:rsid w:val="009B652C"/>
    <w:rsid w:val="009C1841"/>
    <w:rsid w:val="009C209E"/>
    <w:rsid w:val="009C2261"/>
    <w:rsid w:val="009C46E3"/>
    <w:rsid w:val="009C575F"/>
    <w:rsid w:val="009C6252"/>
    <w:rsid w:val="009C693F"/>
    <w:rsid w:val="009C7D22"/>
    <w:rsid w:val="009D142F"/>
    <w:rsid w:val="009D3593"/>
    <w:rsid w:val="009D3D8E"/>
    <w:rsid w:val="009D49C6"/>
    <w:rsid w:val="009D5303"/>
    <w:rsid w:val="009E17AD"/>
    <w:rsid w:val="009E2884"/>
    <w:rsid w:val="009E2A6C"/>
    <w:rsid w:val="009E4D32"/>
    <w:rsid w:val="009E54FB"/>
    <w:rsid w:val="009E5F89"/>
    <w:rsid w:val="009E74F1"/>
    <w:rsid w:val="009F10CB"/>
    <w:rsid w:val="009F32A3"/>
    <w:rsid w:val="009F48DC"/>
    <w:rsid w:val="009F7A6E"/>
    <w:rsid w:val="00A011F4"/>
    <w:rsid w:val="00A02363"/>
    <w:rsid w:val="00A05362"/>
    <w:rsid w:val="00A05EF7"/>
    <w:rsid w:val="00A10ABE"/>
    <w:rsid w:val="00A10C07"/>
    <w:rsid w:val="00A11311"/>
    <w:rsid w:val="00A17D53"/>
    <w:rsid w:val="00A17E2D"/>
    <w:rsid w:val="00A213C8"/>
    <w:rsid w:val="00A22DDE"/>
    <w:rsid w:val="00A22E6E"/>
    <w:rsid w:val="00A25992"/>
    <w:rsid w:val="00A308EB"/>
    <w:rsid w:val="00A33872"/>
    <w:rsid w:val="00A33C2F"/>
    <w:rsid w:val="00A34756"/>
    <w:rsid w:val="00A34B1D"/>
    <w:rsid w:val="00A43D1A"/>
    <w:rsid w:val="00A45C24"/>
    <w:rsid w:val="00A51670"/>
    <w:rsid w:val="00A53601"/>
    <w:rsid w:val="00A54977"/>
    <w:rsid w:val="00A5595B"/>
    <w:rsid w:val="00A57B3C"/>
    <w:rsid w:val="00A622BD"/>
    <w:rsid w:val="00A70143"/>
    <w:rsid w:val="00A724D5"/>
    <w:rsid w:val="00A73414"/>
    <w:rsid w:val="00A73AC1"/>
    <w:rsid w:val="00A75835"/>
    <w:rsid w:val="00A8197F"/>
    <w:rsid w:val="00A83EB5"/>
    <w:rsid w:val="00A86475"/>
    <w:rsid w:val="00A904CC"/>
    <w:rsid w:val="00A91617"/>
    <w:rsid w:val="00A91EEC"/>
    <w:rsid w:val="00A93143"/>
    <w:rsid w:val="00A95EAA"/>
    <w:rsid w:val="00A97B85"/>
    <w:rsid w:val="00AA0F5B"/>
    <w:rsid w:val="00AA1D36"/>
    <w:rsid w:val="00AA3F38"/>
    <w:rsid w:val="00AA4D2D"/>
    <w:rsid w:val="00AB176D"/>
    <w:rsid w:val="00AB191D"/>
    <w:rsid w:val="00AB4042"/>
    <w:rsid w:val="00AB48A1"/>
    <w:rsid w:val="00AB51FA"/>
    <w:rsid w:val="00AB752F"/>
    <w:rsid w:val="00AB7F29"/>
    <w:rsid w:val="00AC24F6"/>
    <w:rsid w:val="00AC2E44"/>
    <w:rsid w:val="00AC443F"/>
    <w:rsid w:val="00AC5096"/>
    <w:rsid w:val="00AC5E31"/>
    <w:rsid w:val="00AC7B67"/>
    <w:rsid w:val="00AD098E"/>
    <w:rsid w:val="00AD19E9"/>
    <w:rsid w:val="00AD1E9C"/>
    <w:rsid w:val="00AD3822"/>
    <w:rsid w:val="00AD5AF0"/>
    <w:rsid w:val="00AD6430"/>
    <w:rsid w:val="00AE5004"/>
    <w:rsid w:val="00AF1700"/>
    <w:rsid w:val="00AF2814"/>
    <w:rsid w:val="00AF6418"/>
    <w:rsid w:val="00AF6C72"/>
    <w:rsid w:val="00AF7045"/>
    <w:rsid w:val="00B0021A"/>
    <w:rsid w:val="00B01E7C"/>
    <w:rsid w:val="00B054F1"/>
    <w:rsid w:val="00B0615C"/>
    <w:rsid w:val="00B06D6B"/>
    <w:rsid w:val="00B0739D"/>
    <w:rsid w:val="00B12419"/>
    <w:rsid w:val="00B1389B"/>
    <w:rsid w:val="00B14D3D"/>
    <w:rsid w:val="00B15334"/>
    <w:rsid w:val="00B16DA0"/>
    <w:rsid w:val="00B170DB"/>
    <w:rsid w:val="00B200FF"/>
    <w:rsid w:val="00B22DEC"/>
    <w:rsid w:val="00B2301F"/>
    <w:rsid w:val="00B26063"/>
    <w:rsid w:val="00B27DC4"/>
    <w:rsid w:val="00B30F61"/>
    <w:rsid w:val="00B320BC"/>
    <w:rsid w:val="00B32900"/>
    <w:rsid w:val="00B35396"/>
    <w:rsid w:val="00B370EF"/>
    <w:rsid w:val="00B40371"/>
    <w:rsid w:val="00B41AE2"/>
    <w:rsid w:val="00B44F7A"/>
    <w:rsid w:val="00B47051"/>
    <w:rsid w:val="00B513ED"/>
    <w:rsid w:val="00B5377F"/>
    <w:rsid w:val="00B5772D"/>
    <w:rsid w:val="00B64044"/>
    <w:rsid w:val="00B64268"/>
    <w:rsid w:val="00B65F3A"/>
    <w:rsid w:val="00B65FC5"/>
    <w:rsid w:val="00B66977"/>
    <w:rsid w:val="00B676AE"/>
    <w:rsid w:val="00B679DD"/>
    <w:rsid w:val="00B70377"/>
    <w:rsid w:val="00B70F28"/>
    <w:rsid w:val="00B7165D"/>
    <w:rsid w:val="00B71C59"/>
    <w:rsid w:val="00B7303F"/>
    <w:rsid w:val="00B74948"/>
    <w:rsid w:val="00B76C09"/>
    <w:rsid w:val="00B76E64"/>
    <w:rsid w:val="00B77A7E"/>
    <w:rsid w:val="00B813DB"/>
    <w:rsid w:val="00B83E5A"/>
    <w:rsid w:val="00B8443D"/>
    <w:rsid w:val="00B85567"/>
    <w:rsid w:val="00B907C5"/>
    <w:rsid w:val="00B916A0"/>
    <w:rsid w:val="00B9315B"/>
    <w:rsid w:val="00B93304"/>
    <w:rsid w:val="00B93507"/>
    <w:rsid w:val="00B93FBA"/>
    <w:rsid w:val="00B94EE8"/>
    <w:rsid w:val="00B963F0"/>
    <w:rsid w:val="00BA1BCC"/>
    <w:rsid w:val="00BA46E2"/>
    <w:rsid w:val="00BA4F7C"/>
    <w:rsid w:val="00BA53F1"/>
    <w:rsid w:val="00BA6F7E"/>
    <w:rsid w:val="00BA700A"/>
    <w:rsid w:val="00BA7F57"/>
    <w:rsid w:val="00BB0EB6"/>
    <w:rsid w:val="00BB17EF"/>
    <w:rsid w:val="00BB1B83"/>
    <w:rsid w:val="00BB3AC9"/>
    <w:rsid w:val="00BB425B"/>
    <w:rsid w:val="00BB4789"/>
    <w:rsid w:val="00BB5340"/>
    <w:rsid w:val="00BB7223"/>
    <w:rsid w:val="00BC2BEF"/>
    <w:rsid w:val="00BC60CE"/>
    <w:rsid w:val="00BC73EB"/>
    <w:rsid w:val="00BC74FD"/>
    <w:rsid w:val="00BD0460"/>
    <w:rsid w:val="00BD2057"/>
    <w:rsid w:val="00BD27CD"/>
    <w:rsid w:val="00BD5774"/>
    <w:rsid w:val="00BD5803"/>
    <w:rsid w:val="00BE1206"/>
    <w:rsid w:val="00BE2337"/>
    <w:rsid w:val="00BE3948"/>
    <w:rsid w:val="00BE3ADC"/>
    <w:rsid w:val="00BE3B46"/>
    <w:rsid w:val="00BE4AC2"/>
    <w:rsid w:val="00BE4B60"/>
    <w:rsid w:val="00BE5A66"/>
    <w:rsid w:val="00BE6461"/>
    <w:rsid w:val="00BF10BB"/>
    <w:rsid w:val="00BF179B"/>
    <w:rsid w:val="00BF1971"/>
    <w:rsid w:val="00BF1DC5"/>
    <w:rsid w:val="00BF4E95"/>
    <w:rsid w:val="00BF6D03"/>
    <w:rsid w:val="00BF732B"/>
    <w:rsid w:val="00BF7978"/>
    <w:rsid w:val="00C041F3"/>
    <w:rsid w:val="00C07A6C"/>
    <w:rsid w:val="00C1481D"/>
    <w:rsid w:val="00C1597B"/>
    <w:rsid w:val="00C15A50"/>
    <w:rsid w:val="00C17784"/>
    <w:rsid w:val="00C21645"/>
    <w:rsid w:val="00C241F3"/>
    <w:rsid w:val="00C25C8E"/>
    <w:rsid w:val="00C34201"/>
    <w:rsid w:val="00C34431"/>
    <w:rsid w:val="00C34D5A"/>
    <w:rsid w:val="00C3585F"/>
    <w:rsid w:val="00C3688B"/>
    <w:rsid w:val="00C374B1"/>
    <w:rsid w:val="00C4106C"/>
    <w:rsid w:val="00C42CFB"/>
    <w:rsid w:val="00C43D16"/>
    <w:rsid w:val="00C47BED"/>
    <w:rsid w:val="00C501D7"/>
    <w:rsid w:val="00C516F5"/>
    <w:rsid w:val="00C518EC"/>
    <w:rsid w:val="00C523DA"/>
    <w:rsid w:val="00C54FE9"/>
    <w:rsid w:val="00C603CB"/>
    <w:rsid w:val="00C63534"/>
    <w:rsid w:val="00C64E43"/>
    <w:rsid w:val="00C66D64"/>
    <w:rsid w:val="00C7040E"/>
    <w:rsid w:val="00C705B9"/>
    <w:rsid w:val="00C76DAE"/>
    <w:rsid w:val="00C7787C"/>
    <w:rsid w:val="00C81268"/>
    <w:rsid w:val="00C83C60"/>
    <w:rsid w:val="00C83C91"/>
    <w:rsid w:val="00C8448C"/>
    <w:rsid w:val="00C87442"/>
    <w:rsid w:val="00C94816"/>
    <w:rsid w:val="00C95C24"/>
    <w:rsid w:val="00C96763"/>
    <w:rsid w:val="00C975AC"/>
    <w:rsid w:val="00C978F2"/>
    <w:rsid w:val="00CA02E3"/>
    <w:rsid w:val="00CA04AF"/>
    <w:rsid w:val="00CA1653"/>
    <w:rsid w:val="00CA293C"/>
    <w:rsid w:val="00CA5F70"/>
    <w:rsid w:val="00CA656F"/>
    <w:rsid w:val="00CA710D"/>
    <w:rsid w:val="00CA7B03"/>
    <w:rsid w:val="00CB0DF5"/>
    <w:rsid w:val="00CB5232"/>
    <w:rsid w:val="00CB63A8"/>
    <w:rsid w:val="00CC1389"/>
    <w:rsid w:val="00CC1CC7"/>
    <w:rsid w:val="00CC2E06"/>
    <w:rsid w:val="00CC4356"/>
    <w:rsid w:val="00CC4662"/>
    <w:rsid w:val="00CC79F7"/>
    <w:rsid w:val="00CD2A77"/>
    <w:rsid w:val="00CD3FD5"/>
    <w:rsid w:val="00CD4D7D"/>
    <w:rsid w:val="00CD4F8A"/>
    <w:rsid w:val="00CD54B6"/>
    <w:rsid w:val="00CD5D95"/>
    <w:rsid w:val="00CE0ADE"/>
    <w:rsid w:val="00CE2F24"/>
    <w:rsid w:val="00CE428F"/>
    <w:rsid w:val="00CE47D9"/>
    <w:rsid w:val="00CE596A"/>
    <w:rsid w:val="00CF3087"/>
    <w:rsid w:val="00CF37BD"/>
    <w:rsid w:val="00CF442A"/>
    <w:rsid w:val="00CF4B7B"/>
    <w:rsid w:val="00CF5FFF"/>
    <w:rsid w:val="00D010A6"/>
    <w:rsid w:val="00D04B61"/>
    <w:rsid w:val="00D060C1"/>
    <w:rsid w:val="00D10B78"/>
    <w:rsid w:val="00D12629"/>
    <w:rsid w:val="00D136CA"/>
    <w:rsid w:val="00D13A7E"/>
    <w:rsid w:val="00D16385"/>
    <w:rsid w:val="00D20A5D"/>
    <w:rsid w:val="00D21175"/>
    <w:rsid w:val="00D25D9E"/>
    <w:rsid w:val="00D26319"/>
    <w:rsid w:val="00D26E3D"/>
    <w:rsid w:val="00D2723E"/>
    <w:rsid w:val="00D3155E"/>
    <w:rsid w:val="00D31AFE"/>
    <w:rsid w:val="00D322A6"/>
    <w:rsid w:val="00D325DE"/>
    <w:rsid w:val="00D32BDA"/>
    <w:rsid w:val="00D3680C"/>
    <w:rsid w:val="00D41879"/>
    <w:rsid w:val="00D41DA2"/>
    <w:rsid w:val="00D432F5"/>
    <w:rsid w:val="00D43519"/>
    <w:rsid w:val="00D50035"/>
    <w:rsid w:val="00D50082"/>
    <w:rsid w:val="00D50E29"/>
    <w:rsid w:val="00D5180D"/>
    <w:rsid w:val="00D51FB3"/>
    <w:rsid w:val="00D55F8C"/>
    <w:rsid w:val="00D63625"/>
    <w:rsid w:val="00D64064"/>
    <w:rsid w:val="00D649F7"/>
    <w:rsid w:val="00D66AF7"/>
    <w:rsid w:val="00D70D8D"/>
    <w:rsid w:val="00D714B3"/>
    <w:rsid w:val="00D72540"/>
    <w:rsid w:val="00D73EC8"/>
    <w:rsid w:val="00D74481"/>
    <w:rsid w:val="00D76C2F"/>
    <w:rsid w:val="00D80020"/>
    <w:rsid w:val="00D809B8"/>
    <w:rsid w:val="00D80F7D"/>
    <w:rsid w:val="00D83603"/>
    <w:rsid w:val="00D84258"/>
    <w:rsid w:val="00D863AE"/>
    <w:rsid w:val="00D915E3"/>
    <w:rsid w:val="00D9319B"/>
    <w:rsid w:val="00D93778"/>
    <w:rsid w:val="00D93941"/>
    <w:rsid w:val="00D93D76"/>
    <w:rsid w:val="00D955D5"/>
    <w:rsid w:val="00D96165"/>
    <w:rsid w:val="00DB1984"/>
    <w:rsid w:val="00DB32FB"/>
    <w:rsid w:val="00DB3774"/>
    <w:rsid w:val="00DB4725"/>
    <w:rsid w:val="00DC1352"/>
    <w:rsid w:val="00DC2BB5"/>
    <w:rsid w:val="00DC541E"/>
    <w:rsid w:val="00DC5825"/>
    <w:rsid w:val="00DC6E98"/>
    <w:rsid w:val="00DD327A"/>
    <w:rsid w:val="00DD6BC4"/>
    <w:rsid w:val="00DD7C41"/>
    <w:rsid w:val="00DE2247"/>
    <w:rsid w:val="00DE7516"/>
    <w:rsid w:val="00DF0536"/>
    <w:rsid w:val="00DF0BCE"/>
    <w:rsid w:val="00DF0EAD"/>
    <w:rsid w:val="00DF2528"/>
    <w:rsid w:val="00DF44D3"/>
    <w:rsid w:val="00DF557C"/>
    <w:rsid w:val="00DF6AC6"/>
    <w:rsid w:val="00E0176E"/>
    <w:rsid w:val="00E024BB"/>
    <w:rsid w:val="00E037F6"/>
    <w:rsid w:val="00E05143"/>
    <w:rsid w:val="00E07FC4"/>
    <w:rsid w:val="00E1075E"/>
    <w:rsid w:val="00E11E90"/>
    <w:rsid w:val="00E12093"/>
    <w:rsid w:val="00E13431"/>
    <w:rsid w:val="00E14561"/>
    <w:rsid w:val="00E14583"/>
    <w:rsid w:val="00E1458E"/>
    <w:rsid w:val="00E14E15"/>
    <w:rsid w:val="00E152BB"/>
    <w:rsid w:val="00E15AD7"/>
    <w:rsid w:val="00E161ED"/>
    <w:rsid w:val="00E1795E"/>
    <w:rsid w:val="00E179F8"/>
    <w:rsid w:val="00E20F17"/>
    <w:rsid w:val="00E21FB7"/>
    <w:rsid w:val="00E2284D"/>
    <w:rsid w:val="00E23D85"/>
    <w:rsid w:val="00E23FCF"/>
    <w:rsid w:val="00E253B7"/>
    <w:rsid w:val="00E27E00"/>
    <w:rsid w:val="00E27E22"/>
    <w:rsid w:val="00E302F4"/>
    <w:rsid w:val="00E308CD"/>
    <w:rsid w:val="00E32CC9"/>
    <w:rsid w:val="00E36DF2"/>
    <w:rsid w:val="00E44340"/>
    <w:rsid w:val="00E4474F"/>
    <w:rsid w:val="00E462D6"/>
    <w:rsid w:val="00E50512"/>
    <w:rsid w:val="00E526F3"/>
    <w:rsid w:val="00E60CBB"/>
    <w:rsid w:val="00E60EF2"/>
    <w:rsid w:val="00E62182"/>
    <w:rsid w:val="00E63420"/>
    <w:rsid w:val="00E666B4"/>
    <w:rsid w:val="00E667B3"/>
    <w:rsid w:val="00E720E9"/>
    <w:rsid w:val="00E74019"/>
    <w:rsid w:val="00E76579"/>
    <w:rsid w:val="00E76802"/>
    <w:rsid w:val="00E76C90"/>
    <w:rsid w:val="00E76EE8"/>
    <w:rsid w:val="00E82295"/>
    <w:rsid w:val="00E836C9"/>
    <w:rsid w:val="00E83875"/>
    <w:rsid w:val="00E8505C"/>
    <w:rsid w:val="00E85C8D"/>
    <w:rsid w:val="00E8795F"/>
    <w:rsid w:val="00E90B74"/>
    <w:rsid w:val="00E92278"/>
    <w:rsid w:val="00E932EB"/>
    <w:rsid w:val="00E93F58"/>
    <w:rsid w:val="00E97AC4"/>
    <w:rsid w:val="00EA2514"/>
    <w:rsid w:val="00EA32DE"/>
    <w:rsid w:val="00EA6725"/>
    <w:rsid w:val="00EA6AE1"/>
    <w:rsid w:val="00EB00B7"/>
    <w:rsid w:val="00EB09FD"/>
    <w:rsid w:val="00EB1413"/>
    <w:rsid w:val="00EB1D15"/>
    <w:rsid w:val="00EB1E4F"/>
    <w:rsid w:val="00EC2506"/>
    <w:rsid w:val="00EC46E0"/>
    <w:rsid w:val="00ED08A2"/>
    <w:rsid w:val="00ED1C69"/>
    <w:rsid w:val="00EE717A"/>
    <w:rsid w:val="00EE7378"/>
    <w:rsid w:val="00EF0D38"/>
    <w:rsid w:val="00EF3A46"/>
    <w:rsid w:val="00EF4144"/>
    <w:rsid w:val="00F00395"/>
    <w:rsid w:val="00F02317"/>
    <w:rsid w:val="00F027F0"/>
    <w:rsid w:val="00F02B89"/>
    <w:rsid w:val="00F03329"/>
    <w:rsid w:val="00F0628C"/>
    <w:rsid w:val="00F0666A"/>
    <w:rsid w:val="00F07A95"/>
    <w:rsid w:val="00F103B3"/>
    <w:rsid w:val="00F10703"/>
    <w:rsid w:val="00F12893"/>
    <w:rsid w:val="00F14BC2"/>
    <w:rsid w:val="00F16CF3"/>
    <w:rsid w:val="00F2033A"/>
    <w:rsid w:val="00F208FC"/>
    <w:rsid w:val="00F20FEC"/>
    <w:rsid w:val="00F20FEF"/>
    <w:rsid w:val="00F22402"/>
    <w:rsid w:val="00F32D1E"/>
    <w:rsid w:val="00F33526"/>
    <w:rsid w:val="00F4133E"/>
    <w:rsid w:val="00F45565"/>
    <w:rsid w:val="00F47C03"/>
    <w:rsid w:val="00F513EA"/>
    <w:rsid w:val="00F5159C"/>
    <w:rsid w:val="00F52886"/>
    <w:rsid w:val="00F5372F"/>
    <w:rsid w:val="00F54EAE"/>
    <w:rsid w:val="00F5541D"/>
    <w:rsid w:val="00F5569C"/>
    <w:rsid w:val="00F56EE5"/>
    <w:rsid w:val="00F638A8"/>
    <w:rsid w:val="00F65C66"/>
    <w:rsid w:val="00F66490"/>
    <w:rsid w:val="00F66A42"/>
    <w:rsid w:val="00F6753B"/>
    <w:rsid w:val="00F71366"/>
    <w:rsid w:val="00F73C42"/>
    <w:rsid w:val="00F76007"/>
    <w:rsid w:val="00F77E03"/>
    <w:rsid w:val="00F83B53"/>
    <w:rsid w:val="00F85211"/>
    <w:rsid w:val="00F86495"/>
    <w:rsid w:val="00F90118"/>
    <w:rsid w:val="00F9203C"/>
    <w:rsid w:val="00F924FF"/>
    <w:rsid w:val="00F9378C"/>
    <w:rsid w:val="00FA0FDA"/>
    <w:rsid w:val="00FA1400"/>
    <w:rsid w:val="00FA15A2"/>
    <w:rsid w:val="00FA4C8D"/>
    <w:rsid w:val="00FA5035"/>
    <w:rsid w:val="00FA63AC"/>
    <w:rsid w:val="00FA6559"/>
    <w:rsid w:val="00FA7D7F"/>
    <w:rsid w:val="00FB034B"/>
    <w:rsid w:val="00FB38B1"/>
    <w:rsid w:val="00FB4E63"/>
    <w:rsid w:val="00FB74EE"/>
    <w:rsid w:val="00FB7BF9"/>
    <w:rsid w:val="00FC0366"/>
    <w:rsid w:val="00FC0D48"/>
    <w:rsid w:val="00FC2DC2"/>
    <w:rsid w:val="00FC340D"/>
    <w:rsid w:val="00FC3462"/>
    <w:rsid w:val="00FC34D1"/>
    <w:rsid w:val="00FC6343"/>
    <w:rsid w:val="00FD0819"/>
    <w:rsid w:val="00FD0AA8"/>
    <w:rsid w:val="00FD13F3"/>
    <w:rsid w:val="00FD1F31"/>
    <w:rsid w:val="00FD5354"/>
    <w:rsid w:val="00FD5B0F"/>
    <w:rsid w:val="00FD62FE"/>
    <w:rsid w:val="00FD6EA7"/>
    <w:rsid w:val="00FE0325"/>
    <w:rsid w:val="00FE2B35"/>
    <w:rsid w:val="00FE31AF"/>
    <w:rsid w:val="00FE5ACD"/>
    <w:rsid w:val="00FE5BBC"/>
    <w:rsid w:val="00FF3353"/>
    <w:rsid w:val="00FF4709"/>
    <w:rsid w:val="00FF489D"/>
    <w:rsid w:val="00FF4BF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uiPriority w:val="20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1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  <w:style w:type="paragraph" w:customStyle="1" w:styleId="21">
    <w:name w:val="Основной текст 21"/>
    <w:basedOn w:val="a"/>
    <w:rsid w:val="00565D4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35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87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7D98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uiPriority w:val="20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1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  <w:style w:type="paragraph" w:customStyle="1" w:styleId="21">
    <w:name w:val="Основной текст 21"/>
    <w:basedOn w:val="a"/>
    <w:rsid w:val="00565D4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35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87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7D98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cap.ru/Laws.aspx?id=322991&amp;gov_id=49" TargetMode="External"/><Relationship Id="rId18" Type="http://schemas.openxmlformats.org/officeDocument/2006/relationships/hyperlink" Target="http://gov.cap.ru/Laws.aspx?id=323974&amp;gov_id=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ov.cap.ru/Laws.aspx?id=322990&amp;gov_id=49" TargetMode="External"/><Relationship Id="rId17" Type="http://schemas.openxmlformats.org/officeDocument/2006/relationships/hyperlink" Target="http://gov.cap.ru/Laws.aspx?id=323965&amp;gov_id=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cap.ru/Laws.aspx?id=323962&amp;gov_id=49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gov.cap.ru/Laws.aspx?id=323685&amp;gov_id=49" TargetMode="External"/><Relationship Id="rId10" Type="http://schemas.openxmlformats.org/officeDocument/2006/relationships/header" Target="header1.xm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v.cap.ru/Laws.aspx?id=323683&amp;gov_id=49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558429531622902"/>
          <c:y val="1.1722661123266413E-2"/>
          <c:w val="0.30800537015537954"/>
          <c:h val="0.86670715230411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законопроектов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Комитет по социальной политике и национальным вопросам</c:v>
                </c:pt>
                <c:pt idx="2">
                  <c:v>Комитет по бюджету, финансам и налогам</c:v>
                </c:pt>
                <c:pt idx="3">
                  <c:v>Комитет по государственному строительству, местному самоуправлению, Регламенту       и депутатской этике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28</c:v>
                </c:pt>
                <c:pt idx="2">
                  <c:v>17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Принято законов Чувашской Республики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Комитет по социальной политике и национальным вопросам</c:v>
                </c:pt>
                <c:pt idx="2">
                  <c:v>Комитет по бюджету, финансам и налогам</c:v>
                </c:pt>
                <c:pt idx="3">
                  <c:v>Комитет по государственному строительству, местному самоуправлению, Регламенту       и депутатской этике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17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36992"/>
        <c:axId val="39638528"/>
      </c:barChart>
      <c:catAx>
        <c:axId val="39636992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crossAx val="39638528"/>
        <c:crosses val="autoZero"/>
        <c:auto val="1"/>
        <c:lblAlgn val="ctr"/>
        <c:lblOffset val="100"/>
        <c:noMultiLvlLbl val="0"/>
      </c:catAx>
      <c:valAx>
        <c:axId val="396385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63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53600709413588"/>
          <c:y val="4.414353656293519E-5"/>
          <c:w val="0.60342133703875256"/>
          <c:h val="0.696337487847389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- 92</c:v>
                </c:pt>
              </c:strCache>
            </c:strRef>
          </c:tx>
          <c:explosion val="25"/>
          <c:dLbls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Глава Чувашской Республики</c:v>
                </c:pt>
                <c:pt idx="1">
                  <c:v>Депутаты Государственного Совета Чувашской Республики</c:v>
                </c:pt>
                <c:pt idx="2">
                  <c:v>Комитет по государственному строительству, местному самоуправлению, Регламенту и депутатской этике</c:v>
                </c:pt>
                <c:pt idx="3">
                  <c:v>Прокурор Чувашской Республики</c:v>
                </c:pt>
                <c:pt idx="4">
                  <c:v>Комитет по экономической политике, агропромышленному комплексу и экологии</c:v>
                </c:pt>
                <c:pt idx="5">
                  <c:v>Комитет по социальной политике и национальным вопросам</c:v>
                </c:pt>
                <c:pt idx="6">
                  <c:v>Представительные органы муниципальных образований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</c:v>
                </c:pt>
                <c:pt idx="1">
                  <c:v>14</c:v>
                </c:pt>
                <c:pt idx="2">
                  <c:v>9</c:v>
                </c:pt>
                <c:pt idx="3">
                  <c:v>4</c:v>
                </c:pt>
                <c:pt idx="4">
                  <c:v>13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0.01578</cdr:x>
      <cdr:y>0.02277</cdr:y>
    </cdr:from>
    <cdr:to>
      <cdr:x>0.1673</cdr:x>
      <cdr:y>0.275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5250" y="82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0.02736</cdr:x>
      <cdr:y>0.25749</cdr:y>
    </cdr:from>
    <cdr:to>
      <cdr:x>0.31881</cdr:x>
      <cdr:y>0.41513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65100" y="933450"/>
          <a:ext cx="1758950" cy="5715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бюджету, финансам и налогам</a:t>
          </a:r>
        </a:p>
      </cdr:txBody>
    </cdr:sp>
  </cdr:relSizeAnchor>
  <cdr:relSizeAnchor xmlns:cdr="http://schemas.openxmlformats.org/drawingml/2006/chartDrawing">
    <cdr:from>
      <cdr:x>0.00568</cdr:x>
      <cdr:y>0.46068</cdr:y>
    </cdr:from>
    <cdr:to>
      <cdr:x>0.33144</cdr:x>
      <cdr:y>0.66912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4290" y="1670050"/>
          <a:ext cx="1965969" cy="75565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по экономической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политике, агропромышленному </a:t>
          </a:r>
        </a:p>
        <a:p xmlns:a="http://schemas.openxmlformats.org/drawingml/2006/main">
          <a:pPr algn="ctr"/>
          <a:r>
            <a:rPr lang="ru-RU" sz="1100" baseline="0">
              <a:latin typeface="Times New Roman" pitchFamily="18" charset="0"/>
              <a:cs typeface="Times New Roman" pitchFamily="18" charset="0"/>
            </a:rPr>
            <a:t>комплексу и экологии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0.04314</cdr:x>
      <cdr:y>0.73218</cdr:y>
    </cdr:from>
    <cdr:to>
      <cdr:x>0.31776</cdr:x>
      <cdr:y>0.87406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60333" y="2654310"/>
          <a:ext cx="1657342" cy="51434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социальной политике и национальным вопросам</a:t>
          </a:r>
        </a:p>
      </cdr:txBody>
    </cdr:sp>
  </cdr:relSizeAnchor>
  <cdr:relSizeAnchor xmlns:cdr="http://schemas.openxmlformats.org/drawingml/2006/chartDrawing">
    <cdr:from>
      <cdr:x>0.00631</cdr:x>
      <cdr:y>0.02102</cdr:y>
    </cdr:from>
    <cdr:to>
      <cdr:x>0.32197</cdr:x>
      <cdr:y>0.21545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38100" y="76202"/>
          <a:ext cx="1905002" cy="70485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государственному строительству, местному самоуправлению, Регламенту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и депутатской этике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0.0166</cdr:x>
      <cdr:y>0.55228</cdr:y>
    </cdr:from>
    <cdr:to>
      <cdr:x>0.38896</cdr:x>
      <cdr:y>0.6784</cdr:y>
    </cdr:to>
    <cdr:pic>
      <cdr:nvPicPr>
        <cdr:cNvPr id="3" name="Рисунок 2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4776" y="3152775"/>
          <a:ext cx="2350769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0.0166</cdr:x>
      <cdr:y>0.64739</cdr:y>
    </cdr:from>
    <cdr:to>
      <cdr:x>0.39543</cdr:x>
      <cdr:y>0.77351</cdr:y>
    </cdr:to>
    <cdr:pic>
      <cdr:nvPicPr>
        <cdr:cNvPr id="4" name="Рисунок 3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4775" y="3695700"/>
          <a:ext cx="239165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0.0132</cdr:x>
      <cdr:y>0.75208</cdr:y>
    </cdr:from>
    <cdr:to>
      <cdr:x>0.38556</cdr:x>
      <cdr:y>0.87821</cdr:y>
    </cdr:to>
    <cdr:pic>
      <cdr:nvPicPr>
        <cdr:cNvPr id="5" name="Рисунок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83326" y="4293375"/>
          <a:ext cx="2350769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0.48958</cdr:x>
      <cdr:y>0.59148</cdr:y>
    </cdr:from>
    <cdr:to>
      <cdr:x>0.87174</cdr:x>
      <cdr:y>0.71761</cdr:y>
    </cdr:to>
    <cdr:pic>
      <cdr:nvPicPr>
        <cdr:cNvPr id="6" name="Рисунок 5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90825" y="3376575"/>
          <a:ext cx="241263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0.48769</cdr:x>
      <cdr:y>0.64446</cdr:y>
    </cdr:from>
    <cdr:to>
      <cdr:x>0.88018</cdr:x>
      <cdr:y>0.77058</cdr:y>
    </cdr:to>
    <cdr:pic>
      <cdr:nvPicPr>
        <cdr:cNvPr id="7" name="Рисунок 6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78900" y="3678975"/>
          <a:ext cx="2477838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0.48731</cdr:x>
      <cdr:y>0.75083</cdr:y>
    </cdr:from>
    <cdr:to>
      <cdr:x>0.86947</cdr:x>
      <cdr:y>0.87696</cdr:y>
    </cdr:to>
    <cdr:pic>
      <cdr:nvPicPr>
        <cdr:cNvPr id="8" name="Рисунок 7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76500" y="4286250"/>
          <a:ext cx="241263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0.48693</cdr:x>
      <cdr:y>0.82882</cdr:y>
    </cdr:from>
    <cdr:to>
      <cdr:x>0.85614</cdr:x>
      <cdr:y>0.94105</cdr:y>
    </cdr:to>
    <cdr:pic>
      <cdr:nvPicPr>
        <cdr:cNvPr id="9" name="Рисунок 8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7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b="11021"/>
        <a:stretch xmlns:a="http://schemas.openxmlformats.org/drawingml/2006/main"/>
      </cdr:blipFill>
      <cdr:spPr>
        <a:xfrm xmlns:a="http://schemas.openxmlformats.org/drawingml/2006/main">
          <a:off x="3074101" y="4731450"/>
          <a:ext cx="2330847" cy="6406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5477B9-8E44-403F-B063-ACB14D5A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14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 Татьяна</cp:lastModifiedBy>
  <cp:revision>124</cp:revision>
  <cp:lastPrinted>2018-12-10T05:31:00Z</cp:lastPrinted>
  <dcterms:created xsi:type="dcterms:W3CDTF">2018-10-29T08:30:00Z</dcterms:created>
  <dcterms:modified xsi:type="dcterms:W3CDTF">2018-12-10T05:40:00Z</dcterms:modified>
</cp:coreProperties>
</file>